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91A" w:rsidRDefault="005F3506">
      <w:pPr>
        <w:spacing w:beforeLines="50" w:before="156" w:line="360" w:lineRule="auto"/>
        <w:jc w:val="center"/>
        <w:rPr>
          <w:rFonts w:ascii="黑体" w:eastAsia="黑体" w:hAnsi="黑体" w:cs="宋体"/>
          <w:b/>
          <w:bCs/>
          <w:sz w:val="44"/>
          <w:szCs w:val="44"/>
        </w:rPr>
      </w:pPr>
      <w:r>
        <w:rPr>
          <w:rFonts w:ascii="黑体" w:eastAsia="黑体" w:hAnsi="黑体" w:cs="宋体" w:hint="eastAsia"/>
          <w:b/>
          <w:bCs/>
          <w:sz w:val="44"/>
          <w:szCs w:val="44"/>
        </w:rPr>
        <w:t>2016年全国职业院校信息技术技能大赛</w:t>
      </w:r>
    </w:p>
    <w:p w:rsidR="0095291A" w:rsidRDefault="005F3506">
      <w:pPr>
        <w:spacing w:beforeLines="50" w:before="156" w:line="360" w:lineRule="auto"/>
        <w:jc w:val="center"/>
        <w:rPr>
          <w:rFonts w:ascii="黑体" w:eastAsia="黑体" w:hAnsi="宋体" w:cs="宋体"/>
          <w:b/>
          <w:bCs/>
          <w:sz w:val="44"/>
          <w:szCs w:val="44"/>
        </w:rPr>
      </w:pPr>
      <w:bookmarkStart w:id="0" w:name="_Toc382406748"/>
      <w:r>
        <w:rPr>
          <w:rFonts w:ascii="黑体" w:eastAsia="黑体" w:hAnsi="宋体" w:cs="宋体" w:hint="eastAsia"/>
          <w:b/>
          <w:bCs/>
          <w:sz w:val="44"/>
          <w:szCs w:val="44"/>
        </w:rPr>
        <w:t>LED光源应用技术赛项规程</w:t>
      </w:r>
    </w:p>
    <w:p w:rsidR="0095291A" w:rsidRDefault="005F3506">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一、赛项</w:t>
      </w:r>
      <w:bookmarkEnd w:id="0"/>
      <w:r>
        <w:rPr>
          <w:rFonts w:ascii="仿宋" w:hAnsi="仿宋" w:hint="eastAsia"/>
          <w:bCs w:val="0"/>
          <w:kern w:val="2"/>
          <w:sz w:val="28"/>
          <w:szCs w:val="28"/>
        </w:rPr>
        <w:t>信息</w:t>
      </w:r>
    </w:p>
    <w:p w:rsidR="0095291A" w:rsidRDefault="005F3506">
      <w:pPr>
        <w:ind w:firstLineChars="200" w:firstLine="560"/>
        <w:rPr>
          <w:rFonts w:ascii="仿宋" w:eastAsia="仿宋" w:hAnsi="仿宋"/>
          <w:sz w:val="28"/>
          <w:szCs w:val="28"/>
        </w:rPr>
      </w:pPr>
      <w:r>
        <w:rPr>
          <w:rFonts w:ascii="仿宋" w:eastAsia="仿宋" w:hAnsi="仿宋" w:hint="eastAsia"/>
          <w:sz w:val="28"/>
          <w:szCs w:val="28"/>
        </w:rPr>
        <w:t>赛项名称：</w:t>
      </w:r>
      <w:r>
        <w:rPr>
          <w:rFonts w:ascii="仿宋" w:eastAsia="仿宋" w:hAnsi="仿宋" w:cs="仿宋" w:hint="eastAsia"/>
          <w:sz w:val="28"/>
          <w:szCs w:val="28"/>
        </w:rPr>
        <w:t>LED光源应用技术</w:t>
      </w:r>
    </w:p>
    <w:p w:rsidR="0095291A" w:rsidRDefault="005F3506">
      <w:pPr>
        <w:ind w:firstLineChars="200" w:firstLine="560"/>
        <w:rPr>
          <w:rFonts w:ascii="仿宋" w:eastAsia="仿宋" w:hAnsi="仿宋"/>
          <w:sz w:val="28"/>
          <w:szCs w:val="28"/>
        </w:rPr>
      </w:pPr>
      <w:r>
        <w:rPr>
          <w:rFonts w:ascii="仿宋" w:eastAsia="仿宋" w:hAnsi="仿宋" w:hint="eastAsia"/>
          <w:sz w:val="28"/>
          <w:szCs w:val="28"/>
        </w:rPr>
        <w:t>赛项组别：</w:t>
      </w:r>
      <w:r>
        <w:rPr>
          <w:rFonts w:ascii="仿宋" w:eastAsia="仿宋" w:hAnsi="仿宋" w:cs="仿宋" w:hint="eastAsia"/>
          <w:sz w:val="28"/>
          <w:szCs w:val="28"/>
        </w:rPr>
        <w:t xml:space="preserve">中职组 </w:t>
      </w:r>
    </w:p>
    <w:p w:rsidR="0095291A" w:rsidRDefault="005F3506">
      <w:pPr>
        <w:ind w:firstLineChars="200" w:firstLine="560"/>
        <w:rPr>
          <w:rFonts w:ascii="仿宋" w:eastAsia="仿宋" w:hAnsi="仿宋"/>
          <w:sz w:val="28"/>
          <w:szCs w:val="28"/>
        </w:rPr>
      </w:pPr>
      <w:r>
        <w:rPr>
          <w:rFonts w:ascii="仿宋" w:eastAsia="仿宋" w:hAnsi="仿宋" w:hint="eastAsia"/>
          <w:sz w:val="28"/>
          <w:szCs w:val="28"/>
        </w:rPr>
        <w:t>赛项归属产业：</w:t>
      </w:r>
      <w:r>
        <w:rPr>
          <w:rFonts w:ascii="仿宋" w:eastAsia="仿宋" w:hAnsi="仿宋" w:cs="仿宋" w:hint="eastAsia"/>
          <w:sz w:val="28"/>
          <w:szCs w:val="28"/>
        </w:rPr>
        <w:t>光电信息技术产业</w:t>
      </w:r>
    </w:p>
    <w:p w:rsidR="0095291A" w:rsidRDefault="005F3506">
      <w:pPr>
        <w:pStyle w:val="1"/>
        <w:numPr>
          <w:ilvl w:val="0"/>
          <w:numId w:val="1"/>
        </w:numPr>
        <w:spacing w:beforeLines="50" w:before="156" w:afterLines="50" w:after="156"/>
        <w:ind w:firstLine="562"/>
        <w:rPr>
          <w:rFonts w:ascii="仿宋" w:hAnsi="仿宋"/>
          <w:bCs w:val="0"/>
          <w:kern w:val="2"/>
          <w:sz w:val="28"/>
          <w:szCs w:val="28"/>
        </w:rPr>
      </w:pPr>
      <w:bookmarkStart w:id="1" w:name="_Toc382406749"/>
      <w:r>
        <w:rPr>
          <w:rFonts w:ascii="仿宋" w:hAnsi="仿宋" w:hint="eastAsia"/>
          <w:bCs w:val="0"/>
          <w:kern w:val="2"/>
          <w:sz w:val="28"/>
          <w:szCs w:val="28"/>
        </w:rPr>
        <w:t>竞赛目的</w:t>
      </w:r>
      <w:bookmarkEnd w:id="1"/>
    </w:p>
    <w:p w:rsidR="0095291A" w:rsidRDefault="005F3506">
      <w:pPr>
        <w:snapToGrid w:val="0"/>
        <w:spacing w:line="360" w:lineRule="auto"/>
        <w:ind w:firstLineChars="200" w:firstLine="560"/>
      </w:pPr>
      <w:r>
        <w:rPr>
          <w:rFonts w:ascii="仿宋" w:eastAsia="仿宋" w:hAnsi="仿宋" w:cs="仿宋" w:hint="eastAsia"/>
          <w:sz w:val="28"/>
          <w:szCs w:val="28"/>
        </w:rPr>
        <w:t>通过本賽项的竞赛，检验参赛选手的LED光源的应用能力，包括调试、安装与维护等，同时培养其职业素养、职业技能和团队协作精神。促进中职学校在LED光源应用技术等的教学改革与专业建设，推动中职学校光电类、电子信息类专业及相关专业的构建和改革，展示中职学校光电类、电子信息类专业及相关专业的教学改革和应用成果。</w:t>
      </w:r>
    </w:p>
    <w:p w:rsidR="0095291A" w:rsidRDefault="005F3506">
      <w:pPr>
        <w:pStyle w:val="1"/>
        <w:numPr>
          <w:ilvl w:val="0"/>
          <w:numId w:val="1"/>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竞赛内容</w:t>
      </w:r>
    </w:p>
    <w:p w:rsidR="0095291A" w:rsidRDefault="005F3506">
      <w:pPr>
        <w:snapToGrid w:val="0"/>
        <w:spacing w:line="360" w:lineRule="auto"/>
        <w:ind w:firstLine="420"/>
        <w:rPr>
          <w:rFonts w:ascii="仿宋" w:eastAsia="仿宋" w:hAnsi="仿宋" w:cs="仿宋"/>
          <w:sz w:val="28"/>
          <w:szCs w:val="28"/>
        </w:rPr>
      </w:pPr>
      <w:r>
        <w:rPr>
          <w:rFonts w:ascii="仿宋" w:eastAsia="仿宋" w:hAnsi="仿宋" w:cs="仿宋" w:hint="eastAsia"/>
          <w:sz w:val="28"/>
          <w:szCs w:val="28"/>
        </w:rPr>
        <w:t>LED光源应用技术竞赛，是团体比赛项目，主要涉及电路测试、LED驱动电源、LED器件应用的设计、调试、安装与维护等内容。赛项旨在检验选手在模拟真实的工作场景下，利用大赛组委会提供的工具、软硬件条件，按照试题要求，在规定的时间内完成相应的工作任务。</w:t>
      </w:r>
    </w:p>
    <w:p w:rsidR="0095291A" w:rsidRDefault="005F350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本项目主要以实操为比赛内容，具体如下：</w:t>
      </w:r>
    </w:p>
    <w:p w:rsidR="0095291A" w:rsidRDefault="005F3506">
      <w:pPr>
        <w:snapToGrid w:val="0"/>
        <w:spacing w:line="360" w:lineRule="auto"/>
        <w:ind w:firstLine="420"/>
        <w:rPr>
          <w:rFonts w:ascii="仿宋" w:eastAsia="仿宋" w:hAnsi="仿宋" w:cs="仿宋"/>
          <w:sz w:val="28"/>
          <w:szCs w:val="28"/>
        </w:rPr>
      </w:pPr>
      <w:r>
        <w:rPr>
          <w:rFonts w:ascii="仿宋" w:eastAsia="仿宋" w:hAnsi="仿宋" w:cs="仿宋" w:hint="eastAsia"/>
          <w:sz w:val="28"/>
          <w:szCs w:val="28"/>
        </w:rPr>
        <w:t>1、电路测试</w:t>
      </w:r>
    </w:p>
    <w:p w:rsidR="0095291A" w:rsidRDefault="005F3506">
      <w:pPr>
        <w:snapToGrid w:val="0"/>
        <w:spacing w:line="360" w:lineRule="auto"/>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ab/>
        <w:t xml:space="preserve">  </w:t>
      </w:r>
      <w:r>
        <w:rPr>
          <w:rFonts w:ascii="仿宋" w:eastAsia="仿宋" w:hAnsi="仿宋" w:cs="仿宋" w:hint="eastAsia"/>
          <w:sz w:val="28"/>
          <w:szCs w:val="28"/>
        </w:rPr>
        <w:tab/>
        <w:t>A、两路调光电路测试</w:t>
      </w:r>
    </w:p>
    <w:p w:rsidR="0095291A" w:rsidRDefault="005F3506">
      <w:p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B、光控开关电路测试</w:t>
      </w:r>
    </w:p>
    <w:p w:rsidR="0095291A" w:rsidRDefault="005F3506">
      <w:p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C、声光报警电路测试</w:t>
      </w:r>
    </w:p>
    <w:p w:rsidR="0095291A" w:rsidRDefault="005F3506">
      <w:p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lastRenderedPageBreak/>
        <w:t>D、光电转速电路测试</w:t>
      </w:r>
    </w:p>
    <w:p w:rsidR="0095291A" w:rsidRDefault="005F3506">
      <w:pPr>
        <w:snapToGrid w:val="0"/>
        <w:spacing w:line="360" w:lineRule="auto"/>
        <w:ind w:firstLine="420"/>
        <w:rPr>
          <w:rFonts w:ascii="仿宋" w:eastAsia="仿宋" w:hAnsi="仿宋" w:cs="仿宋"/>
          <w:sz w:val="28"/>
          <w:szCs w:val="28"/>
        </w:rPr>
      </w:pPr>
      <w:r>
        <w:rPr>
          <w:rFonts w:ascii="仿宋" w:eastAsia="仿宋" w:hAnsi="仿宋" w:cs="仿宋" w:hint="eastAsia"/>
          <w:sz w:val="28"/>
          <w:szCs w:val="28"/>
        </w:rPr>
        <w:t>2、驱动电源焊接与维修</w:t>
      </w:r>
    </w:p>
    <w:p w:rsidR="0095291A" w:rsidRDefault="005F3506">
      <w:p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A、内置MOS管恒流驱动电源模块焊接</w:t>
      </w:r>
    </w:p>
    <w:p w:rsidR="0095291A" w:rsidRDefault="005F3506">
      <w:p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B、内置MOS管恒流驱动电源模块检测、维修</w:t>
      </w:r>
    </w:p>
    <w:p w:rsidR="0095291A" w:rsidRDefault="005F3506">
      <w:p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C、组装灯具</w:t>
      </w:r>
    </w:p>
    <w:p w:rsidR="0095291A" w:rsidRDefault="005F3506">
      <w:pPr>
        <w:snapToGrid w:val="0"/>
        <w:spacing w:line="360" w:lineRule="auto"/>
        <w:ind w:firstLine="420"/>
        <w:rPr>
          <w:rFonts w:ascii="仿宋" w:eastAsia="仿宋" w:hAnsi="仿宋" w:cs="仿宋"/>
          <w:sz w:val="28"/>
          <w:szCs w:val="28"/>
        </w:rPr>
      </w:pPr>
      <w:r>
        <w:rPr>
          <w:rFonts w:ascii="仿宋" w:eastAsia="仿宋" w:hAnsi="仿宋" w:cs="仿宋" w:hint="eastAsia"/>
          <w:sz w:val="28"/>
          <w:szCs w:val="28"/>
        </w:rPr>
        <w:t>3、显示屏安装与调试</w:t>
      </w:r>
    </w:p>
    <w:p w:rsidR="0095291A" w:rsidRDefault="005F3506">
      <w:pPr>
        <w:numPr>
          <w:ilvl w:val="0"/>
          <w:numId w:val="2"/>
        </w:num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单色点阵屏取模软件应用</w:t>
      </w:r>
    </w:p>
    <w:p w:rsidR="0095291A" w:rsidRDefault="005F3506">
      <w:pPr>
        <w:numPr>
          <w:ilvl w:val="0"/>
          <w:numId w:val="2"/>
        </w:num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彩色显示屏的安装与调试</w:t>
      </w:r>
    </w:p>
    <w:p w:rsidR="0095291A" w:rsidRDefault="005F3506">
      <w:pPr>
        <w:numPr>
          <w:ilvl w:val="0"/>
          <w:numId w:val="2"/>
        </w:num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彩色显示屏控制软件的使用</w:t>
      </w:r>
    </w:p>
    <w:p w:rsidR="0095291A" w:rsidRDefault="005F3506">
      <w:pPr>
        <w:snapToGrid w:val="0"/>
        <w:spacing w:line="360" w:lineRule="auto"/>
        <w:ind w:firstLine="420"/>
        <w:rPr>
          <w:rFonts w:ascii="仿宋" w:eastAsia="仿宋" w:hAnsi="仿宋" w:cs="仿宋"/>
          <w:sz w:val="28"/>
          <w:szCs w:val="28"/>
        </w:rPr>
      </w:pPr>
      <w:r>
        <w:rPr>
          <w:rFonts w:ascii="仿宋" w:eastAsia="仿宋" w:hAnsi="仿宋" w:cs="仿宋" w:hint="eastAsia"/>
          <w:sz w:val="28"/>
          <w:szCs w:val="28"/>
        </w:rPr>
        <w:t>4、路灯、交通灯控制与应用</w:t>
      </w:r>
    </w:p>
    <w:p w:rsidR="0095291A" w:rsidRDefault="005F3506">
      <w:pPr>
        <w:snapToGrid w:val="0"/>
        <w:spacing w:line="360" w:lineRule="auto"/>
        <w:ind w:left="420" w:firstLine="420"/>
        <w:rPr>
          <w:rFonts w:ascii="仿宋" w:eastAsia="仿宋" w:hAnsi="仿宋" w:cs="仿宋"/>
          <w:sz w:val="28"/>
          <w:szCs w:val="28"/>
        </w:rPr>
      </w:pPr>
      <w:r>
        <w:rPr>
          <w:rFonts w:ascii="仿宋" w:eastAsia="仿宋" w:hAnsi="仿宋" w:cs="仿宋" w:hint="eastAsia"/>
          <w:sz w:val="28"/>
          <w:szCs w:val="28"/>
        </w:rPr>
        <w:t>A、路灯控制与应用</w:t>
      </w:r>
    </w:p>
    <w:p w:rsidR="0095291A" w:rsidRDefault="005F3506">
      <w:pPr>
        <w:snapToGrid w:val="0"/>
        <w:spacing w:line="360" w:lineRule="auto"/>
        <w:ind w:left="420" w:firstLine="420"/>
        <w:rPr>
          <w:rFonts w:ascii="仿宋" w:eastAsia="仿宋" w:hAnsi="仿宋"/>
          <w:sz w:val="28"/>
          <w:szCs w:val="28"/>
        </w:rPr>
      </w:pPr>
      <w:r>
        <w:rPr>
          <w:rFonts w:ascii="仿宋" w:eastAsia="仿宋" w:hAnsi="仿宋" w:cs="仿宋" w:hint="eastAsia"/>
          <w:sz w:val="28"/>
          <w:szCs w:val="28"/>
        </w:rPr>
        <w:t>B、交通灯控制与应用</w:t>
      </w:r>
    </w:p>
    <w:p w:rsidR="0095291A" w:rsidRDefault="005F3506">
      <w:pPr>
        <w:pStyle w:val="1"/>
        <w:numPr>
          <w:ilvl w:val="0"/>
          <w:numId w:val="3"/>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竞赛方式</w:t>
      </w:r>
    </w:p>
    <w:p w:rsidR="0095291A" w:rsidRPr="00B23B83" w:rsidRDefault="005F3506" w:rsidP="00B23B83">
      <w:pPr>
        <w:tabs>
          <w:tab w:val="left" w:pos="3495"/>
        </w:tabs>
        <w:ind w:firstLineChars="200" w:firstLine="560"/>
        <w:rPr>
          <w:rFonts w:ascii="仿宋" w:eastAsia="仿宋" w:hAnsi="仿宋" w:cs="STZhongsong-Identity-H" w:hint="eastAsia"/>
          <w:sz w:val="28"/>
          <w:szCs w:val="28"/>
        </w:rPr>
      </w:pPr>
      <w:r>
        <w:rPr>
          <w:rFonts w:ascii="仿宋" w:eastAsia="仿宋" w:hAnsi="仿宋" w:cs="仿宋" w:hint="eastAsia"/>
          <w:sz w:val="28"/>
          <w:szCs w:val="28"/>
        </w:rPr>
        <w:t>本赛项为团体赛，每支参赛队由2名同校在籍学生（其中队长1名）和不超过2名指导教师组成。参赛选手须为2016年度在籍中等职业学校（职业高中、普通中专、技工学校、成人中专）学生；五年制高职一至三年级（含三年级）学生可参加比赛</w:t>
      </w:r>
      <w:r w:rsidR="00B23B83">
        <w:rPr>
          <w:rFonts w:ascii="仿宋" w:eastAsia="仿宋" w:hAnsi="仿宋" w:cs="仿宋" w:hint="eastAsia"/>
          <w:sz w:val="28"/>
          <w:szCs w:val="28"/>
        </w:rPr>
        <w:t>，</w:t>
      </w:r>
      <w:r w:rsidR="00B23B83">
        <w:rPr>
          <w:rFonts w:ascii="仿宋" w:eastAsia="仿宋" w:hAnsi="仿宋" w:cs="STZhongsong-Identity-H" w:hint="eastAsia"/>
          <w:sz w:val="28"/>
          <w:szCs w:val="28"/>
        </w:rPr>
        <w:t>参赛选手年龄须不超过21周岁（即1995年7月1</w:t>
      </w:r>
      <w:r w:rsidR="00B23B83">
        <w:rPr>
          <w:rFonts w:ascii="仿宋" w:eastAsia="仿宋" w:hAnsi="仿宋" w:cs="STZhongsong-Identity-H" w:hint="eastAsia"/>
          <w:sz w:val="28"/>
          <w:szCs w:val="28"/>
        </w:rPr>
        <w:t>日及以后出生）。</w:t>
      </w:r>
      <w:bookmarkStart w:id="2" w:name="_GoBack"/>
      <w:bookmarkEnd w:id="2"/>
    </w:p>
    <w:p w:rsidR="0095291A" w:rsidRDefault="005F3506" w:rsidP="00FD6EF0">
      <w:pPr>
        <w:pStyle w:val="1"/>
        <w:spacing w:before="62" w:after="62"/>
        <w:ind w:firstLine="562"/>
        <w:rPr>
          <w:rFonts w:ascii="仿宋" w:hAnsi="仿宋"/>
          <w:kern w:val="2"/>
          <w:sz w:val="28"/>
          <w:szCs w:val="28"/>
        </w:rPr>
      </w:pPr>
      <w:r>
        <w:rPr>
          <w:rFonts w:ascii="仿宋" w:hAnsi="仿宋" w:hint="eastAsia"/>
          <w:kern w:val="2"/>
          <w:sz w:val="28"/>
          <w:szCs w:val="28"/>
        </w:rPr>
        <w:t>五、竞赛流程</w:t>
      </w:r>
    </w:p>
    <w:p w:rsidR="0095291A" w:rsidRDefault="005F3506">
      <w:pPr>
        <w:spacing w:line="560" w:lineRule="exact"/>
        <w:ind w:firstLineChars="200" w:firstLine="560"/>
        <w:jc w:val="left"/>
        <w:outlineLvl w:val="1"/>
        <w:rPr>
          <w:rFonts w:ascii="仿宋" w:eastAsia="仿宋" w:hAnsi="仿宋"/>
          <w:sz w:val="28"/>
          <w:szCs w:val="28"/>
        </w:rPr>
      </w:pPr>
      <w:r>
        <w:rPr>
          <w:rFonts w:ascii="仿宋" w:eastAsia="仿宋" w:hAnsi="仿宋" w:hint="eastAsia"/>
          <w:sz w:val="28"/>
          <w:szCs w:val="28"/>
        </w:rPr>
        <w:t>（一）比赛时间</w:t>
      </w:r>
    </w:p>
    <w:p w:rsidR="0095291A" w:rsidRDefault="005F3506">
      <w:pPr>
        <w:snapToGrid w:val="0"/>
        <w:spacing w:line="560" w:lineRule="exact"/>
        <w:ind w:firstLineChars="200" w:firstLine="560"/>
        <w:rPr>
          <w:rFonts w:ascii="仿宋" w:eastAsia="仿宋" w:hAnsi="仿宋" w:cs="仿宋"/>
          <w:sz w:val="28"/>
          <w:szCs w:val="28"/>
        </w:rPr>
      </w:pPr>
      <w:r>
        <w:rPr>
          <w:rFonts w:ascii="仿宋" w:eastAsia="仿宋" w:hAnsi="仿宋" w:cs="仿宋" w:hint="eastAsia"/>
          <w:sz w:val="28"/>
          <w:szCs w:val="28"/>
        </w:rPr>
        <w:t>竞赛时间总共180分钟。</w:t>
      </w:r>
    </w:p>
    <w:p w:rsidR="0095291A" w:rsidRDefault="005F3506">
      <w:pPr>
        <w:spacing w:line="560" w:lineRule="exact"/>
        <w:ind w:firstLineChars="200" w:firstLine="560"/>
        <w:jc w:val="left"/>
        <w:outlineLvl w:val="1"/>
        <w:rPr>
          <w:rFonts w:ascii="仿宋" w:eastAsia="仿宋" w:hAnsi="仿宋" w:cs="仿宋"/>
          <w:sz w:val="28"/>
          <w:szCs w:val="28"/>
        </w:rPr>
      </w:pPr>
      <w:r>
        <w:rPr>
          <w:rFonts w:ascii="仿宋" w:eastAsia="仿宋" w:hAnsi="仿宋" w:hint="eastAsia"/>
          <w:sz w:val="28"/>
          <w:szCs w:val="28"/>
        </w:rPr>
        <w:t>（二）比赛流</w:t>
      </w:r>
      <w:r w:rsidR="00F605A8">
        <w:rPr>
          <w:rFonts w:ascii="仿宋" w:eastAsia="仿宋" w:hAnsi="仿宋" w:hint="eastAsia"/>
          <w:sz w:val="28"/>
          <w:szCs w:val="28"/>
        </w:rPr>
        <w:t>程</w:t>
      </w:r>
    </w:p>
    <w:tbl>
      <w:tblPr>
        <w:tblW w:w="7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1"/>
        <w:gridCol w:w="5329"/>
      </w:tblGrid>
      <w:tr w:rsidR="0095291A">
        <w:trPr>
          <w:trHeight w:val="379"/>
          <w:jc w:val="center"/>
        </w:trPr>
        <w:tc>
          <w:tcPr>
            <w:tcW w:w="7240" w:type="dxa"/>
            <w:gridSpan w:val="2"/>
            <w:shd w:val="clear" w:color="auto" w:fill="D9D9D9"/>
            <w:vAlign w:val="bottom"/>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b/>
                <w:bCs/>
                <w:sz w:val="24"/>
                <w:szCs w:val="24"/>
              </w:rPr>
              <w:t>流程安排</w:t>
            </w:r>
          </w:p>
        </w:tc>
      </w:tr>
      <w:tr w:rsidR="0095291A">
        <w:trPr>
          <w:trHeight w:val="379"/>
          <w:jc w:val="center"/>
        </w:trPr>
        <w:tc>
          <w:tcPr>
            <w:tcW w:w="1911"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08:00-08:10</w:t>
            </w:r>
          </w:p>
        </w:tc>
        <w:tc>
          <w:tcPr>
            <w:tcW w:w="5329"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裁判进入裁判室</w:t>
            </w:r>
          </w:p>
        </w:tc>
      </w:tr>
      <w:tr w:rsidR="0095291A">
        <w:trPr>
          <w:trHeight w:val="379"/>
          <w:jc w:val="center"/>
        </w:trPr>
        <w:tc>
          <w:tcPr>
            <w:tcW w:w="1911"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lastRenderedPageBreak/>
              <w:t xml:space="preserve">08:10-08:50 </w:t>
            </w:r>
          </w:p>
        </w:tc>
        <w:tc>
          <w:tcPr>
            <w:tcW w:w="5329"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选手抽签并入场</w:t>
            </w:r>
          </w:p>
        </w:tc>
      </w:tr>
      <w:tr w:rsidR="0095291A">
        <w:trPr>
          <w:trHeight w:val="379"/>
          <w:jc w:val="center"/>
        </w:trPr>
        <w:tc>
          <w:tcPr>
            <w:tcW w:w="1911"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08:50-09:00</w:t>
            </w:r>
          </w:p>
        </w:tc>
        <w:tc>
          <w:tcPr>
            <w:tcW w:w="5329"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参赛代表队就位并领取比赛任务</w:t>
            </w:r>
          </w:p>
        </w:tc>
      </w:tr>
      <w:tr w:rsidR="0095291A">
        <w:trPr>
          <w:trHeight w:val="379"/>
          <w:jc w:val="center"/>
        </w:trPr>
        <w:tc>
          <w:tcPr>
            <w:tcW w:w="1911"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09:00-12:00</w:t>
            </w:r>
          </w:p>
        </w:tc>
        <w:tc>
          <w:tcPr>
            <w:tcW w:w="5329"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比赛时间</w:t>
            </w:r>
          </w:p>
        </w:tc>
      </w:tr>
      <w:tr w:rsidR="0095291A">
        <w:trPr>
          <w:trHeight w:val="379"/>
          <w:jc w:val="center"/>
        </w:trPr>
        <w:tc>
          <w:tcPr>
            <w:tcW w:w="1911"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12:00-12:20</w:t>
            </w:r>
          </w:p>
        </w:tc>
        <w:tc>
          <w:tcPr>
            <w:tcW w:w="5329"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参赛代表队离场</w:t>
            </w:r>
          </w:p>
        </w:tc>
      </w:tr>
      <w:tr w:rsidR="0095291A">
        <w:trPr>
          <w:trHeight w:val="379"/>
          <w:jc w:val="center"/>
        </w:trPr>
        <w:tc>
          <w:tcPr>
            <w:tcW w:w="1911"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13:30-17:00</w:t>
            </w:r>
          </w:p>
        </w:tc>
        <w:tc>
          <w:tcPr>
            <w:tcW w:w="5329" w:type="dxa"/>
            <w:vAlign w:val="bottom"/>
          </w:tcPr>
          <w:p w:rsidR="0095291A" w:rsidRDefault="005F3506">
            <w:pPr>
              <w:snapToGrid w:val="0"/>
              <w:spacing w:line="560" w:lineRule="exact"/>
              <w:rPr>
                <w:rFonts w:ascii="仿宋" w:eastAsia="仿宋" w:hAnsi="仿宋" w:cs="仿宋"/>
                <w:sz w:val="24"/>
                <w:szCs w:val="24"/>
              </w:rPr>
            </w:pPr>
            <w:r>
              <w:rPr>
                <w:rFonts w:ascii="仿宋" w:eastAsia="仿宋" w:hAnsi="仿宋" w:cs="仿宋" w:hint="eastAsia"/>
                <w:sz w:val="24"/>
                <w:szCs w:val="24"/>
              </w:rPr>
              <w:t>裁判评分</w:t>
            </w:r>
          </w:p>
        </w:tc>
      </w:tr>
    </w:tbl>
    <w:p w:rsidR="0095291A" w:rsidRDefault="005F3506">
      <w:pPr>
        <w:pStyle w:val="1"/>
        <w:numPr>
          <w:ilvl w:val="0"/>
          <w:numId w:val="4"/>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竞赛试题</w:t>
      </w:r>
    </w:p>
    <w:p w:rsidR="00F605A8" w:rsidRPr="00F605A8" w:rsidRDefault="00F605A8" w:rsidP="00F605A8">
      <w:pPr>
        <w:ind w:firstLineChars="150" w:firstLine="361"/>
        <w:rPr>
          <w:rFonts w:ascii="仿宋" w:eastAsia="仿宋" w:hAnsi="仿宋"/>
          <w:b/>
          <w:sz w:val="24"/>
          <w:szCs w:val="24"/>
        </w:rPr>
      </w:pPr>
      <w:r w:rsidRPr="00F605A8">
        <w:rPr>
          <w:rFonts w:ascii="仿宋" w:eastAsia="仿宋" w:hAnsi="仿宋" w:hint="eastAsia"/>
          <w:b/>
          <w:sz w:val="24"/>
          <w:szCs w:val="24"/>
        </w:rPr>
        <w:t>项目一  光电电路测试</w:t>
      </w:r>
    </w:p>
    <w:p w:rsidR="00F605A8" w:rsidRPr="00F605A8" w:rsidRDefault="00F605A8" w:rsidP="00F605A8">
      <w:pPr>
        <w:spacing w:line="276" w:lineRule="auto"/>
        <w:ind w:firstLine="420"/>
        <w:rPr>
          <w:rFonts w:ascii="仿宋" w:eastAsia="仿宋" w:hAnsi="仿宋"/>
          <w:sz w:val="24"/>
          <w:szCs w:val="24"/>
        </w:rPr>
      </w:pPr>
      <w:r w:rsidRPr="00F605A8">
        <w:rPr>
          <w:rFonts w:ascii="仿宋" w:eastAsia="仿宋" w:hAnsi="仿宋" w:hint="eastAsia"/>
          <w:sz w:val="24"/>
          <w:szCs w:val="24"/>
        </w:rPr>
        <w:t>要求：根据赛题的要求，使用赛场提供的已经焊接好的印制电路板，使用仪器对电路进行调试与检测，并把测量的结果填在相应的表格空白处。本项目15分。</w:t>
      </w:r>
    </w:p>
    <w:p w:rsidR="00F605A8" w:rsidRPr="00F605A8" w:rsidRDefault="00F605A8" w:rsidP="00F605A8">
      <w:pPr>
        <w:spacing w:line="276" w:lineRule="auto"/>
        <w:ind w:firstLine="420"/>
        <w:rPr>
          <w:rFonts w:ascii="仿宋" w:eastAsia="仿宋" w:hAnsi="仿宋"/>
          <w:sz w:val="24"/>
          <w:szCs w:val="24"/>
        </w:rPr>
      </w:pPr>
    </w:p>
    <w:p w:rsidR="00F605A8" w:rsidRPr="00F605A8" w:rsidRDefault="00F605A8" w:rsidP="00F605A8">
      <w:pPr>
        <w:spacing w:line="276" w:lineRule="auto"/>
        <w:ind w:firstLine="420"/>
        <w:rPr>
          <w:rFonts w:ascii="仿宋" w:eastAsia="仿宋" w:hAnsi="仿宋"/>
          <w:b/>
          <w:bCs/>
          <w:sz w:val="24"/>
          <w:szCs w:val="24"/>
        </w:rPr>
      </w:pPr>
      <w:r w:rsidRPr="00F605A8">
        <w:rPr>
          <w:rFonts w:ascii="仿宋" w:eastAsia="仿宋" w:hAnsi="仿宋" w:hint="eastAsia"/>
          <w:b/>
          <w:bCs/>
          <w:sz w:val="24"/>
          <w:szCs w:val="24"/>
        </w:rPr>
        <w:t>任务一 烧写单片机程序</w:t>
      </w:r>
    </w:p>
    <w:p w:rsidR="00F605A8" w:rsidRPr="00F605A8" w:rsidRDefault="00F605A8" w:rsidP="00F605A8">
      <w:pPr>
        <w:spacing w:line="276" w:lineRule="auto"/>
        <w:ind w:firstLine="420"/>
        <w:rPr>
          <w:rFonts w:ascii="仿宋" w:eastAsia="仿宋" w:hAnsi="仿宋"/>
          <w:sz w:val="24"/>
          <w:szCs w:val="24"/>
        </w:rPr>
      </w:pPr>
      <w:r w:rsidRPr="00F605A8">
        <w:rPr>
          <w:rFonts w:ascii="仿宋" w:eastAsia="仿宋" w:hAnsi="仿宋" w:hint="eastAsia"/>
          <w:sz w:val="24"/>
          <w:szCs w:val="24"/>
        </w:rPr>
        <w:t>把赛场提供的4个单片机hex文件烧写到光电技术基础模块印制板电路（hex文件及相关烧写工具软件放在计算机1的D：\code目录下）。</w:t>
      </w:r>
    </w:p>
    <w:p w:rsidR="00F605A8" w:rsidRPr="00F605A8" w:rsidRDefault="00F605A8" w:rsidP="00F605A8">
      <w:pPr>
        <w:spacing w:line="276" w:lineRule="auto"/>
        <w:ind w:firstLine="420"/>
        <w:rPr>
          <w:rFonts w:ascii="仿宋" w:eastAsia="仿宋" w:hAnsi="仿宋"/>
          <w:sz w:val="24"/>
          <w:szCs w:val="24"/>
        </w:rPr>
      </w:pPr>
    </w:p>
    <w:p w:rsidR="00F605A8" w:rsidRPr="00F605A8" w:rsidRDefault="00F605A8" w:rsidP="00F605A8">
      <w:pPr>
        <w:spacing w:line="276" w:lineRule="auto"/>
        <w:ind w:firstLine="420"/>
        <w:rPr>
          <w:rFonts w:ascii="仿宋" w:eastAsia="仿宋" w:hAnsi="仿宋"/>
          <w:b/>
          <w:bCs/>
          <w:sz w:val="24"/>
          <w:szCs w:val="24"/>
        </w:rPr>
      </w:pPr>
      <w:r w:rsidRPr="00F605A8">
        <w:rPr>
          <w:rFonts w:ascii="仿宋" w:eastAsia="仿宋" w:hAnsi="仿宋" w:hint="eastAsia"/>
          <w:b/>
          <w:bCs/>
          <w:sz w:val="24"/>
          <w:szCs w:val="24"/>
        </w:rPr>
        <w:t>任务二 电路板测试</w:t>
      </w:r>
    </w:p>
    <w:p w:rsidR="00F605A8" w:rsidRPr="00F605A8" w:rsidRDefault="00F605A8" w:rsidP="00F605A8">
      <w:pPr>
        <w:spacing w:line="276" w:lineRule="auto"/>
        <w:ind w:firstLine="420"/>
        <w:rPr>
          <w:rFonts w:ascii="仿宋" w:eastAsia="仿宋" w:hAnsi="仿宋"/>
          <w:sz w:val="24"/>
          <w:szCs w:val="24"/>
        </w:rPr>
      </w:pPr>
      <w:r w:rsidRPr="00F605A8">
        <w:rPr>
          <w:rFonts w:ascii="仿宋" w:eastAsia="仿宋" w:hAnsi="仿宋" w:hint="eastAsia"/>
          <w:sz w:val="24"/>
          <w:szCs w:val="24"/>
        </w:rPr>
        <w:t>用万用表测量光电技术实训装置左面板±12V、±5V插孔的实际电压（精确到0.1），并记录在表1-1中。</w:t>
      </w:r>
    </w:p>
    <w:p w:rsidR="00F605A8" w:rsidRPr="00F605A8" w:rsidRDefault="00F605A8" w:rsidP="00F605A8">
      <w:pPr>
        <w:spacing w:line="276" w:lineRule="auto"/>
        <w:jc w:val="center"/>
        <w:rPr>
          <w:rFonts w:ascii="仿宋" w:eastAsia="仿宋" w:hAnsi="仿宋"/>
          <w:b/>
          <w:bCs/>
          <w:sz w:val="24"/>
          <w:szCs w:val="24"/>
        </w:rPr>
      </w:pPr>
      <w:r w:rsidRPr="00F605A8">
        <w:rPr>
          <w:rFonts w:ascii="仿宋" w:eastAsia="仿宋" w:hAnsi="仿宋" w:hint="eastAsia"/>
          <w:b/>
          <w:bCs/>
          <w:sz w:val="24"/>
          <w:szCs w:val="24"/>
        </w:rPr>
        <w:t>表1-1 左面板电源电压</w:t>
      </w:r>
    </w:p>
    <w:tbl>
      <w:tblPr>
        <w:tblStyle w:val="a9"/>
        <w:tblW w:w="0" w:type="auto"/>
        <w:tblInd w:w="99" w:type="dxa"/>
        <w:tblLayout w:type="fixed"/>
        <w:tblLook w:val="0000" w:firstRow="0" w:lastRow="0" w:firstColumn="0" w:lastColumn="0" w:noHBand="0" w:noVBand="0"/>
      </w:tblPr>
      <w:tblGrid>
        <w:gridCol w:w="1605"/>
        <w:gridCol w:w="1661"/>
        <w:gridCol w:w="1661"/>
        <w:gridCol w:w="1661"/>
        <w:gridCol w:w="1662"/>
      </w:tblGrid>
      <w:tr w:rsidR="00F605A8" w:rsidRPr="00F605A8" w:rsidTr="00C6631B">
        <w:tc>
          <w:tcPr>
            <w:tcW w:w="1605"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数值/V</w:t>
            </w:r>
          </w:p>
        </w:tc>
        <w:tc>
          <w:tcPr>
            <w:tcW w:w="1661"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12</w:t>
            </w:r>
          </w:p>
        </w:tc>
        <w:tc>
          <w:tcPr>
            <w:tcW w:w="1661"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-12</w:t>
            </w:r>
          </w:p>
        </w:tc>
        <w:tc>
          <w:tcPr>
            <w:tcW w:w="1661"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5</w:t>
            </w:r>
          </w:p>
        </w:tc>
        <w:tc>
          <w:tcPr>
            <w:tcW w:w="1662"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-5</w:t>
            </w:r>
          </w:p>
        </w:tc>
      </w:tr>
      <w:tr w:rsidR="00F605A8" w:rsidRPr="00F605A8" w:rsidTr="00C6631B">
        <w:tc>
          <w:tcPr>
            <w:tcW w:w="1605"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电压/V</w:t>
            </w:r>
          </w:p>
        </w:tc>
        <w:tc>
          <w:tcPr>
            <w:tcW w:w="1661"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p>
        </w:tc>
        <w:tc>
          <w:tcPr>
            <w:tcW w:w="1661"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p>
        </w:tc>
        <w:tc>
          <w:tcPr>
            <w:tcW w:w="1661"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p>
        </w:tc>
        <w:tc>
          <w:tcPr>
            <w:tcW w:w="1662" w:type="dxa"/>
            <w:tcBorders>
              <w:top w:val="single" w:sz="4" w:space="0" w:color="auto"/>
              <w:left w:val="single" w:sz="4" w:space="0" w:color="auto"/>
              <w:bottom w:val="single" w:sz="4" w:space="0" w:color="auto"/>
              <w:right w:val="single" w:sz="4" w:space="0" w:color="auto"/>
            </w:tcBorders>
          </w:tcPr>
          <w:p w:rsidR="00F605A8" w:rsidRPr="00F605A8" w:rsidRDefault="00F605A8" w:rsidP="00C6631B">
            <w:pPr>
              <w:spacing w:line="276" w:lineRule="auto"/>
              <w:jc w:val="center"/>
              <w:rPr>
                <w:rFonts w:ascii="仿宋" w:eastAsia="仿宋" w:hAnsi="仿宋"/>
                <w:sz w:val="24"/>
                <w:szCs w:val="24"/>
              </w:rPr>
            </w:pPr>
          </w:p>
        </w:tc>
      </w:tr>
    </w:tbl>
    <w:p w:rsidR="00F605A8" w:rsidRPr="00F605A8" w:rsidRDefault="00F605A8" w:rsidP="00F605A8">
      <w:pPr>
        <w:ind w:firstLine="420"/>
        <w:rPr>
          <w:rFonts w:ascii="仿宋" w:eastAsia="仿宋" w:hAnsi="仿宋"/>
          <w:b/>
          <w:sz w:val="24"/>
          <w:szCs w:val="24"/>
        </w:rPr>
      </w:pPr>
    </w:p>
    <w:p w:rsidR="00F605A8" w:rsidRPr="00F605A8" w:rsidRDefault="00F605A8" w:rsidP="00F605A8">
      <w:pPr>
        <w:ind w:firstLine="420"/>
        <w:rPr>
          <w:rFonts w:ascii="仿宋" w:eastAsia="仿宋" w:hAnsi="仿宋"/>
          <w:b/>
          <w:sz w:val="24"/>
          <w:szCs w:val="24"/>
        </w:rPr>
      </w:pPr>
      <w:r w:rsidRPr="00F605A8">
        <w:rPr>
          <w:rFonts w:ascii="仿宋" w:eastAsia="仿宋" w:hAnsi="仿宋" w:hint="eastAsia"/>
          <w:b/>
          <w:sz w:val="24"/>
          <w:szCs w:val="24"/>
        </w:rPr>
        <w:t>(1)两路调光灯电路</w:t>
      </w:r>
    </w:p>
    <w:p w:rsidR="00F605A8" w:rsidRPr="00F605A8" w:rsidRDefault="00F605A8" w:rsidP="00F605A8">
      <w:pPr>
        <w:spacing w:line="276" w:lineRule="auto"/>
        <w:ind w:firstLine="420"/>
        <w:rPr>
          <w:rFonts w:ascii="仿宋" w:eastAsia="仿宋" w:hAnsi="仿宋"/>
          <w:sz w:val="24"/>
          <w:szCs w:val="24"/>
        </w:rPr>
      </w:pPr>
      <w:r w:rsidRPr="00F605A8">
        <w:rPr>
          <w:rFonts w:ascii="仿宋" w:eastAsia="仿宋" w:hAnsi="仿宋" w:hint="eastAsia"/>
          <w:sz w:val="24"/>
          <w:szCs w:val="24"/>
        </w:rPr>
        <w:t>连接LED灯具实物，使用左面板电源给电路板上电，调整2路灯光亮度到指定值，使用万用表测量在不同亮度下输出端的电压值（精确到0.1），并记录在表1-2中。</w:t>
      </w:r>
    </w:p>
    <w:p w:rsidR="00F605A8" w:rsidRPr="00F605A8" w:rsidRDefault="00F605A8" w:rsidP="00F605A8">
      <w:pPr>
        <w:spacing w:line="276" w:lineRule="auto"/>
        <w:jc w:val="center"/>
        <w:rPr>
          <w:rFonts w:ascii="仿宋" w:eastAsia="仿宋" w:hAnsi="仿宋"/>
          <w:b/>
          <w:bCs/>
          <w:sz w:val="24"/>
          <w:szCs w:val="24"/>
        </w:rPr>
      </w:pPr>
      <w:r w:rsidRPr="00F605A8">
        <w:rPr>
          <w:rFonts w:ascii="仿宋" w:eastAsia="仿宋" w:hAnsi="仿宋" w:hint="eastAsia"/>
          <w:b/>
          <w:bCs/>
          <w:sz w:val="24"/>
          <w:szCs w:val="24"/>
        </w:rPr>
        <w:t>表1-2 调光灯输出端电压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2"/>
        <w:gridCol w:w="2130"/>
        <w:gridCol w:w="2131"/>
        <w:gridCol w:w="1939"/>
      </w:tblGrid>
      <w:tr w:rsidR="00F605A8" w:rsidRPr="00F605A8" w:rsidTr="00C6631B">
        <w:trPr>
          <w:trHeight w:val="363"/>
        </w:trPr>
        <w:tc>
          <w:tcPr>
            <w:tcW w:w="2022" w:type="dxa"/>
          </w:tcPr>
          <w:p w:rsidR="00F605A8" w:rsidRPr="00F605A8" w:rsidRDefault="00F605A8" w:rsidP="00C6631B">
            <w:pPr>
              <w:spacing w:line="276" w:lineRule="auto"/>
              <w:rPr>
                <w:rFonts w:ascii="仿宋" w:eastAsia="仿宋" w:hAnsi="仿宋"/>
                <w:sz w:val="24"/>
                <w:szCs w:val="24"/>
              </w:rPr>
            </w:pPr>
            <w:r w:rsidRPr="00F605A8">
              <w:rPr>
                <w:rFonts w:ascii="仿宋" w:eastAsia="仿宋" w:hAnsi="仿宋" w:hint="eastAsia"/>
                <w:sz w:val="24"/>
                <w:szCs w:val="24"/>
              </w:rPr>
              <w:t xml:space="preserve">　　亮度值　</w:t>
            </w:r>
          </w:p>
        </w:tc>
        <w:tc>
          <w:tcPr>
            <w:tcW w:w="2130"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30亮度</w:t>
            </w:r>
          </w:p>
        </w:tc>
        <w:tc>
          <w:tcPr>
            <w:tcW w:w="2131"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50亮度</w:t>
            </w:r>
          </w:p>
        </w:tc>
        <w:tc>
          <w:tcPr>
            <w:tcW w:w="1939"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90亮度</w:t>
            </w:r>
          </w:p>
        </w:tc>
      </w:tr>
      <w:tr w:rsidR="00F605A8" w:rsidRPr="00F605A8" w:rsidTr="00C6631B">
        <w:tc>
          <w:tcPr>
            <w:tcW w:w="2022"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1路电压/V</w:t>
            </w:r>
          </w:p>
        </w:tc>
        <w:tc>
          <w:tcPr>
            <w:tcW w:w="2130" w:type="dxa"/>
          </w:tcPr>
          <w:p w:rsidR="00F605A8" w:rsidRPr="00F605A8" w:rsidRDefault="00F605A8" w:rsidP="00C6631B">
            <w:pPr>
              <w:spacing w:line="276" w:lineRule="auto"/>
              <w:jc w:val="center"/>
              <w:rPr>
                <w:rFonts w:ascii="仿宋" w:eastAsia="仿宋" w:hAnsi="仿宋"/>
                <w:sz w:val="24"/>
                <w:szCs w:val="24"/>
              </w:rPr>
            </w:pPr>
          </w:p>
        </w:tc>
        <w:tc>
          <w:tcPr>
            <w:tcW w:w="2131" w:type="dxa"/>
          </w:tcPr>
          <w:p w:rsidR="00F605A8" w:rsidRPr="00F605A8" w:rsidRDefault="00F605A8" w:rsidP="00C6631B">
            <w:pPr>
              <w:spacing w:line="276" w:lineRule="auto"/>
              <w:jc w:val="center"/>
              <w:rPr>
                <w:rFonts w:ascii="仿宋" w:eastAsia="仿宋" w:hAnsi="仿宋"/>
                <w:sz w:val="24"/>
                <w:szCs w:val="24"/>
              </w:rPr>
            </w:pPr>
          </w:p>
        </w:tc>
        <w:tc>
          <w:tcPr>
            <w:tcW w:w="1939" w:type="dxa"/>
          </w:tcPr>
          <w:p w:rsidR="00F605A8" w:rsidRPr="00F605A8" w:rsidRDefault="00F605A8" w:rsidP="00C6631B">
            <w:pPr>
              <w:spacing w:line="276" w:lineRule="auto"/>
              <w:jc w:val="center"/>
              <w:rPr>
                <w:rFonts w:ascii="仿宋" w:eastAsia="仿宋" w:hAnsi="仿宋"/>
                <w:sz w:val="24"/>
                <w:szCs w:val="24"/>
              </w:rPr>
            </w:pPr>
          </w:p>
        </w:tc>
      </w:tr>
      <w:tr w:rsidR="00F605A8" w:rsidRPr="00F605A8" w:rsidTr="00C6631B">
        <w:tc>
          <w:tcPr>
            <w:tcW w:w="2022"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2路电压/V</w:t>
            </w:r>
          </w:p>
        </w:tc>
        <w:tc>
          <w:tcPr>
            <w:tcW w:w="2130" w:type="dxa"/>
          </w:tcPr>
          <w:p w:rsidR="00F605A8" w:rsidRPr="00F605A8" w:rsidRDefault="00F605A8" w:rsidP="00C6631B">
            <w:pPr>
              <w:spacing w:line="276" w:lineRule="auto"/>
              <w:jc w:val="center"/>
              <w:rPr>
                <w:rFonts w:ascii="仿宋" w:eastAsia="仿宋" w:hAnsi="仿宋"/>
                <w:sz w:val="24"/>
                <w:szCs w:val="24"/>
              </w:rPr>
            </w:pPr>
          </w:p>
        </w:tc>
        <w:tc>
          <w:tcPr>
            <w:tcW w:w="2131" w:type="dxa"/>
          </w:tcPr>
          <w:p w:rsidR="00F605A8" w:rsidRPr="00F605A8" w:rsidRDefault="00F605A8" w:rsidP="00C6631B">
            <w:pPr>
              <w:spacing w:line="276" w:lineRule="auto"/>
              <w:jc w:val="center"/>
              <w:rPr>
                <w:rFonts w:ascii="仿宋" w:eastAsia="仿宋" w:hAnsi="仿宋"/>
                <w:sz w:val="24"/>
                <w:szCs w:val="24"/>
              </w:rPr>
            </w:pPr>
          </w:p>
        </w:tc>
        <w:tc>
          <w:tcPr>
            <w:tcW w:w="1939" w:type="dxa"/>
          </w:tcPr>
          <w:p w:rsidR="00F605A8" w:rsidRPr="00F605A8" w:rsidRDefault="00F605A8" w:rsidP="00C6631B">
            <w:pPr>
              <w:spacing w:line="276" w:lineRule="auto"/>
              <w:jc w:val="center"/>
              <w:rPr>
                <w:rFonts w:ascii="仿宋" w:eastAsia="仿宋" w:hAnsi="仿宋"/>
                <w:sz w:val="24"/>
                <w:szCs w:val="24"/>
              </w:rPr>
            </w:pPr>
          </w:p>
        </w:tc>
      </w:tr>
    </w:tbl>
    <w:p w:rsidR="00F605A8" w:rsidRPr="00F605A8" w:rsidRDefault="00F605A8" w:rsidP="00F605A8">
      <w:pPr>
        <w:ind w:firstLine="420"/>
        <w:rPr>
          <w:rFonts w:ascii="仿宋" w:eastAsia="仿宋" w:hAnsi="仿宋"/>
          <w:b/>
          <w:sz w:val="24"/>
          <w:szCs w:val="24"/>
        </w:rPr>
      </w:pPr>
    </w:p>
    <w:p w:rsidR="00F605A8" w:rsidRPr="00F605A8" w:rsidRDefault="00F605A8" w:rsidP="00F605A8">
      <w:pPr>
        <w:ind w:firstLine="420"/>
        <w:rPr>
          <w:rFonts w:ascii="仿宋" w:eastAsia="仿宋" w:hAnsi="仿宋"/>
          <w:b/>
          <w:sz w:val="24"/>
          <w:szCs w:val="24"/>
        </w:rPr>
      </w:pPr>
      <w:r w:rsidRPr="00F605A8">
        <w:rPr>
          <w:rFonts w:ascii="仿宋" w:eastAsia="仿宋" w:hAnsi="仿宋" w:hint="eastAsia"/>
          <w:b/>
          <w:sz w:val="24"/>
          <w:szCs w:val="24"/>
        </w:rPr>
        <w:t>(2)光控开关应用电路</w:t>
      </w:r>
    </w:p>
    <w:p w:rsidR="00F605A8" w:rsidRPr="00F605A8" w:rsidRDefault="00F605A8" w:rsidP="00F605A8">
      <w:pPr>
        <w:spacing w:line="276" w:lineRule="auto"/>
        <w:ind w:firstLine="420"/>
        <w:rPr>
          <w:rFonts w:ascii="仿宋" w:eastAsia="仿宋" w:hAnsi="仿宋"/>
          <w:sz w:val="24"/>
          <w:szCs w:val="24"/>
        </w:rPr>
      </w:pPr>
      <w:r w:rsidRPr="00F605A8">
        <w:rPr>
          <w:rFonts w:ascii="仿宋" w:eastAsia="仿宋" w:hAnsi="仿宋" w:hint="eastAsia"/>
          <w:sz w:val="24"/>
          <w:szCs w:val="24"/>
        </w:rPr>
        <w:t>使用左面板电源给电路板上电，调节电位器，控制光敏电阻作为光控开关的灵敏度。使用万用表测量在不同条件下光敏电阻的电压、电阻值（精确到0.1），并记录在表1-3中。</w:t>
      </w:r>
    </w:p>
    <w:p w:rsidR="00F605A8" w:rsidRPr="00F605A8" w:rsidRDefault="00F605A8" w:rsidP="00F605A8">
      <w:pPr>
        <w:spacing w:line="276" w:lineRule="auto"/>
        <w:jc w:val="center"/>
        <w:rPr>
          <w:rFonts w:ascii="仿宋" w:eastAsia="仿宋" w:hAnsi="仿宋"/>
          <w:b/>
          <w:bCs/>
          <w:sz w:val="24"/>
          <w:szCs w:val="24"/>
        </w:rPr>
      </w:pPr>
      <w:r w:rsidRPr="00F605A8">
        <w:rPr>
          <w:rFonts w:ascii="仿宋" w:eastAsia="仿宋" w:hAnsi="仿宋" w:hint="eastAsia"/>
          <w:b/>
          <w:bCs/>
          <w:sz w:val="24"/>
          <w:szCs w:val="24"/>
        </w:rPr>
        <w:lastRenderedPageBreak/>
        <w:t>表1-3 光敏电阻测量值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841"/>
        <w:gridCol w:w="2649"/>
      </w:tblGrid>
      <w:tr w:rsidR="00F605A8" w:rsidRPr="00F605A8" w:rsidTr="00C6631B">
        <w:tc>
          <w:tcPr>
            <w:tcW w:w="2732"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光敏电阻</w:t>
            </w:r>
          </w:p>
        </w:tc>
        <w:tc>
          <w:tcPr>
            <w:tcW w:w="2841"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RL电压值/V</w:t>
            </w:r>
          </w:p>
        </w:tc>
        <w:tc>
          <w:tcPr>
            <w:tcW w:w="2649"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RL电阻值/Ω</w:t>
            </w:r>
          </w:p>
        </w:tc>
      </w:tr>
      <w:tr w:rsidR="00F605A8" w:rsidRPr="00F605A8" w:rsidTr="00C6631B">
        <w:tc>
          <w:tcPr>
            <w:tcW w:w="2732"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有光（放开）</w:t>
            </w:r>
          </w:p>
        </w:tc>
        <w:tc>
          <w:tcPr>
            <w:tcW w:w="2841" w:type="dxa"/>
          </w:tcPr>
          <w:p w:rsidR="00F605A8" w:rsidRPr="00F605A8" w:rsidRDefault="00F605A8" w:rsidP="00C6631B">
            <w:pPr>
              <w:spacing w:line="276" w:lineRule="auto"/>
              <w:jc w:val="center"/>
              <w:rPr>
                <w:rFonts w:ascii="仿宋" w:eastAsia="仿宋" w:hAnsi="仿宋"/>
                <w:sz w:val="24"/>
                <w:szCs w:val="24"/>
              </w:rPr>
            </w:pPr>
          </w:p>
        </w:tc>
        <w:tc>
          <w:tcPr>
            <w:tcW w:w="2649" w:type="dxa"/>
          </w:tcPr>
          <w:p w:rsidR="00F605A8" w:rsidRPr="00F605A8" w:rsidRDefault="00F605A8" w:rsidP="00C6631B">
            <w:pPr>
              <w:spacing w:line="276" w:lineRule="auto"/>
              <w:jc w:val="center"/>
              <w:rPr>
                <w:rFonts w:ascii="仿宋" w:eastAsia="仿宋" w:hAnsi="仿宋"/>
                <w:sz w:val="24"/>
                <w:szCs w:val="24"/>
              </w:rPr>
            </w:pPr>
          </w:p>
        </w:tc>
      </w:tr>
      <w:tr w:rsidR="00F605A8" w:rsidRPr="00F605A8" w:rsidTr="00C6631B">
        <w:tc>
          <w:tcPr>
            <w:tcW w:w="2732"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无光（遮住）</w:t>
            </w:r>
          </w:p>
        </w:tc>
        <w:tc>
          <w:tcPr>
            <w:tcW w:w="2841" w:type="dxa"/>
          </w:tcPr>
          <w:p w:rsidR="00F605A8" w:rsidRPr="00F605A8" w:rsidRDefault="00F605A8" w:rsidP="00C6631B">
            <w:pPr>
              <w:spacing w:line="276" w:lineRule="auto"/>
              <w:jc w:val="center"/>
              <w:rPr>
                <w:rFonts w:ascii="仿宋" w:eastAsia="仿宋" w:hAnsi="仿宋"/>
                <w:sz w:val="24"/>
                <w:szCs w:val="24"/>
              </w:rPr>
            </w:pPr>
          </w:p>
        </w:tc>
        <w:tc>
          <w:tcPr>
            <w:tcW w:w="2649" w:type="dxa"/>
          </w:tcPr>
          <w:p w:rsidR="00F605A8" w:rsidRPr="00F605A8" w:rsidRDefault="00F605A8" w:rsidP="00C6631B">
            <w:pPr>
              <w:spacing w:line="276" w:lineRule="auto"/>
              <w:jc w:val="center"/>
              <w:rPr>
                <w:rFonts w:ascii="仿宋" w:eastAsia="仿宋" w:hAnsi="仿宋"/>
                <w:sz w:val="24"/>
                <w:szCs w:val="24"/>
              </w:rPr>
            </w:pPr>
          </w:p>
        </w:tc>
      </w:tr>
    </w:tbl>
    <w:p w:rsidR="00F605A8" w:rsidRPr="00F605A8" w:rsidRDefault="00F605A8" w:rsidP="00F605A8">
      <w:pPr>
        <w:ind w:firstLine="420"/>
        <w:rPr>
          <w:rFonts w:ascii="仿宋" w:eastAsia="仿宋" w:hAnsi="仿宋"/>
          <w:b/>
          <w:sz w:val="24"/>
          <w:szCs w:val="24"/>
        </w:rPr>
      </w:pPr>
    </w:p>
    <w:p w:rsidR="00F605A8" w:rsidRPr="00F605A8" w:rsidRDefault="00F605A8" w:rsidP="00F605A8">
      <w:pPr>
        <w:ind w:firstLine="420"/>
        <w:rPr>
          <w:rFonts w:ascii="仿宋" w:eastAsia="仿宋" w:hAnsi="仿宋"/>
          <w:b/>
          <w:sz w:val="24"/>
          <w:szCs w:val="24"/>
        </w:rPr>
      </w:pPr>
      <w:r w:rsidRPr="00F605A8">
        <w:rPr>
          <w:rFonts w:ascii="仿宋" w:eastAsia="仿宋" w:hAnsi="仿宋" w:hint="eastAsia"/>
          <w:b/>
          <w:sz w:val="24"/>
          <w:szCs w:val="24"/>
        </w:rPr>
        <w:t>(3)声光报警器应用电路</w:t>
      </w:r>
    </w:p>
    <w:p w:rsidR="00F605A8" w:rsidRPr="00F605A8" w:rsidRDefault="00F605A8" w:rsidP="00F605A8">
      <w:pPr>
        <w:spacing w:line="276" w:lineRule="auto"/>
        <w:ind w:firstLine="420"/>
        <w:rPr>
          <w:rFonts w:ascii="仿宋" w:eastAsia="仿宋" w:hAnsi="仿宋"/>
          <w:sz w:val="24"/>
          <w:szCs w:val="24"/>
        </w:rPr>
      </w:pPr>
      <w:r w:rsidRPr="00F605A8">
        <w:rPr>
          <w:rFonts w:ascii="仿宋" w:eastAsia="仿宋" w:hAnsi="仿宋" w:hint="eastAsia"/>
          <w:sz w:val="24"/>
          <w:szCs w:val="24"/>
        </w:rPr>
        <w:t>使用左面板电源给电路板上电，调节电位器，控制声音传感器作为声控开关的灵敏度。使用万用表测量在不同条件下输出端的电压值（精确到0.1），并记录在表1-4中。</w:t>
      </w:r>
    </w:p>
    <w:p w:rsidR="00F605A8" w:rsidRPr="00F605A8" w:rsidRDefault="00F605A8" w:rsidP="00F605A8">
      <w:pPr>
        <w:spacing w:line="276" w:lineRule="auto"/>
        <w:jc w:val="center"/>
        <w:rPr>
          <w:rFonts w:ascii="仿宋" w:eastAsia="仿宋" w:hAnsi="仿宋"/>
          <w:b/>
          <w:bCs/>
          <w:sz w:val="24"/>
          <w:szCs w:val="24"/>
        </w:rPr>
      </w:pPr>
      <w:r w:rsidRPr="00F605A8">
        <w:rPr>
          <w:rFonts w:ascii="仿宋" w:eastAsia="仿宋" w:hAnsi="仿宋" w:hint="eastAsia"/>
          <w:b/>
          <w:bCs/>
          <w:sz w:val="24"/>
          <w:szCs w:val="24"/>
        </w:rPr>
        <w:t>表1-4 报警器电压值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32"/>
        <w:gridCol w:w="2841"/>
        <w:gridCol w:w="2649"/>
      </w:tblGrid>
      <w:tr w:rsidR="00F605A8" w:rsidRPr="00F605A8" w:rsidTr="00C6631B">
        <w:tc>
          <w:tcPr>
            <w:tcW w:w="2732"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声光报警器</w:t>
            </w:r>
          </w:p>
        </w:tc>
        <w:tc>
          <w:tcPr>
            <w:tcW w:w="2841"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有声音</w:t>
            </w:r>
          </w:p>
        </w:tc>
        <w:tc>
          <w:tcPr>
            <w:tcW w:w="2649"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无声音</w:t>
            </w:r>
          </w:p>
        </w:tc>
      </w:tr>
      <w:tr w:rsidR="00F605A8" w:rsidRPr="00F605A8" w:rsidTr="00C6631B">
        <w:tc>
          <w:tcPr>
            <w:tcW w:w="2732" w:type="dxa"/>
          </w:tcPr>
          <w:p w:rsidR="00F605A8" w:rsidRPr="00F605A8" w:rsidRDefault="00F605A8" w:rsidP="00C6631B">
            <w:pPr>
              <w:spacing w:line="276" w:lineRule="auto"/>
              <w:jc w:val="center"/>
              <w:rPr>
                <w:rFonts w:ascii="仿宋" w:eastAsia="仿宋" w:hAnsi="仿宋"/>
                <w:sz w:val="24"/>
                <w:szCs w:val="24"/>
              </w:rPr>
            </w:pPr>
            <w:r w:rsidRPr="00F605A8">
              <w:rPr>
                <w:rFonts w:ascii="仿宋" w:eastAsia="仿宋" w:hAnsi="仿宋" w:hint="eastAsia"/>
                <w:sz w:val="24"/>
                <w:szCs w:val="24"/>
              </w:rPr>
              <w:t>电压值/V</w:t>
            </w:r>
          </w:p>
        </w:tc>
        <w:tc>
          <w:tcPr>
            <w:tcW w:w="2841" w:type="dxa"/>
          </w:tcPr>
          <w:p w:rsidR="00F605A8" w:rsidRPr="00F605A8" w:rsidRDefault="00F605A8" w:rsidP="00C6631B">
            <w:pPr>
              <w:spacing w:line="276" w:lineRule="auto"/>
              <w:jc w:val="center"/>
              <w:rPr>
                <w:rFonts w:ascii="仿宋" w:eastAsia="仿宋" w:hAnsi="仿宋"/>
                <w:sz w:val="24"/>
                <w:szCs w:val="24"/>
              </w:rPr>
            </w:pPr>
          </w:p>
        </w:tc>
        <w:tc>
          <w:tcPr>
            <w:tcW w:w="2649" w:type="dxa"/>
          </w:tcPr>
          <w:p w:rsidR="00F605A8" w:rsidRPr="00F605A8" w:rsidRDefault="00F605A8" w:rsidP="00C6631B">
            <w:pPr>
              <w:spacing w:line="276" w:lineRule="auto"/>
              <w:jc w:val="center"/>
              <w:rPr>
                <w:rFonts w:ascii="仿宋" w:eastAsia="仿宋" w:hAnsi="仿宋"/>
                <w:sz w:val="24"/>
                <w:szCs w:val="24"/>
              </w:rPr>
            </w:pPr>
          </w:p>
        </w:tc>
      </w:tr>
    </w:tbl>
    <w:p w:rsidR="00F605A8" w:rsidRPr="00F605A8" w:rsidRDefault="00F605A8" w:rsidP="00F605A8">
      <w:pPr>
        <w:ind w:firstLine="420"/>
        <w:rPr>
          <w:rFonts w:ascii="仿宋" w:eastAsia="仿宋" w:hAnsi="仿宋"/>
          <w:b/>
          <w:sz w:val="24"/>
          <w:szCs w:val="24"/>
        </w:rPr>
      </w:pPr>
    </w:p>
    <w:p w:rsidR="00F605A8" w:rsidRPr="00F605A8" w:rsidRDefault="00F605A8" w:rsidP="00F605A8">
      <w:pPr>
        <w:ind w:firstLine="420"/>
        <w:rPr>
          <w:rFonts w:ascii="仿宋" w:eastAsia="仿宋" w:hAnsi="仿宋"/>
          <w:b/>
          <w:sz w:val="24"/>
          <w:szCs w:val="24"/>
        </w:rPr>
      </w:pPr>
      <w:r w:rsidRPr="00F605A8">
        <w:rPr>
          <w:rFonts w:ascii="仿宋" w:eastAsia="仿宋" w:hAnsi="仿宋" w:hint="eastAsia"/>
          <w:b/>
          <w:sz w:val="24"/>
          <w:szCs w:val="24"/>
        </w:rPr>
        <w:t>(4)光电转速计应用电路</w:t>
      </w:r>
    </w:p>
    <w:p w:rsidR="00F605A8" w:rsidRPr="00F605A8" w:rsidRDefault="00F605A8" w:rsidP="00F605A8">
      <w:pPr>
        <w:ind w:firstLine="420"/>
        <w:rPr>
          <w:rFonts w:ascii="仿宋" w:eastAsia="仿宋" w:hAnsi="仿宋"/>
          <w:sz w:val="24"/>
          <w:szCs w:val="24"/>
        </w:rPr>
      </w:pPr>
      <w:r w:rsidRPr="00F605A8">
        <w:rPr>
          <w:rFonts w:ascii="仿宋" w:eastAsia="仿宋" w:hAnsi="仿宋" w:hint="eastAsia"/>
          <w:sz w:val="24"/>
          <w:szCs w:val="24"/>
        </w:rPr>
        <w:t>使用左面板电源给电路板上电，调节电位器，控制直流电机的转速。使用万用表测量在不同转速下直流电机输入引脚的电压值（精确到0.1），并记录在表1-5中。</w:t>
      </w:r>
    </w:p>
    <w:p w:rsidR="00F605A8" w:rsidRPr="00F605A8" w:rsidRDefault="00F605A8" w:rsidP="00F605A8">
      <w:pPr>
        <w:jc w:val="center"/>
        <w:rPr>
          <w:rFonts w:ascii="仿宋" w:eastAsia="仿宋" w:hAnsi="仿宋"/>
          <w:sz w:val="24"/>
          <w:szCs w:val="24"/>
        </w:rPr>
      </w:pPr>
      <w:r w:rsidRPr="00F605A8">
        <w:rPr>
          <w:rFonts w:ascii="仿宋" w:eastAsia="仿宋" w:hAnsi="仿宋" w:hint="eastAsia"/>
          <w:b/>
          <w:bCs/>
          <w:sz w:val="24"/>
          <w:szCs w:val="24"/>
        </w:rPr>
        <w:t>表1-5 直流电机输入引脚电压值</w:t>
      </w:r>
    </w:p>
    <w:tbl>
      <w:tblPr>
        <w:tblStyle w:val="a9"/>
        <w:tblW w:w="0" w:type="auto"/>
        <w:tblInd w:w="99" w:type="dxa"/>
        <w:tblLayout w:type="fixed"/>
        <w:tblLook w:val="0000" w:firstRow="0" w:lastRow="0" w:firstColumn="0" w:lastColumn="0" w:noHBand="0" w:noVBand="0"/>
      </w:tblPr>
      <w:tblGrid>
        <w:gridCol w:w="2031"/>
        <w:gridCol w:w="2073"/>
        <w:gridCol w:w="2073"/>
        <w:gridCol w:w="2073"/>
      </w:tblGrid>
      <w:tr w:rsidR="00F605A8" w:rsidRPr="00F605A8" w:rsidTr="00C6631B">
        <w:tc>
          <w:tcPr>
            <w:tcW w:w="2031"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r w:rsidRPr="00F605A8">
              <w:rPr>
                <w:rFonts w:ascii="仿宋" w:eastAsia="仿宋" w:hAnsi="仿宋" w:hint="eastAsia"/>
                <w:bCs/>
                <w:sz w:val="24"/>
                <w:szCs w:val="24"/>
              </w:rPr>
              <w:t>引脚1电压值/V</w:t>
            </w:r>
          </w:p>
        </w:tc>
        <w:tc>
          <w:tcPr>
            <w:tcW w:w="2073" w:type="dxa"/>
          </w:tcPr>
          <w:p w:rsidR="00F605A8" w:rsidRPr="00F605A8" w:rsidRDefault="00F605A8" w:rsidP="00C6631B">
            <w:pPr>
              <w:jc w:val="center"/>
              <w:rPr>
                <w:rFonts w:ascii="仿宋" w:eastAsia="仿宋" w:hAnsi="仿宋"/>
                <w:bCs/>
                <w:sz w:val="24"/>
                <w:szCs w:val="24"/>
              </w:rPr>
            </w:pPr>
            <w:r w:rsidRPr="00F605A8">
              <w:rPr>
                <w:rFonts w:ascii="仿宋" w:eastAsia="仿宋" w:hAnsi="仿宋" w:hint="eastAsia"/>
                <w:bCs/>
                <w:sz w:val="24"/>
                <w:szCs w:val="24"/>
              </w:rPr>
              <w:t>引脚2电压值/V</w:t>
            </w:r>
          </w:p>
        </w:tc>
        <w:tc>
          <w:tcPr>
            <w:tcW w:w="2073" w:type="dxa"/>
          </w:tcPr>
          <w:p w:rsidR="00F605A8" w:rsidRPr="00F605A8" w:rsidRDefault="00F605A8" w:rsidP="00C6631B">
            <w:pPr>
              <w:jc w:val="center"/>
              <w:rPr>
                <w:rFonts w:ascii="仿宋" w:eastAsia="仿宋" w:hAnsi="仿宋"/>
                <w:bCs/>
                <w:sz w:val="24"/>
                <w:szCs w:val="24"/>
              </w:rPr>
            </w:pPr>
            <w:r w:rsidRPr="00F605A8">
              <w:rPr>
                <w:rFonts w:ascii="仿宋" w:eastAsia="仿宋" w:hAnsi="仿宋" w:hint="eastAsia"/>
                <w:bCs/>
                <w:sz w:val="24"/>
                <w:szCs w:val="24"/>
              </w:rPr>
              <w:t>电压差绝对值/V</w:t>
            </w:r>
          </w:p>
        </w:tc>
      </w:tr>
      <w:tr w:rsidR="00F605A8" w:rsidRPr="00F605A8" w:rsidTr="00C6631B">
        <w:tc>
          <w:tcPr>
            <w:tcW w:w="2031" w:type="dxa"/>
          </w:tcPr>
          <w:p w:rsidR="00F605A8" w:rsidRPr="00F605A8" w:rsidRDefault="00F605A8" w:rsidP="00C6631B">
            <w:pPr>
              <w:jc w:val="center"/>
              <w:rPr>
                <w:rFonts w:ascii="仿宋" w:eastAsia="仿宋" w:hAnsi="仿宋"/>
                <w:bCs/>
                <w:sz w:val="24"/>
                <w:szCs w:val="24"/>
              </w:rPr>
            </w:pPr>
            <w:r w:rsidRPr="00F605A8">
              <w:rPr>
                <w:rFonts w:ascii="仿宋" w:eastAsia="仿宋" w:hAnsi="仿宋" w:hint="eastAsia"/>
                <w:bCs/>
                <w:sz w:val="24"/>
                <w:szCs w:val="24"/>
              </w:rPr>
              <w:t>正转：7r/s</w:t>
            </w:r>
          </w:p>
        </w:tc>
        <w:tc>
          <w:tcPr>
            <w:tcW w:w="2073"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p>
        </w:tc>
      </w:tr>
      <w:tr w:rsidR="00F605A8" w:rsidRPr="00F605A8" w:rsidTr="00C6631B">
        <w:tc>
          <w:tcPr>
            <w:tcW w:w="2031" w:type="dxa"/>
          </w:tcPr>
          <w:p w:rsidR="00F605A8" w:rsidRPr="00F605A8" w:rsidRDefault="00F605A8" w:rsidP="00C6631B">
            <w:pPr>
              <w:jc w:val="center"/>
              <w:rPr>
                <w:rFonts w:ascii="仿宋" w:eastAsia="仿宋" w:hAnsi="仿宋"/>
                <w:bCs/>
                <w:sz w:val="24"/>
                <w:szCs w:val="24"/>
              </w:rPr>
            </w:pPr>
            <w:r w:rsidRPr="00F605A8">
              <w:rPr>
                <w:rFonts w:ascii="仿宋" w:eastAsia="仿宋" w:hAnsi="仿宋" w:hint="eastAsia"/>
                <w:bCs/>
                <w:sz w:val="24"/>
                <w:szCs w:val="24"/>
              </w:rPr>
              <w:t>正转：16r/s</w:t>
            </w:r>
          </w:p>
        </w:tc>
        <w:tc>
          <w:tcPr>
            <w:tcW w:w="2073"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p>
        </w:tc>
      </w:tr>
      <w:tr w:rsidR="00F605A8" w:rsidRPr="00F605A8" w:rsidTr="00C6631B">
        <w:tc>
          <w:tcPr>
            <w:tcW w:w="2031" w:type="dxa"/>
          </w:tcPr>
          <w:p w:rsidR="00F605A8" w:rsidRPr="00F605A8" w:rsidRDefault="00F605A8" w:rsidP="00C6631B">
            <w:pPr>
              <w:jc w:val="center"/>
              <w:rPr>
                <w:rFonts w:ascii="仿宋" w:eastAsia="仿宋" w:hAnsi="仿宋"/>
                <w:bCs/>
                <w:sz w:val="24"/>
                <w:szCs w:val="24"/>
              </w:rPr>
            </w:pPr>
            <w:r w:rsidRPr="00F605A8">
              <w:rPr>
                <w:rFonts w:ascii="仿宋" w:eastAsia="仿宋" w:hAnsi="仿宋" w:hint="eastAsia"/>
                <w:bCs/>
                <w:sz w:val="24"/>
                <w:szCs w:val="24"/>
              </w:rPr>
              <w:t>反转：7r/s</w:t>
            </w:r>
          </w:p>
        </w:tc>
        <w:tc>
          <w:tcPr>
            <w:tcW w:w="2073"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p>
        </w:tc>
      </w:tr>
      <w:tr w:rsidR="00F605A8" w:rsidRPr="00F605A8" w:rsidTr="00C6631B">
        <w:tc>
          <w:tcPr>
            <w:tcW w:w="2031" w:type="dxa"/>
          </w:tcPr>
          <w:p w:rsidR="00F605A8" w:rsidRPr="00F605A8" w:rsidRDefault="00F605A8" w:rsidP="00C6631B">
            <w:pPr>
              <w:jc w:val="center"/>
              <w:rPr>
                <w:rFonts w:ascii="仿宋" w:eastAsia="仿宋" w:hAnsi="仿宋"/>
                <w:bCs/>
                <w:sz w:val="24"/>
                <w:szCs w:val="24"/>
              </w:rPr>
            </w:pPr>
            <w:r w:rsidRPr="00F605A8">
              <w:rPr>
                <w:rFonts w:ascii="仿宋" w:eastAsia="仿宋" w:hAnsi="仿宋" w:hint="eastAsia"/>
                <w:bCs/>
                <w:sz w:val="24"/>
                <w:szCs w:val="24"/>
              </w:rPr>
              <w:t>反转：16r/s</w:t>
            </w:r>
          </w:p>
        </w:tc>
        <w:tc>
          <w:tcPr>
            <w:tcW w:w="2073"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p>
        </w:tc>
        <w:tc>
          <w:tcPr>
            <w:tcW w:w="2073" w:type="dxa"/>
          </w:tcPr>
          <w:p w:rsidR="00F605A8" w:rsidRPr="00F605A8" w:rsidRDefault="00F605A8" w:rsidP="00C6631B">
            <w:pPr>
              <w:jc w:val="center"/>
              <w:rPr>
                <w:rFonts w:ascii="仿宋" w:eastAsia="仿宋" w:hAnsi="仿宋"/>
                <w:bCs/>
                <w:sz w:val="24"/>
                <w:szCs w:val="24"/>
              </w:rPr>
            </w:pPr>
          </w:p>
        </w:tc>
      </w:tr>
    </w:tbl>
    <w:p w:rsidR="00F605A8" w:rsidRPr="00F605A8" w:rsidRDefault="00F605A8" w:rsidP="00F605A8">
      <w:pPr>
        <w:rPr>
          <w:rFonts w:ascii="仿宋" w:eastAsia="仿宋" w:hAnsi="仿宋"/>
          <w:sz w:val="24"/>
          <w:szCs w:val="24"/>
        </w:rPr>
      </w:pPr>
    </w:p>
    <w:p w:rsidR="00F605A8" w:rsidRPr="00F605A8" w:rsidRDefault="00F605A8" w:rsidP="00F605A8">
      <w:pPr>
        <w:rPr>
          <w:rFonts w:ascii="仿宋" w:eastAsia="仿宋" w:hAnsi="仿宋"/>
          <w:b/>
          <w:sz w:val="24"/>
          <w:szCs w:val="24"/>
        </w:rPr>
      </w:pPr>
      <w:r w:rsidRPr="00F605A8">
        <w:rPr>
          <w:rFonts w:ascii="仿宋" w:eastAsia="仿宋" w:hAnsi="仿宋" w:hint="eastAsia"/>
          <w:b/>
          <w:sz w:val="24"/>
          <w:szCs w:val="24"/>
        </w:rPr>
        <w:t>项目二  LED驱动电源焊接与维修</w:t>
      </w:r>
    </w:p>
    <w:p w:rsidR="00F605A8" w:rsidRPr="00F605A8" w:rsidRDefault="00F605A8" w:rsidP="00F605A8">
      <w:pPr>
        <w:spacing w:line="276" w:lineRule="auto"/>
        <w:ind w:firstLine="420"/>
        <w:rPr>
          <w:rFonts w:ascii="仿宋" w:eastAsia="仿宋" w:hAnsi="仿宋"/>
          <w:b/>
          <w:bCs/>
          <w:sz w:val="24"/>
          <w:szCs w:val="24"/>
        </w:rPr>
      </w:pPr>
      <w:r w:rsidRPr="00F605A8">
        <w:rPr>
          <w:rFonts w:ascii="仿宋" w:eastAsia="仿宋" w:hAnsi="仿宋" w:hint="eastAsia"/>
          <w:sz w:val="24"/>
          <w:szCs w:val="24"/>
        </w:rPr>
        <w:t>要求：（1）根据赛题的要求，使用赛场提供的元器件焊接好印制电路板，并使用仪器对电路进行测试，并把测量的结果填在相应的表格空白处。（2）根据赛题的要求，使用赛场提供的LED驱动电源印制电路板，使用仪器对电路进行测试、故障分析、电路维修，并把测量的结果填在相应的表格空白处。本项目30分。</w:t>
      </w:r>
    </w:p>
    <w:p w:rsidR="00F605A8" w:rsidRPr="00F605A8" w:rsidRDefault="00F605A8" w:rsidP="00F605A8">
      <w:pPr>
        <w:ind w:firstLine="420"/>
        <w:rPr>
          <w:rFonts w:ascii="仿宋" w:eastAsia="仿宋" w:hAnsi="仿宋"/>
          <w:b/>
          <w:sz w:val="24"/>
          <w:szCs w:val="24"/>
        </w:rPr>
      </w:pPr>
    </w:p>
    <w:p w:rsidR="00F605A8" w:rsidRPr="00F605A8" w:rsidRDefault="00F605A8" w:rsidP="00F605A8">
      <w:pPr>
        <w:ind w:firstLine="420"/>
        <w:rPr>
          <w:rFonts w:ascii="仿宋" w:eastAsia="仿宋" w:hAnsi="仿宋"/>
          <w:b/>
          <w:bCs/>
          <w:sz w:val="24"/>
          <w:szCs w:val="24"/>
        </w:rPr>
      </w:pPr>
      <w:r w:rsidRPr="00F605A8">
        <w:rPr>
          <w:rFonts w:ascii="仿宋" w:eastAsia="仿宋" w:hAnsi="仿宋" w:hint="eastAsia"/>
          <w:b/>
          <w:bCs/>
          <w:sz w:val="24"/>
          <w:szCs w:val="24"/>
        </w:rPr>
        <w:t>任务一 LED驱动电源电路板焊接</w:t>
      </w:r>
    </w:p>
    <w:p w:rsidR="00F605A8" w:rsidRPr="00F605A8" w:rsidRDefault="00F605A8" w:rsidP="00F605A8">
      <w:pPr>
        <w:ind w:firstLine="420"/>
        <w:rPr>
          <w:rFonts w:ascii="仿宋" w:eastAsia="仿宋" w:hAnsi="仿宋"/>
          <w:sz w:val="24"/>
          <w:szCs w:val="24"/>
        </w:rPr>
      </w:pPr>
      <w:r w:rsidRPr="00F605A8">
        <w:rPr>
          <w:rFonts w:ascii="仿宋" w:eastAsia="仿宋" w:hAnsi="仿宋" w:hint="eastAsia"/>
          <w:b/>
          <w:bCs/>
          <w:sz w:val="24"/>
          <w:szCs w:val="24"/>
        </w:rPr>
        <w:t>（1）电路板焊接</w:t>
      </w:r>
    </w:p>
    <w:p w:rsidR="00F605A8" w:rsidRPr="00F605A8" w:rsidRDefault="00F605A8" w:rsidP="00F605A8">
      <w:pPr>
        <w:ind w:firstLine="420"/>
        <w:rPr>
          <w:rFonts w:ascii="仿宋" w:eastAsia="仿宋" w:hAnsi="仿宋"/>
          <w:sz w:val="24"/>
          <w:szCs w:val="24"/>
        </w:rPr>
      </w:pPr>
      <w:r w:rsidRPr="00F605A8">
        <w:rPr>
          <w:rFonts w:ascii="仿宋" w:eastAsia="仿宋" w:hAnsi="仿宋" w:hint="eastAsia"/>
          <w:sz w:val="24"/>
          <w:szCs w:val="24"/>
        </w:rPr>
        <w:t>根据外置MOS管恒流驱动电源的电路元器件表，准确地焊接在赛场提供的印制电路板上。</w:t>
      </w:r>
    </w:p>
    <w:p w:rsidR="00F605A8" w:rsidRPr="00F605A8" w:rsidRDefault="00F605A8" w:rsidP="00F605A8">
      <w:pPr>
        <w:ind w:firstLine="420"/>
        <w:rPr>
          <w:rFonts w:ascii="仿宋" w:eastAsia="仿宋" w:hAnsi="仿宋"/>
          <w:sz w:val="24"/>
          <w:szCs w:val="24"/>
        </w:rPr>
      </w:pPr>
      <w:r w:rsidRPr="00F605A8">
        <w:rPr>
          <w:rFonts w:ascii="仿宋" w:eastAsia="仿宋" w:hAnsi="仿宋" w:hint="eastAsia"/>
          <w:sz w:val="24"/>
          <w:szCs w:val="24"/>
        </w:rPr>
        <w:t>要求：焊点大小适中，无漏焊、虚焊、短路，焊点光滑、圆润无毛刺；引脚焊接后剪脚长短适中；焊盘无脱落；严格按照元器件表焊接，无焊接错误、反向。</w:t>
      </w:r>
    </w:p>
    <w:p w:rsidR="00F605A8" w:rsidRPr="00F605A8" w:rsidRDefault="00F605A8" w:rsidP="00F605A8">
      <w:pPr>
        <w:jc w:val="center"/>
        <w:rPr>
          <w:rFonts w:ascii="仿宋" w:eastAsia="仿宋" w:hAnsi="仿宋"/>
          <w:b/>
          <w:bCs/>
          <w:sz w:val="24"/>
          <w:szCs w:val="24"/>
        </w:rPr>
      </w:pPr>
      <w:r w:rsidRPr="00F605A8">
        <w:rPr>
          <w:rFonts w:ascii="仿宋" w:eastAsia="仿宋" w:hAnsi="仿宋" w:hint="eastAsia"/>
          <w:b/>
          <w:bCs/>
          <w:sz w:val="24"/>
          <w:szCs w:val="24"/>
        </w:rPr>
        <w:t>表2-1 外置MOS管恒流驱动电源电路元器件表</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971"/>
        <w:gridCol w:w="1509"/>
        <w:gridCol w:w="1380"/>
        <w:gridCol w:w="2355"/>
        <w:gridCol w:w="1080"/>
      </w:tblGrid>
      <w:tr w:rsidR="00F605A8" w:rsidRPr="00F605A8" w:rsidTr="00C6631B">
        <w:trPr>
          <w:trHeight w:val="285"/>
        </w:trPr>
        <w:tc>
          <w:tcPr>
            <w:tcW w:w="1971" w:type="dxa"/>
            <w:tcBorders>
              <w:top w:val="single" w:sz="4" w:space="0" w:color="000000"/>
              <w:left w:val="single" w:sz="4" w:space="0" w:color="000000"/>
              <w:right w:val="single" w:sz="4" w:space="0" w:color="000000"/>
            </w:tcBorders>
            <w:shd w:val="clear" w:color="auto" w:fill="auto"/>
            <w:vAlign w:val="center"/>
          </w:tcPr>
          <w:p w:rsidR="00F605A8" w:rsidRPr="00F605A8" w:rsidRDefault="00F605A8" w:rsidP="00C6631B">
            <w:pPr>
              <w:widowControl/>
              <w:jc w:val="center"/>
              <w:textAlignment w:val="center"/>
              <w:rPr>
                <w:rFonts w:ascii="仿宋" w:eastAsia="仿宋" w:hAnsi="仿宋" w:cs="楷体"/>
                <w:b/>
                <w:color w:val="000000"/>
                <w:sz w:val="24"/>
                <w:szCs w:val="24"/>
              </w:rPr>
            </w:pPr>
            <w:r w:rsidRPr="00F605A8">
              <w:rPr>
                <w:rFonts w:ascii="仿宋" w:eastAsia="仿宋" w:hAnsi="仿宋" w:cs="楷体" w:hint="eastAsia"/>
                <w:b/>
                <w:color w:val="000000"/>
                <w:kern w:val="0"/>
                <w:sz w:val="24"/>
                <w:szCs w:val="24"/>
              </w:rPr>
              <w:t>材料名称</w:t>
            </w:r>
          </w:p>
        </w:tc>
        <w:tc>
          <w:tcPr>
            <w:tcW w:w="1509" w:type="dxa"/>
            <w:tcBorders>
              <w:top w:val="single" w:sz="4" w:space="0" w:color="000000"/>
              <w:left w:val="single" w:sz="4" w:space="0" w:color="000000"/>
              <w:right w:val="single" w:sz="4" w:space="0" w:color="000000"/>
            </w:tcBorders>
            <w:shd w:val="clear" w:color="auto" w:fill="auto"/>
            <w:vAlign w:val="center"/>
          </w:tcPr>
          <w:p w:rsidR="00F605A8" w:rsidRPr="00F605A8" w:rsidRDefault="00F605A8" w:rsidP="00C6631B">
            <w:pPr>
              <w:widowControl/>
              <w:jc w:val="center"/>
              <w:textAlignment w:val="center"/>
              <w:rPr>
                <w:rFonts w:ascii="仿宋" w:eastAsia="仿宋" w:hAnsi="仿宋" w:cs="楷体"/>
                <w:b/>
                <w:color w:val="000000"/>
                <w:sz w:val="24"/>
                <w:szCs w:val="24"/>
              </w:rPr>
            </w:pPr>
            <w:r w:rsidRPr="00F605A8">
              <w:rPr>
                <w:rFonts w:ascii="仿宋" w:eastAsia="仿宋" w:hAnsi="仿宋" w:cs="楷体" w:hint="eastAsia"/>
                <w:b/>
                <w:color w:val="000000"/>
                <w:kern w:val="0"/>
                <w:sz w:val="24"/>
                <w:szCs w:val="24"/>
              </w:rPr>
              <w:t>型号</w:t>
            </w:r>
          </w:p>
        </w:tc>
        <w:tc>
          <w:tcPr>
            <w:tcW w:w="1380" w:type="dxa"/>
            <w:tcBorders>
              <w:top w:val="single" w:sz="4" w:space="0" w:color="000000"/>
              <w:left w:val="single" w:sz="4" w:space="0" w:color="000000"/>
              <w:right w:val="single" w:sz="4" w:space="0" w:color="000000"/>
            </w:tcBorders>
            <w:shd w:val="clear" w:color="auto" w:fill="auto"/>
            <w:vAlign w:val="center"/>
          </w:tcPr>
          <w:p w:rsidR="00F605A8" w:rsidRPr="00F605A8" w:rsidRDefault="00F605A8" w:rsidP="00C6631B">
            <w:pPr>
              <w:widowControl/>
              <w:jc w:val="center"/>
              <w:textAlignment w:val="center"/>
              <w:rPr>
                <w:rFonts w:ascii="仿宋" w:eastAsia="仿宋" w:hAnsi="仿宋" w:cs="楷体"/>
                <w:b/>
                <w:color w:val="000000"/>
                <w:sz w:val="24"/>
                <w:szCs w:val="24"/>
              </w:rPr>
            </w:pPr>
            <w:r w:rsidRPr="00F605A8">
              <w:rPr>
                <w:rFonts w:ascii="仿宋" w:eastAsia="仿宋" w:hAnsi="仿宋" w:cs="楷体" w:hint="eastAsia"/>
                <w:b/>
                <w:color w:val="000000"/>
                <w:kern w:val="0"/>
                <w:sz w:val="24"/>
                <w:szCs w:val="24"/>
              </w:rPr>
              <w:t>封装/尺寸</w:t>
            </w:r>
          </w:p>
        </w:tc>
        <w:tc>
          <w:tcPr>
            <w:tcW w:w="2355" w:type="dxa"/>
            <w:tcBorders>
              <w:top w:val="single" w:sz="4" w:space="0" w:color="000000"/>
              <w:left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b/>
                <w:color w:val="000000"/>
                <w:sz w:val="24"/>
                <w:szCs w:val="24"/>
              </w:rPr>
            </w:pPr>
            <w:r w:rsidRPr="00F605A8">
              <w:rPr>
                <w:rFonts w:ascii="仿宋" w:eastAsia="仿宋" w:hAnsi="仿宋" w:cs="楷体" w:hint="eastAsia"/>
                <w:b/>
                <w:color w:val="000000"/>
                <w:kern w:val="0"/>
                <w:sz w:val="24"/>
                <w:szCs w:val="24"/>
              </w:rPr>
              <w:t>位置标识</w:t>
            </w:r>
          </w:p>
        </w:tc>
        <w:tc>
          <w:tcPr>
            <w:tcW w:w="1080" w:type="dxa"/>
            <w:tcBorders>
              <w:top w:val="single" w:sz="4" w:space="0" w:color="000000"/>
              <w:left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b/>
                <w:color w:val="000000"/>
                <w:sz w:val="24"/>
                <w:szCs w:val="24"/>
              </w:rPr>
            </w:pPr>
            <w:r w:rsidRPr="00F605A8">
              <w:rPr>
                <w:rFonts w:ascii="仿宋" w:eastAsia="仿宋" w:hAnsi="仿宋" w:cs="楷体" w:hint="eastAsia"/>
                <w:b/>
                <w:color w:val="000000"/>
                <w:kern w:val="0"/>
                <w:sz w:val="24"/>
                <w:szCs w:val="24"/>
              </w:rPr>
              <w:t>数量</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2.2R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R10 R11 R12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3</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10R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47R</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lastRenderedPageBreak/>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1K</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5.6K 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43K 1%</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200K</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820K</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R1 R2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2</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插件电阻</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1M</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AXIAL0.4</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R3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瓷片电容</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104/50V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脚距2.5mm</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C3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瓷片电容</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470pF/1000V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jc w:val="center"/>
              <w:rPr>
                <w:rFonts w:ascii="仿宋" w:eastAsia="仿宋" w:hAnsi="仿宋" w:cs="楷体"/>
                <w:color w:val="000000"/>
                <w:sz w:val="24"/>
                <w:szCs w:val="24"/>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C4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贴片芯片</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CL1100</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 xml:space="preserve"> SOT-23-6L</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U1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电解电容</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10uF/50V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 xml:space="preserve"> Φ5*11</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C2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电解电容</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10uF/400V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φ10*16</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C1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电解电容</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47uF/100V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Φ8×12</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C5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场效应管</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FQPF5N65C</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 xml:space="preserve"> TO-220F</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Q1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二极管</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IN4007</w:t>
            </w:r>
          </w:p>
        </w:tc>
        <w:tc>
          <w:tcPr>
            <w:tcW w:w="1380" w:type="dxa"/>
            <w:tcBorders>
              <w:top w:val="single" w:sz="4" w:space="0" w:color="000000"/>
              <w:left w:val="single" w:sz="4" w:space="0" w:color="000000"/>
              <w:bottom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DO-41</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D1 D2 D3 D4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4</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二极管</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1N4148</w:t>
            </w:r>
          </w:p>
        </w:tc>
        <w:tc>
          <w:tcPr>
            <w:tcW w:w="1380" w:type="dxa"/>
            <w:tcBorders>
              <w:top w:val="single" w:sz="4" w:space="0" w:color="000000"/>
              <w:left w:val="single" w:sz="4" w:space="0" w:color="000000"/>
              <w:bottom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DO-35</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D5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二极管</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FR107</w:t>
            </w:r>
          </w:p>
        </w:tc>
        <w:tc>
          <w:tcPr>
            <w:tcW w:w="1380" w:type="dxa"/>
            <w:tcBorders>
              <w:top w:val="single" w:sz="4" w:space="0" w:color="000000"/>
              <w:left w:val="single" w:sz="4" w:space="0" w:color="000000"/>
              <w:bottom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DO-41</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D6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二极管</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HER207</w:t>
            </w:r>
          </w:p>
        </w:tc>
        <w:tc>
          <w:tcPr>
            <w:tcW w:w="1380" w:type="dxa"/>
            <w:tcBorders>
              <w:top w:val="single" w:sz="4" w:space="0" w:color="000000"/>
              <w:left w:val="single" w:sz="4" w:space="0" w:color="000000"/>
              <w:bottom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DO-15</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D7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保险管</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1A/250V</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5*20</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F1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带透明盖子保险管座</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BLX-A</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脚间距22mm</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F1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570"/>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电路板测试针</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铜镀金/陶瓷/黑</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jc w:val="center"/>
              <w:rPr>
                <w:rFonts w:ascii="仿宋" w:eastAsia="仿宋" w:hAnsi="仿宋" w:cs="楷体"/>
                <w:color w:val="000000"/>
                <w:sz w:val="24"/>
                <w:szCs w:val="24"/>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G1 G2 G3 G4 G5 G6                 G7 G8 G9 G10 G11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11</w:t>
            </w:r>
          </w:p>
        </w:tc>
      </w:tr>
      <w:tr w:rsidR="00F605A8" w:rsidRPr="00F605A8" w:rsidTr="00C6631B">
        <w:trPr>
          <w:trHeight w:val="570"/>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2位端子</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HB-9500-2P</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jc w:val="center"/>
              <w:rPr>
                <w:rFonts w:ascii="仿宋" w:eastAsia="仿宋" w:hAnsi="仿宋" w:cs="楷体"/>
                <w:color w:val="000000"/>
                <w:sz w:val="24"/>
                <w:szCs w:val="24"/>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J1 J2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2</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三脚拨动开关</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rPr>
                <w:rFonts w:ascii="仿宋" w:eastAsia="仿宋" w:hAnsi="仿宋" w:cs="楷体"/>
                <w:color w:val="000000"/>
                <w:sz w:val="24"/>
                <w:szCs w:val="24"/>
              </w:rPr>
            </w:pP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 xml:space="preserve"> 7*13*18.5</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S1 S2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2</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变压器</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EE19</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jc w:val="center"/>
              <w:rPr>
                <w:rFonts w:ascii="仿宋" w:eastAsia="仿宋" w:hAnsi="仿宋" w:cs="楷体"/>
                <w:color w:val="000000"/>
                <w:sz w:val="24"/>
                <w:szCs w:val="24"/>
              </w:rPr>
            </w:pP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r w:rsidR="00F605A8" w:rsidRPr="00F605A8" w:rsidTr="00C6631B">
        <w:trPr>
          <w:trHeight w:val="285"/>
        </w:trPr>
        <w:tc>
          <w:tcPr>
            <w:tcW w:w="197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PCB板</w:t>
            </w:r>
          </w:p>
        </w:tc>
        <w:tc>
          <w:tcPr>
            <w:tcW w:w="15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外置MOS管恒流驱动104</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212*138MM</w:t>
            </w:r>
          </w:p>
        </w:tc>
        <w:tc>
          <w:tcPr>
            <w:tcW w:w="23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rPr>
                <w:rFonts w:ascii="仿宋" w:eastAsia="仿宋" w:hAnsi="仿宋" w:cs="楷体"/>
                <w:color w:val="000000"/>
                <w:sz w:val="24"/>
                <w:szCs w:val="24"/>
              </w:rPr>
            </w:pP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1</w:t>
            </w:r>
          </w:p>
        </w:tc>
      </w:tr>
    </w:tbl>
    <w:p w:rsidR="00F605A8" w:rsidRPr="00F605A8" w:rsidRDefault="00F605A8" w:rsidP="00F605A8">
      <w:pPr>
        <w:rPr>
          <w:rFonts w:ascii="仿宋" w:eastAsia="仿宋" w:hAnsi="仿宋"/>
          <w:sz w:val="24"/>
          <w:szCs w:val="24"/>
        </w:rPr>
      </w:pPr>
    </w:p>
    <w:p w:rsidR="00F605A8" w:rsidRPr="00F605A8" w:rsidRDefault="00F605A8" w:rsidP="00F605A8">
      <w:pPr>
        <w:ind w:firstLine="420"/>
        <w:rPr>
          <w:rFonts w:ascii="仿宋" w:eastAsia="仿宋" w:hAnsi="仿宋"/>
          <w:b/>
          <w:bCs/>
          <w:sz w:val="24"/>
          <w:szCs w:val="24"/>
        </w:rPr>
      </w:pPr>
      <w:r w:rsidRPr="00F605A8">
        <w:rPr>
          <w:rFonts w:ascii="仿宋" w:eastAsia="仿宋" w:hAnsi="仿宋" w:hint="eastAsia"/>
          <w:b/>
          <w:bCs/>
          <w:sz w:val="24"/>
          <w:szCs w:val="24"/>
        </w:rPr>
        <w:t>（2）焊接结果</w:t>
      </w:r>
    </w:p>
    <w:p w:rsidR="00F605A8" w:rsidRPr="00F605A8" w:rsidRDefault="00F605A8" w:rsidP="00F605A8">
      <w:pPr>
        <w:rPr>
          <w:rFonts w:ascii="仿宋" w:eastAsia="仿宋" w:hAnsi="仿宋"/>
          <w:sz w:val="24"/>
          <w:szCs w:val="24"/>
        </w:rPr>
      </w:pPr>
      <w:r w:rsidRPr="00F605A8">
        <w:rPr>
          <w:rFonts w:ascii="仿宋" w:eastAsia="仿宋" w:hAnsi="仿宋" w:hint="eastAsia"/>
          <w:sz w:val="24"/>
          <w:szCs w:val="24"/>
        </w:rPr>
        <w:t xml:space="preserve"> </w:t>
      </w:r>
      <w:r w:rsidRPr="00F605A8">
        <w:rPr>
          <w:rFonts w:ascii="仿宋" w:eastAsia="仿宋" w:hAnsi="仿宋" w:cs="楷体" w:hint="eastAsia"/>
          <w:sz w:val="24"/>
          <w:szCs w:val="24"/>
        </w:rPr>
        <w:tab/>
        <w:t>使用万用表对焊接好的印制电路板测试相关测试点的电压值,并记录在表2-2中。</w:t>
      </w:r>
    </w:p>
    <w:p w:rsidR="00F605A8" w:rsidRPr="00F605A8" w:rsidRDefault="00F605A8" w:rsidP="00F605A8">
      <w:pPr>
        <w:jc w:val="center"/>
        <w:rPr>
          <w:rFonts w:ascii="仿宋" w:eastAsia="仿宋" w:hAnsi="仿宋" w:cs="楷体"/>
          <w:b/>
          <w:bCs/>
          <w:sz w:val="24"/>
          <w:szCs w:val="24"/>
        </w:rPr>
      </w:pPr>
      <w:r w:rsidRPr="00F605A8">
        <w:rPr>
          <w:rFonts w:ascii="仿宋" w:eastAsia="仿宋" w:hAnsi="仿宋" w:cs="楷体" w:hint="eastAsia"/>
          <w:b/>
          <w:bCs/>
          <w:sz w:val="24"/>
          <w:szCs w:val="24"/>
        </w:rPr>
        <w:t>表2-2  测试点的电压值</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413"/>
        <w:gridCol w:w="1175"/>
        <w:gridCol w:w="1175"/>
        <w:gridCol w:w="1175"/>
        <w:gridCol w:w="1175"/>
        <w:gridCol w:w="1176"/>
      </w:tblGrid>
      <w:tr w:rsidR="00F605A8" w:rsidRPr="00F605A8" w:rsidTr="00C6631B">
        <w:trPr>
          <w:trHeight w:val="285"/>
          <w:jc w:val="center"/>
        </w:trPr>
        <w:tc>
          <w:tcPr>
            <w:tcW w:w="2413"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测试点（正极-负极）</w:t>
            </w:r>
          </w:p>
        </w:tc>
        <w:tc>
          <w:tcPr>
            <w:tcW w:w="1175"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G1-G3</w:t>
            </w:r>
          </w:p>
        </w:tc>
        <w:tc>
          <w:tcPr>
            <w:tcW w:w="1175"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G2-G3</w:t>
            </w:r>
          </w:p>
        </w:tc>
        <w:tc>
          <w:tcPr>
            <w:tcW w:w="1175"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G4-G3</w:t>
            </w:r>
          </w:p>
        </w:tc>
        <w:tc>
          <w:tcPr>
            <w:tcW w:w="1175"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G6-G3</w:t>
            </w:r>
          </w:p>
        </w:tc>
        <w:tc>
          <w:tcPr>
            <w:tcW w:w="1176"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G7-G3</w:t>
            </w:r>
          </w:p>
        </w:tc>
      </w:tr>
      <w:tr w:rsidR="00F605A8" w:rsidRPr="00F605A8" w:rsidTr="00C6631B">
        <w:trPr>
          <w:trHeight w:val="285"/>
          <w:jc w:val="center"/>
        </w:trPr>
        <w:tc>
          <w:tcPr>
            <w:tcW w:w="2413"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读数/V</w:t>
            </w:r>
          </w:p>
        </w:tc>
        <w:tc>
          <w:tcPr>
            <w:tcW w:w="1175"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75"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76"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r>
    </w:tbl>
    <w:p w:rsidR="00F605A8" w:rsidRPr="00F605A8" w:rsidRDefault="00F605A8" w:rsidP="00F605A8">
      <w:pPr>
        <w:ind w:firstLine="420"/>
        <w:rPr>
          <w:rFonts w:ascii="仿宋" w:eastAsia="仿宋" w:hAnsi="仿宋"/>
          <w:sz w:val="24"/>
          <w:szCs w:val="24"/>
        </w:rPr>
      </w:pPr>
      <w:r w:rsidRPr="00F605A8">
        <w:rPr>
          <w:rFonts w:ascii="仿宋" w:eastAsia="仿宋" w:hAnsi="仿宋" w:cs="楷体" w:hint="eastAsia"/>
          <w:sz w:val="24"/>
          <w:szCs w:val="24"/>
        </w:rPr>
        <w:t>使用直流负载仪对焊接好的印制电路板测试输出端的电压电流值（精确到0.01）,并记录在表2-3中。</w:t>
      </w:r>
    </w:p>
    <w:p w:rsidR="00F605A8" w:rsidRPr="00F605A8" w:rsidRDefault="00F605A8" w:rsidP="00F605A8">
      <w:pPr>
        <w:jc w:val="center"/>
        <w:rPr>
          <w:rFonts w:ascii="仿宋" w:eastAsia="仿宋" w:hAnsi="仿宋" w:cs="楷体"/>
          <w:b/>
          <w:bCs/>
          <w:sz w:val="24"/>
          <w:szCs w:val="24"/>
        </w:rPr>
      </w:pPr>
      <w:r w:rsidRPr="00F605A8">
        <w:rPr>
          <w:rFonts w:ascii="仿宋" w:eastAsia="仿宋" w:hAnsi="仿宋" w:cs="楷体" w:hint="eastAsia"/>
          <w:b/>
          <w:bCs/>
          <w:sz w:val="24"/>
          <w:szCs w:val="24"/>
        </w:rPr>
        <w:t>表2-3 输出端测量值</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774"/>
        <w:gridCol w:w="1805"/>
        <w:gridCol w:w="2336"/>
        <w:gridCol w:w="2405"/>
      </w:tblGrid>
      <w:tr w:rsidR="00F605A8" w:rsidRPr="00F605A8" w:rsidTr="00C6631B">
        <w:trPr>
          <w:trHeight w:val="285"/>
        </w:trPr>
        <w:tc>
          <w:tcPr>
            <w:tcW w:w="357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设置</w:t>
            </w:r>
          </w:p>
        </w:tc>
        <w:tc>
          <w:tcPr>
            <w:tcW w:w="233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电压值/V</w:t>
            </w:r>
          </w:p>
        </w:tc>
        <w:tc>
          <w:tcPr>
            <w:tcW w:w="240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r w:rsidRPr="00F605A8">
              <w:rPr>
                <w:rFonts w:ascii="仿宋" w:eastAsia="仿宋" w:hAnsi="仿宋" w:cs="楷体" w:hint="eastAsia"/>
                <w:color w:val="000000"/>
                <w:kern w:val="0"/>
                <w:sz w:val="24"/>
                <w:szCs w:val="24"/>
              </w:rPr>
              <w:t>电流值/A</w:t>
            </w:r>
          </w:p>
        </w:tc>
      </w:tr>
      <w:tr w:rsidR="00F605A8" w:rsidRPr="00F605A8" w:rsidTr="00C6631B">
        <w:trPr>
          <w:trHeight w:val="90"/>
        </w:trPr>
        <w:tc>
          <w:tcPr>
            <w:tcW w:w="1774" w:type="dxa"/>
            <w:tcBorders>
              <w:top w:val="single" w:sz="4" w:space="0" w:color="000000"/>
              <w:left w:val="single" w:sz="4" w:space="0" w:color="000000"/>
              <w:bottom w:val="single" w:sz="4" w:space="0" w:color="auto"/>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 xml:space="preserve">15V </w:t>
            </w:r>
          </w:p>
        </w:tc>
        <w:tc>
          <w:tcPr>
            <w:tcW w:w="1805" w:type="dxa"/>
            <w:tcBorders>
              <w:top w:val="single" w:sz="4" w:space="0" w:color="000000"/>
              <w:left w:val="single" w:sz="4" w:space="0" w:color="000000"/>
              <w:bottom w:val="single" w:sz="4" w:space="0" w:color="auto"/>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0.6A</w:t>
            </w:r>
          </w:p>
        </w:tc>
        <w:tc>
          <w:tcPr>
            <w:tcW w:w="2332" w:type="dxa"/>
            <w:tcBorders>
              <w:top w:val="single" w:sz="4" w:space="0" w:color="000000"/>
              <w:left w:val="single" w:sz="4" w:space="0" w:color="000000"/>
              <w:bottom w:val="single" w:sz="4" w:space="0" w:color="auto"/>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p>
        </w:tc>
        <w:tc>
          <w:tcPr>
            <w:tcW w:w="2405" w:type="dxa"/>
            <w:tcBorders>
              <w:top w:val="single" w:sz="4" w:space="0" w:color="000000"/>
              <w:left w:val="single" w:sz="4" w:space="0" w:color="000000"/>
              <w:bottom w:val="single" w:sz="4" w:space="0" w:color="auto"/>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p>
        </w:tc>
      </w:tr>
      <w:tr w:rsidR="00F605A8" w:rsidRPr="00F605A8" w:rsidTr="00C6631B">
        <w:trPr>
          <w:trHeight w:val="285"/>
        </w:trPr>
        <w:tc>
          <w:tcPr>
            <w:tcW w:w="1774" w:type="dxa"/>
            <w:tcBorders>
              <w:top w:val="single" w:sz="4" w:space="0" w:color="auto"/>
              <w:left w:val="single" w:sz="4" w:space="0" w:color="auto"/>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 xml:space="preserve">24V </w:t>
            </w:r>
          </w:p>
        </w:tc>
        <w:tc>
          <w:tcPr>
            <w:tcW w:w="1805" w:type="dxa"/>
            <w:tcBorders>
              <w:top w:val="single" w:sz="4" w:space="0" w:color="auto"/>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0.6A</w:t>
            </w:r>
          </w:p>
        </w:tc>
        <w:tc>
          <w:tcPr>
            <w:tcW w:w="2332" w:type="dxa"/>
            <w:tcBorders>
              <w:top w:val="single" w:sz="4" w:space="0" w:color="auto"/>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p>
        </w:tc>
        <w:tc>
          <w:tcPr>
            <w:tcW w:w="2405" w:type="dxa"/>
            <w:tcBorders>
              <w:top w:val="single" w:sz="4" w:space="0" w:color="auto"/>
              <w:left w:val="single" w:sz="4" w:space="0" w:color="000000"/>
              <w:bottom w:val="single" w:sz="4" w:space="0" w:color="000000"/>
              <w:right w:val="single" w:sz="4" w:space="0" w:color="auto"/>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p>
        </w:tc>
      </w:tr>
      <w:tr w:rsidR="00F605A8" w:rsidRPr="00F605A8" w:rsidTr="00C6631B">
        <w:trPr>
          <w:trHeight w:val="285"/>
        </w:trPr>
        <w:tc>
          <w:tcPr>
            <w:tcW w:w="1774" w:type="dxa"/>
            <w:tcBorders>
              <w:top w:val="single" w:sz="4" w:space="0" w:color="000000"/>
              <w:left w:val="single" w:sz="4" w:space="0" w:color="auto"/>
              <w:bottom w:val="single" w:sz="4" w:space="0" w:color="auto"/>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lastRenderedPageBreak/>
              <w:t>30V</w:t>
            </w:r>
          </w:p>
        </w:tc>
        <w:tc>
          <w:tcPr>
            <w:tcW w:w="1805" w:type="dxa"/>
            <w:tcBorders>
              <w:top w:val="single" w:sz="4" w:space="0" w:color="000000"/>
              <w:left w:val="single" w:sz="4" w:space="0" w:color="000000"/>
              <w:bottom w:val="single" w:sz="4" w:space="0" w:color="auto"/>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0.6A</w:t>
            </w:r>
          </w:p>
        </w:tc>
        <w:tc>
          <w:tcPr>
            <w:tcW w:w="2332" w:type="dxa"/>
            <w:tcBorders>
              <w:top w:val="single" w:sz="4" w:space="0" w:color="000000"/>
              <w:left w:val="single" w:sz="4" w:space="0" w:color="000000"/>
              <w:bottom w:val="single" w:sz="4" w:space="0" w:color="auto"/>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p>
        </w:tc>
        <w:tc>
          <w:tcPr>
            <w:tcW w:w="2405" w:type="dxa"/>
            <w:tcBorders>
              <w:top w:val="single" w:sz="4" w:space="0" w:color="000000"/>
              <w:left w:val="single" w:sz="4" w:space="0" w:color="000000"/>
              <w:bottom w:val="single" w:sz="4" w:space="0" w:color="auto"/>
              <w:right w:val="single" w:sz="4" w:space="0" w:color="auto"/>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p>
        </w:tc>
      </w:tr>
    </w:tbl>
    <w:p w:rsidR="00F605A8" w:rsidRPr="00F605A8" w:rsidRDefault="00F605A8" w:rsidP="00F605A8">
      <w:pPr>
        <w:rPr>
          <w:rFonts w:ascii="仿宋" w:eastAsia="仿宋" w:hAnsi="仿宋"/>
          <w:sz w:val="24"/>
          <w:szCs w:val="24"/>
        </w:rPr>
      </w:pPr>
    </w:p>
    <w:p w:rsidR="00F605A8" w:rsidRPr="00F605A8" w:rsidRDefault="00F605A8" w:rsidP="00F605A8">
      <w:pPr>
        <w:ind w:firstLine="420"/>
        <w:rPr>
          <w:rFonts w:ascii="仿宋" w:eastAsia="仿宋" w:hAnsi="仿宋" w:cs="楷体"/>
          <w:sz w:val="24"/>
          <w:szCs w:val="24"/>
          <w:u w:val="single"/>
        </w:rPr>
      </w:pPr>
      <w:r w:rsidRPr="00F605A8">
        <w:rPr>
          <w:rFonts w:ascii="仿宋" w:eastAsia="仿宋" w:hAnsi="仿宋" w:cs="楷体" w:hint="eastAsia"/>
          <w:sz w:val="24"/>
          <w:szCs w:val="24"/>
        </w:rPr>
        <w:t>焊接结果：设置30V0.6A模拟负载，运行5分钟再判断是否通过。</w:t>
      </w:r>
      <w:r w:rsidRPr="00F605A8">
        <w:rPr>
          <w:rFonts w:ascii="仿宋" w:eastAsia="仿宋" w:hAnsi="仿宋" w:cs="楷体" w:hint="eastAsia"/>
          <w:sz w:val="24"/>
          <w:szCs w:val="24"/>
          <w:u w:val="single"/>
        </w:rPr>
        <w:t xml:space="preserve">                </w:t>
      </w:r>
    </w:p>
    <w:p w:rsidR="00F605A8" w:rsidRPr="00F605A8" w:rsidRDefault="00F605A8" w:rsidP="00F605A8">
      <w:pPr>
        <w:ind w:firstLine="420"/>
        <w:rPr>
          <w:rFonts w:ascii="仿宋" w:eastAsia="仿宋" w:hAnsi="仿宋" w:cs="楷体"/>
          <w:sz w:val="24"/>
          <w:szCs w:val="24"/>
          <w:u w:val="single"/>
        </w:rPr>
      </w:pPr>
    </w:p>
    <w:p w:rsidR="00F605A8" w:rsidRPr="00F605A8" w:rsidRDefault="00F605A8" w:rsidP="00F605A8">
      <w:pPr>
        <w:ind w:firstLine="420"/>
        <w:rPr>
          <w:rFonts w:ascii="仿宋" w:eastAsia="仿宋" w:hAnsi="仿宋" w:cs="楷体"/>
          <w:b/>
          <w:bCs/>
          <w:sz w:val="24"/>
          <w:szCs w:val="24"/>
        </w:rPr>
      </w:pPr>
      <w:r w:rsidRPr="00F605A8">
        <w:rPr>
          <w:rFonts w:ascii="仿宋" w:eastAsia="仿宋" w:hAnsi="仿宋" w:cs="楷体" w:hint="eastAsia"/>
          <w:b/>
          <w:bCs/>
          <w:sz w:val="24"/>
          <w:szCs w:val="24"/>
        </w:rPr>
        <w:t>任务二 LED驱动电源电路板维修</w:t>
      </w:r>
    </w:p>
    <w:p w:rsidR="00F605A8" w:rsidRPr="00F605A8" w:rsidRDefault="00F605A8" w:rsidP="00F605A8">
      <w:pPr>
        <w:ind w:firstLine="420"/>
        <w:rPr>
          <w:rFonts w:ascii="仿宋" w:eastAsia="仿宋" w:hAnsi="仿宋" w:cs="楷体"/>
          <w:sz w:val="24"/>
          <w:szCs w:val="24"/>
        </w:rPr>
      </w:pPr>
      <w:r w:rsidRPr="00F605A8">
        <w:rPr>
          <w:rFonts w:ascii="仿宋" w:eastAsia="仿宋" w:hAnsi="仿宋" w:cs="楷体" w:hint="eastAsia"/>
          <w:sz w:val="24"/>
          <w:szCs w:val="24"/>
        </w:rPr>
        <w:t>请选手参考外置MOS管恒流驱动电源测试的正常数据（电路板不存在故障，不添加负载），见表2-4。</w:t>
      </w:r>
    </w:p>
    <w:p w:rsidR="00F605A8" w:rsidRPr="00F605A8" w:rsidRDefault="00F605A8" w:rsidP="00F605A8">
      <w:pPr>
        <w:jc w:val="center"/>
        <w:rPr>
          <w:rFonts w:ascii="仿宋" w:eastAsia="仿宋" w:hAnsi="仿宋" w:cs="楷体"/>
          <w:b/>
          <w:bCs/>
          <w:sz w:val="24"/>
          <w:szCs w:val="24"/>
        </w:rPr>
      </w:pPr>
      <w:r w:rsidRPr="00F605A8">
        <w:rPr>
          <w:rFonts w:ascii="仿宋" w:eastAsia="仿宋" w:hAnsi="仿宋" w:cs="楷体" w:hint="eastAsia"/>
          <w:b/>
          <w:bCs/>
          <w:sz w:val="24"/>
          <w:szCs w:val="24"/>
        </w:rPr>
        <w:t>表2-4  测试点的正常电压值</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370"/>
        <w:gridCol w:w="1158"/>
        <w:gridCol w:w="1158"/>
        <w:gridCol w:w="1158"/>
        <w:gridCol w:w="1158"/>
        <w:gridCol w:w="1162"/>
      </w:tblGrid>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测试点（正极-负极）</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G1-G3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G2-G3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G4-G3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G6-G3</w:t>
            </w: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G7-G3</w:t>
            </w:r>
          </w:p>
        </w:tc>
      </w:tr>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读数/V</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r w:rsidRPr="00F605A8">
              <w:rPr>
                <w:rFonts w:ascii="仿宋" w:eastAsia="仿宋" w:hAnsi="仿宋" w:cs="楷体" w:hint="eastAsia"/>
                <w:color w:val="000000"/>
                <w:sz w:val="24"/>
                <w:szCs w:val="24"/>
              </w:rPr>
              <w:t>294</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r w:rsidRPr="00F605A8">
              <w:rPr>
                <w:rFonts w:ascii="仿宋" w:eastAsia="仿宋" w:hAnsi="仿宋" w:cs="楷体" w:hint="eastAsia"/>
                <w:color w:val="000000"/>
                <w:sz w:val="24"/>
                <w:szCs w:val="24"/>
              </w:rPr>
              <w:t>9～14</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r w:rsidRPr="00F605A8">
              <w:rPr>
                <w:rFonts w:ascii="仿宋" w:eastAsia="仿宋" w:hAnsi="仿宋" w:cs="楷体" w:hint="eastAsia"/>
                <w:color w:val="000000"/>
                <w:sz w:val="24"/>
                <w:szCs w:val="24"/>
              </w:rPr>
              <w:t>0.09</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r w:rsidRPr="00F605A8">
              <w:rPr>
                <w:rFonts w:ascii="仿宋" w:eastAsia="仿宋" w:hAnsi="仿宋" w:cs="楷体" w:hint="eastAsia"/>
                <w:color w:val="000000"/>
                <w:sz w:val="24"/>
                <w:szCs w:val="24"/>
              </w:rPr>
              <w:t>0</w:t>
            </w: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r w:rsidRPr="00F605A8">
              <w:rPr>
                <w:rFonts w:ascii="仿宋" w:eastAsia="仿宋" w:hAnsi="仿宋" w:cs="楷体" w:hint="eastAsia"/>
                <w:color w:val="000000"/>
                <w:sz w:val="24"/>
                <w:szCs w:val="24"/>
              </w:rPr>
              <w:t>0</w:t>
            </w:r>
          </w:p>
        </w:tc>
      </w:tr>
    </w:tbl>
    <w:p w:rsidR="00F605A8" w:rsidRPr="00F605A8" w:rsidRDefault="00F605A8" w:rsidP="00F605A8">
      <w:pPr>
        <w:rPr>
          <w:rFonts w:ascii="仿宋" w:eastAsia="仿宋" w:hAnsi="仿宋" w:cs="楷体"/>
          <w:sz w:val="24"/>
          <w:szCs w:val="24"/>
        </w:rPr>
      </w:pPr>
    </w:p>
    <w:p w:rsidR="00F605A8" w:rsidRPr="00F605A8" w:rsidRDefault="00F605A8" w:rsidP="00F605A8">
      <w:pPr>
        <w:ind w:firstLine="420"/>
        <w:rPr>
          <w:rFonts w:ascii="仿宋" w:eastAsia="仿宋" w:hAnsi="仿宋" w:cs="楷体"/>
          <w:b/>
          <w:bCs/>
          <w:sz w:val="24"/>
          <w:szCs w:val="24"/>
        </w:rPr>
      </w:pPr>
      <w:r w:rsidRPr="00F605A8">
        <w:rPr>
          <w:rFonts w:ascii="仿宋" w:eastAsia="仿宋" w:hAnsi="仿宋" w:hint="eastAsia"/>
          <w:sz w:val="24"/>
          <w:szCs w:val="24"/>
        </w:rPr>
        <w:t>赛场提供已经焊接好的外置MOS管恒流驱动电源的印制电路板，存在1处隐蔽故障与2处人工故障，请选手使用万用表测试相关测试点，并记录在表2-5、2-6、2-7中。</w:t>
      </w:r>
    </w:p>
    <w:p w:rsidR="00F605A8" w:rsidRPr="00F605A8" w:rsidRDefault="00F605A8" w:rsidP="00F605A8">
      <w:pPr>
        <w:jc w:val="center"/>
        <w:rPr>
          <w:rFonts w:ascii="仿宋" w:eastAsia="仿宋" w:hAnsi="仿宋" w:cs="楷体"/>
          <w:b/>
          <w:bCs/>
          <w:sz w:val="24"/>
          <w:szCs w:val="24"/>
        </w:rPr>
      </w:pPr>
      <w:r w:rsidRPr="00F605A8">
        <w:rPr>
          <w:rFonts w:ascii="仿宋" w:eastAsia="仿宋" w:hAnsi="仿宋" w:cs="楷体" w:hint="eastAsia"/>
          <w:b/>
          <w:bCs/>
          <w:sz w:val="24"/>
          <w:szCs w:val="24"/>
        </w:rPr>
        <w:t>表2-5 隐蔽故障点维修前测试值</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370"/>
        <w:gridCol w:w="1158"/>
        <w:gridCol w:w="1158"/>
        <w:gridCol w:w="1158"/>
        <w:gridCol w:w="1158"/>
        <w:gridCol w:w="1162"/>
      </w:tblGrid>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测试点（正极-负极）</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G1-G3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G2-G3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G4-G3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G6-G3</w:t>
            </w: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G7-G3</w:t>
            </w:r>
          </w:p>
        </w:tc>
      </w:tr>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读数/V</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r>
    </w:tbl>
    <w:p w:rsidR="00F605A8" w:rsidRPr="00F605A8" w:rsidRDefault="00F605A8" w:rsidP="00F605A8">
      <w:pPr>
        <w:rPr>
          <w:rFonts w:ascii="仿宋" w:eastAsia="仿宋" w:hAnsi="仿宋" w:cs="楷体"/>
          <w:b/>
          <w:bCs/>
          <w:sz w:val="24"/>
          <w:szCs w:val="24"/>
        </w:rPr>
      </w:pPr>
    </w:p>
    <w:p w:rsidR="00F605A8" w:rsidRPr="00F605A8" w:rsidRDefault="00F605A8" w:rsidP="00F605A8">
      <w:pPr>
        <w:ind w:firstLine="420"/>
        <w:rPr>
          <w:rFonts w:ascii="仿宋" w:eastAsia="仿宋" w:hAnsi="仿宋" w:cs="楷体"/>
          <w:b/>
          <w:bCs/>
          <w:sz w:val="24"/>
          <w:szCs w:val="24"/>
          <w:u w:val="single"/>
        </w:rPr>
      </w:pPr>
      <w:r w:rsidRPr="00F605A8">
        <w:rPr>
          <w:rFonts w:ascii="仿宋" w:eastAsia="仿宋" w:hAnsi="仿宋" w:cs="楷体" w:hint="eastAsia"/>
          <w:sz w:val="24"/>
          <w:szCs w:val="24"/>
        </w:rPr>
        <w:t>隐蔽故障点分析：</w:t>
      </w:r>
      <w:r w:rsidRPr="00F605A8">
        <w:rPr>
          <w:rFonts w:ascii="仿宋" w:eastAsia="仿宋" w:hAnsi="仿宋" w:cs="楷体" w:hint="eastAsia"/>
          <w:b/>
          <w:bCs/>
          <w:sz w:val="24"/>
          <w:szCs w:val="24"/>
          <w:u w:val="single"/>
        </w:rPr>
        <w:t xml:space="preserve">                                                     </w:t>
      </w:r>
    </w:p>
    <w:p w:rsidR="00F605A8" w:rsidRPr="00F605A8" w:rsidRDefault="00F605A8" w:rsidP="00F605A8">
      <w:pPr>
        <w:ind w:firstLine="420"/>
        <w:rPr>
          <w:rFonts w:ascii="仿宋" w:eastAsia="仿宋" w:hAnsi="仿宋" w:cs="楷体"/>
          <w:b/>
          <w:bCs/>
          <w:sz w:val="24"/>
          <w:szCs w:val="24"/>
          <w:u w:val="single"/>
        </w:rPr>
      </w:pPr>
    </w:p>
    <w:p w:rsidR="00F605A8" w:rsidRPr="00F605A8" w:rsidRDefault="00F605A8" w:rsidP="00F605A8">
      <w:pPr>
        <w:ind w:firstLine="420"/>
        <w:rPr>
          <w:rFonts w:ascii="仿宋" w:eastAsia="仿宋" w:hAnsi="仿宋" w:cs="楷体"/>
          <w:b/>
          <w:bCs/>
          <w:sz w:val="24"/>
          <w:szCs w:val="24"/>
          <w:u w:val="single"/>
        </w:rPr>
      </w:pPr>
      <w:r w:rsidRPr="00F605A8">
        <w:rPr>
          <w:rFonts w:ascii="仿宋" w:eastAsia="仿宋" w:hAnsi="仿宋" w:cs="楷体" w:hint="eastAsia"/>
          <w:b/>
          <w:bCs/>
          <w:sz w:val="24"/>
          <w:szCs w:val="24"/>
          <w:u w:val="single"/>
        </w:rPr>
        <w:t>请选手到赛场技术区领取元器件，对隐蔽故障点进行维修，维修完成后填写以下内容：</w:t>
      </w:r>
    </w:p>
    <w:p w:rsidR="00F605A8" w:rsidRPr="00F605A8" w:rsidRDefault="00F605A8" w:rsidP="00F605A8">
      <w:pPr>
        <w:ind w:firstLine="420"/>
        <w:rPr>
          <w:rFonts w:ascii="仿宋" w:eastAsia="仿宋" w:hAnsi="仿宋" w:cs="楷体"/>
          <w:b/>
          <w:bCs/>
          <w:sz w:val="24"/>
          <w:szCs w:val="24"/>
          <w:u w:val="single"/>
        </w:rPr>
      </w:pPr>
    </w:p>
    <w:p w:rsidR="00F605A8" w:rsidRPr="00F605A8" w:rsidRDefault="00F605A8" w:rsidP="00F605A8">
      <w:pPr>
        <w:jc w:val="center"/>
        <w:rPr>
          <w:rFonts w:ascii="仿宋" w:eastAsia="仿宋" w:hAnsi="仿宋" w:cs="楷体"/>
          <w:sz w:val="24"/>
          <w:szCs w:val="24"/>
        </w:rPr>
      </w:pPr>
      <w:r w:rsidRPr="00F605A8">
        <w:rPr>
          <w:rFonts w:ascii="仿宋" w:eastAsia="仿宋" w:hAnsi="仿宋" w:cs="楷体" w:hint="eastAsia"/>
          <w:b/>
          <w:bCs/>
          <w:sz w:val="24"/>
          <w:szCs w:val="24"/>
        </w:rPr>
        <w:t>表2-6 隐蔽故障点维修后测试值</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370"/>
        <w:gridCol w:w="1158"/>
        <w:gridCol w:w="1158"/>
        <w:gridCol w:w="1158"/>
        <w:gridCol w:w="1158"/>
        <w:gridCol w:w="1162"/>
      </w:tblGrid>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测试点（正极-负极）</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G1-G3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G2-G3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G4-G3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G6-G3</w:t>
            </w: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G7-G3</w:t>
            </w:r>
          </w:p>
        </w:tc>
      </w:tr>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读数/V</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r>
    </w:tbl>
    <w:p w:rsidR="00F605A8" w:rsidRPr="00F605A8" w:rsidRDefault="00F605A8" w:rsidP="00F605A8">
      <w:pPr>
        <w:rPr>
          <w:rFonts w:ascii="仿宋" w:eastAsia="仿宋" w:hAnsi="仿宋" w:cs="楷体"/>
          <w:sz w:val="24"/>
          <w:szCs w:val="24"/>
        </w:rPr>
      </w:pPr>
    </w:p>
    <w:p w:rsidR="00F605A8" w:rsidRPr="00F605A8" w:rsidRDefault="00F605A8" w:rsidP="00F605A8">
      <w:pPr>
        <w:jc w:val="center"/>
        <w:rPr>
          <w:rFonts w:ascii="仿宋" w:eastAsia="仿宋" w:hAnsi="仿宋" w:cs="楷体"/>
          <w:sz w:val="24"/>
          <w:szCs w:val="24"/>
        </w:rPr>
      </w:pPr>
      <w:r w:rsidRPr="00F605A8">
        <w:rPr>
          <w:rFonts w:ascii="仿宋" w:eastAsia="仿宋" w:hAnsi="仿宋" w:cs="楷体" w:hint="eastAsia"/>
          <w:b/>
          <w:bCs/>
          <w:sz w:val="24"/>
          <w:szCs w:val="24"/>
        </w:rPr>
        <w:t>表2-7 人工故障点测试值</w:t>
      </w:r>
    </w:p>
    <w:tbl>
      <w:tblPr>
        <w:tblW w:w="0" w:type="auto"/>
        <w:jc w:val="center"/>
        <w:tblLayout w:type="fixed"/>
        <w:tblCellMar>
          <w:top w:w="15" w:type="dxa"/>
          <w:left w:w="15" w:type="dxa"/>
          <w:bottom w:w="15" w:type="dxa"/>
          <w:right w:w="15" w:type="dxa"/>
        </w:tblCellMar>
        <w:tblLook w:val="0000" w:firstRow="0" w:lastRow="0" w:firstColumn="0" w:lastColumn="0" w:noHBand="0" w:noVBand="0"/>
      </w:tblPr>
      <w:tblGrid>
        <w:gridCol w:w="2370"/>
        <w:gridCol w:w="1158"/>
        <w:gridCol w:w="1158"/>
        <w:gridCol w:w="1158"/>
        <w:gridCol w:w="1158"/>
        <w:gridCol w:w="1162"/>
      </w:tblGrid>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测试点（正极-负极）</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G1-G3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G2-G3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G4-G3</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G6-G3</w:t>
            </w: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G7-G3</w:t>
            </w:r>
          </w:p>
        </w:tc>
      </w:tr>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sz w:val="24"/>
                <w:szCs w:val="24"/>
              </w:rPr>
            </w:pPr>
            <w:r w:rsidRPr="00F605A8">
              <w:rPr>
                <w:rFonts w:ascii="仿宋" w:eastAsia="仿宋" w:hAnsi="仿宋" w:cs="楷体" w:hint="eastAsia"/>
                <w:color w:val="000000"/>
                <w:kern w:val="0"/>
                <w:sz w:val="24"/>
                <w:szCs w:val="24"/>
              </w:rPr>
              <w:t>S1故障读数/V</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r>
      <w:tr w:rsidR="00F605A8" w:rsidRPr="00F605A8" w:rsidTr="00C6631B">
        <w:trPr>
          <w:trHeight w:val="285"/>
          <w:jc w:val="center"/>
        </w:trPr>
        <w:tc>
          <w:tcPr>
            <w:tcW w:w="2370"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r w:rsidRPr="00F605A8">
              <w:rPr>
                <w:rFonts w:ascii="仿宋" w:eastAsia="仿宋" w:hAnsi="仿宋" w:cs="楷体" w:hint="eastAsia"/>
                <w:color w:val="000000"/>
                <w:kern w:val="0"/>
                <w:sz w:val="24"/>
                <w:szCs w:val="24"/>
              </w:rPr>
              <w:t>S2故障读数/V</w:t>
            </w: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5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c>
          <w:tcPr>
            <w:tcW w:w="1162"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jc w:val="center"/>
              <w:rPr>
                <w:rFonts w:ascii="仿宋" w:eastAsia="仿宋" w:hAnsi="仿宋" w:cs="楷体"/>
                <w:color w:val="000000"/>
                <w:sz w:val="24"/>
                <w:szCs w:val="24"/>
              </w:rPr>
            </w:pPr>
          </w:p>
        </w:tc>
      </w:tr>
    </w:tbl>
    <w:p w:rsidR="00F605A8" w:rsidRPr="00F605A8" w:rsidRDefault="00F605A8" w:rsidP="00F605A8">
      <w:pPr>
        <w:rPr>
          <w:rFonts w:ascii="仿宋" w:eastAsia="仿宋" w:hAnsi="仿宋" w:cs="楷体"/>
          <w:b/>
          <w:bCs/>
          <w:sz w:val="24"/>
          <w:szCs w:val="24"/>
        </w:rPr>
      </w:pPr>
    </w:p>
    <w:p w:rsidR="00F605A8" w:rsidRPr="00F605A8" w:rsidRDefault="00F605A8" w:rsidP="00F605A8">
      <w:pPr>
        <w:ind w:firstLine="420"/>
        <w:rPr>
          <w:rFonts w:ascii="仿宋" w:eastAsia="仿宋" w:hAnsi="仿宋" w:cs="楷体"/>
          <w:sz w:val="24"/>
          <w:szCs w:val="24"/>
        </w:rPr>
      </w:pPr>
      <w:r w:rsidRPr="00F605A8">
        <w:rPr>
          <w:rFonts w:ascii="仿宋" w:eastAsia="仿宋" w:hAnsi="仿宋" w:cs="楷体" w:hint="eastAsia"/>
          <w:sz w:val="24"/>
          <w:szCs w:val="24"/>
        </w:rPr>
        <w:t>故障点现象推断与总结，并记录在表2-8中。</w:t>
      </w:r>
    </w:p>
    <w:p w:rsidR="00F605A8" w:rsidRPr="00F605A8" w:rsidRDefault="00F605A8" w:rsidP="00F605A8">
      <w:pPr>
        <w:jc w:val="center"/>
        <w:rPr>
          <w:rFonts w:ascii="仿宋" w:eastAsia="仿宋" w:hAnsi="仿宋" w:cs="楷体"/>
          <w:sz w:val="24"/>
          <w:szCs w:val="24"/>
        </w:rPr>
      </w:pPr>
      <w:r w:rsidRPr="00F605A8">
        <w:rPr>
          <w:rFonts w:ascii="仿宋" w:eastAsia="仿宋" w:hAnsi="仿宋" w:cs="楷体" w:hint="eastAsia"/>
          <w:b/>
          <w:bCs/>
          <w:sz w:val="24"/>
          <w:szCs w:val="24"/>
        </w:rPr>
        <w:t>表2-8 故障点现象推断与总结</w:t>
      </w:r>
    </w:p>
    <w:tbl>
      <w:tblPr>
        <w:tblW w:w="0" w:type="auto"/>
        <w:tblInd w:w="96" w:type="dxa"/>
        <w:tblLayout w:type="fixed"/>
        <w:tblCellMar>
          <w:top w:w="15" w:type="dxa"/>
          <w:left w:w="15" w:type="dxa"/>
          <w:bottom w:w="15" w:type="dxa"/>
          <w:right w:w="15" w:type="dxa"/>
        </w:tblCellMar>
        <w:tblLook w:val="0000" w:firstRow="0" w:lastRow="0" w:firstColumn="0" w:lastColumn="0" w:noHBand="0" w:noVBand="0"/>
      </w:tblPr>
      <w:tblGrid>
        <w:gridCol w:w="2169"/>
        <w:gridCol w:w="2988"/>
        <w:gridCol w:w="2988"/>
      </w:tblGrid>
      <w:tr w:rsidR="00F605A8" w:rsidRPr="00F605A8" w:rsidTr="00C6631B">
        <w:trPr>
          <w:trHeight w:val="285"/>
        </w:trPr>
        <w:tc>
          <w:tcPr>
            <w:tcW w:w="2169"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r w:rsidRPr="00F605A8">
              <w:rPr>
                <w:rFonts w:ascii="仿宋" w:eastAsia="仿宋" w:hAnsi="仿宋" w:cs="楷体" w:hint="eastAsia"/>
                <w:color w:val="000000"/>
                <w:kern w:val="0"/>
                <w:sz w:val="24"/>
                <w:szCs w:val="24"/>
              </w:rPr>
              <w:t>故障点</w:t>
            </w:r>
          </w:p>
        </w:tc>
        <w:tc>
          <w:tcPr>
            <w:tcW w:w="298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r w:rsidRPr="00F605A8">
              <w:rPr>
                <w:rFonts w:ascii="仿宋" w:eastAsia="仿宋" w:hAnsi="仿宋" w:cs="楷体" w:hint="eastAsia"/>
                <w:color w:val="000000"/>
                <w:kern w:val="0"/>
                <w:sz w:val="24"/>
                <w:szCs w:val="24"/>
              </w:rPr>
              <w:t>现象</w:t>
            </w:r>
          </w:p>
        </w:tc>
        <w:tc>
          <w:tcPr>
            <w:tcW w:w="298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r w:rsidRPr="00F605A8">
              <w:rPr>
                <w:rFonts w:ascii="仿宋" w:eastAsia="仿宋" w:hAnsi="仿宋" w:cs="楷体" w:hint="eastAsia"/>
                <w:color w:val="000000"/>
                <w:kern w:val="0"/>
                <w:sz w:val="24"/>
                <w:szCs w:val="24"/>
              </w:rPr>
              <w:t>结论</w:t>
            </w:r>
          </w:p>
        </w:tc>
      </w:tr>
      <w:tr w:rsidR="00F605A8" w:rsidRPr="00F605A8" w:rsidTr="00C6631B">
        <w:trPr>
          <w:trHeight w:val="317"/>
        </w:trPr>
        <w:tc>
          <w:tcPr>
            <w:tcW w:w="2169"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r w:rsidRPr="00F605A8">
              <w:rPr>
                <w:rFonts w:ascii="仿宋" w:eastAsia="仿宋" w:hAnsi="仿宋" w:cs="楷体" w:hint="eastAsia"/>
                <w:color w:val="000000"/>
                <w:kern w:val="0"/>
                <w:sz w:val="24"/>
                <w:szCs w:val="24"/>
              </w:rPr>
              <w:t>S1</w:t>
            </w:r>
          </w:p>
        </w:tc>
        <w:tc>
          <w:tcPr>
            <w:tcW w:w="298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p>
        </w:tc>
        <w:tc>
          <w:tcPr>
            <w:tcW w:w="298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p>
        </w:tc>
      </w:tr>
      <w:tr w:rsidR="00F605A8" w:rsidRPr="00F605A8" w:rsidTr="00C6631B">
        <w:trPr>
          <w:trHeight w:val="285"/>
        </w:trPr>
        <w:tc>
          <w:tcPr>
            <w:tcW w:w="2169"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r w:rsidRPr="00F605A8">
              <w:rPr>
                <w:rFonts w:ascii="仿宋" w:eastAsia="仿宋" w:hAnsi="仿宋" w:cs="楷体" w:hint="eastAsia"/>
                <w:color w:val="000000"/>
                <w:kern w:val="0"/>
                <w:sz w:val="24"/>
                <w:szCs w:val="24"/>
              </w:rPr>
              <w:t>S2</w:t>
            </w:r>
          </w:p>
        </w:tc>
        <w:tc>
          <w:tcPr>
            <w:tcW w:w="298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p>
        </w:tc>
        <w:tc>
          <w:tcPr>
            <w:tcW w:w="2988" w:type="dxa"/>
            <w:tcBorders>
              <w:top w:val="single" w:sz="4" w:space="0" w:color="000000"/>
              <w:left w:val="single" w:sz="4" w:space="0" w:color="000000"/>
              <w:bottom w:val="single" w:sz="4" w:space="0" w:color="000000"/>
              <w:right w:val="single" w:sz="4" w:space="0" w:color="000000"/>
            </w:tcBorders>
            <w:vAlign w:val="center"/>
          </w:tcPr>
          <w:p w:rsidR="00F605A8" w:rsidRPr="00F605A8" w:rsidRDefault="00F605A8" w:rsidP="00C6631B">
            <w:pPr>
              <w:widowControl/>
              <w:jc w:val="center"/>
              <w:textAlignment w:val="center"/>
              <w:rPr>
                <w:rFonts w:ascii="仿宋" w:eastAsia="仿宋" w:hAnsi="仿宋" w:cs="楷体"/>
                <w:color w:val="000000"/>
                <w:kern w:val="0"/>
                <w:sz w:val="24"/>
                <w:szCs w:val="24"/>
              </w:rPr>
            </w:pPr>
          </w:p>
        </w:tc>
      </w:tr>
    </w:tbl>
    <w:p w:rsidR="00F605A8" w:rsidRPr="00F605A8" w:rsidRDefault="00F605A8" w:rsidP="00F605A8">
      <w:pPr>
        <w:rPr>
          <w:rFonts w:ascii="仿宋" w:eastAsia="仿宋" w:hAnsi="仿宋" w:cs="楷体"/>
          <w:sz w:val="24"/>
          <w:szCs w:val="24"/>
        </w:rPr>
      </w:pPr>
    </w:p>
    <w:p w:rsidR="00F605A8" w:rsidRPr="00F605A8" w:rsidRDefault="00F605A8" w:rsidP="00F605A8">
      <w:pPr>
        <w:rPr>
          <w:rFonts w:ascii="仿宋" w:eastAsia="仿宋" w:hAnsi="仿宋"/>
          <w:b/>
          <w:sz w:val="24"/>
          <w:szCs w:val="24"/>
        </w:rPr>
      </w:pPr>
      <w:r w:rsidRPr="00F605A8">
        <w:rPr>
          <w:rFonts w:ascii="仿宋" w:eastAsia="仿宋" w:hAnsi="仿宋" w:hint="eastAsia"/>
          <w:b/>
          <w:sz w:val="24"/>
          <w:szCs w:val="24"/>
        </w:rPr>
        <w:t>项目三  LED显示屏组装与节目编辑</w:t>
      </w:r>
    </w:p>
    <w:p w:rsidR="00F605A8" w:rsidRPr="00F605A8" w:rsidRDefault="00F605A8" w:rsidP="00F605A8">
      <w:pPr>
        <w:ind w:firstLine="420"/>
        <w:rPr>
          <w:rFonts w:ascii="仿宋" w:eastAsia="仿宋" w:hAnsi="仿宋"/>
          <w:b/>
          <w:sz w:val="24"/>
          <w:szCs w:val="24"/>
        </w:rPr>
      </w:pPr>
    </w:p>
    <w:p w:rsidR="00F605A8" w:rsidRPr="00F605A8" w:rsidRDefault="00F605A8" w:rsidP="00F605A8">
      <w:pPr>
        <w:ind w:firstLine="420"/>
        <w:rPr>
          <w:rFonts w:ascii="仿宋" w:eastAsia="仿宋" w:hAnsi="仿宋"/>
          <w:bCs/>
          <w:sz w:val="24"/>
          <w:szCs w:val="24"/>
        </w:rPr>
      </w:pPr>
      <w:r w:rsidRPr="00F605A8">
        <w:rPr>
          <w:rFonts w:ascii="仿宋" w:eastAsia="仿宋" w:hAnsi="仿宋" w:hint="eastAsia"/>
          <w:bCs/>
          <w:sz w:val="24"/>
          <w:szCs w:val="24"/>
        </w:rPr>
        <w:t>要求：使用赛场提供的已经固定好的LED显示屏，根据赛题的要求，对LED显示屏进行接线、调试和节目编辑，并把相应的操作过程保存到指定位置。本项</w:t>
      </w:r>
      <w:r w:rsidRPr="00F605A8">
        <w:rPr>
          <w:rFonts w:ascii="仿宋" w:eastAsia="仿宋" w:hAnsi="仿宋" w:hint="eastAsia"/>
          <w:bCs/>
          <w:sz w:val="24"/>
          <w:szCs w:val="24"/>
        </w:rPr>
        <w:lastRenderedPageBreak/>
        <w:t>目35分。</w:t>
      </w:r>
    </w:p>
    <w:p w:rsidR="00F605A8" w:rsidRPr="00F605A8" w:rsidRDefault="00F605A8" w:rsidP="00F605A8">
      <w:pPr>
        <w:ind w:firstLine="420"/>
        <w:rPr>
          <w:rFonts w:ascii="仿宋" w:eastAsia="仿宋" w:hAnsi="仿宋"/>
          <w:b/>
          <w:bCs/>
          <w:sz w:val="24"/>
          <w:szCs w:val="24"/>
          <w:u w:val="single"/>
        </w:rPr>
      </w:pPr>
      <w:r w:rsidRPr="00F605A8">
        <w:rPr>
          <w:rFonts w:ascii="仿宋" w:eastAsia="仿宋" w:hAnsi="仿宋" w:hint="eastAsia"/>
          <w:b/>
          <w:bCs/>
          <w:sz w:val="24"/>
          <w:szCs w:val="24"/>
          <w:u w:val="single"/>
        </w:rPr>
        <w:t>请选手把以下操作保存到计算机1的D：\LED目录下。</w:t>
      </w:r>
    </w:p>
    <w:p w:rsidR="00F605A8" w:rsidRPr="00F605A8" w:rsidRDefault="00F605A8" w:rsidP="00F605A8">
      <w:pPr>
        <w:ind w:firstLine="420"/>
        <w:rPr>
          <w:rFonts w:ascii="仿宋" w:eastAsia="仿宋" w:hAnsi="仿宋"/>
          <w:bCs/>
          <w:sz w:val="24"/>
          <w:szCs w:val="24"/>
        </w:rPr>
      </w:pPr>
    </w:p>
    <w:p w:rsidR="00F605A8" w:rsidRPr="00F605A8" w:rsidRDefault="00F605A8" w:rsidP="00F605A8">
      <w:pPr>
        <w:ind w:firstLine="420"/>
        <w:rPr>
          <w:rFonts w:ascii="仿宋" w:eastAsia="仿宋" w:hAnsi="仿宋"/>
          <w:bCs/>
          <w:sz w:val="24"/>
          <w:szCs w:val="24"/>
        </w:rPr>
      </w:pPr>
    </w:p>
    <w:p w:rsidR="00F605A8" w:rsidRPr="00F605A8" w:rsidRDefault="00F605A8" w:rsidP="00F605A8">
      <w:pPr>
        <w:ind w:firstLine="420"/>
        <w:rPr>
          <w:rFonts w:ascii="仿宋" w:eastAsia="仿宋" w:hAnsi="仿宋"/>
          <w:b/>
          <w:sz w:val="24"/>
          <w:szCs w:val="24"/>
        </w:rPr>
      </w:pPr>
      <w:r w:rsidRPr="00F605A8">
        <w:rPr>
          <w:rFonts w:ascii="仿宋" w:eastAsia="仿宋" w:hAnsi="仿宋" w:hint="eastAsia"/>
          <w:b/>
          <w:sz w:val="24"/>
          <w:szCs w:val="24"/>
        </w:rPr>
        <w:t>任务一 L</w:t>
      </w:r>
      <w:r w:rsidRPr="00F605A8">
        <w:rPr>
          <w:rFonts w:ascii="仿宋" w:eastAsia="仿宋" w:hAnsi="仿宋"/>
          <w:b/>
          <w:sz w:val="24"/>
          <w:szCs w:val="24"/>
        </w:rPr>
        <w:t>ED显示屏组装</w:t>
      </w:r>
    </w:p>
    <w:p w:rsidR="00F605A8" w:rsidRPr="00F605A8" w:rsidRDefault="00F605A8" w:rsidP="00F605A8">
      <w:pPr>
        <w:spacing w:line="276" w:lineRule="auto"/>
        <w:ind w:firstLine="420"/>
        <w:rPr>
          <w:rFonts w:ascii="仿宋" w:eastAsia="仿宋" w:hAnsi="仿宋"/>
          <w:sz w:val="24"/>
          <w:szCs w:val="24"/>
        </w:rPr>
      </w:pPr>
      <w:r w:rsidRPr="00F605A8">
        <w:rPr>
          <w:rFonts w:ascii="仿宋" w:eastAsia="仿宋" w:hAnsi="仿宋" w:hint="eastAsia"/>
          <w:sz w:val="24"/>
          <w:szCs w:val="24"/>
        </w:rPr>
        <w:t>使用赛场提供的的排线、电源线、网线，以及串口线、LED显示屏，组装指定像素大小的全彩LED显示屏。接着，对组装好的LED显示屏进行驱动配置、软件调试，设置虚拟屏幕大小160X32像素，设置显示区域大小64X32像素，在显示区域完成编辑文本节目静态显示“XX工位完成安装”，字体:新宋体；大小：14；位置:（0,0）；黑底黄字；预览后，截取整个软件界面保存为led-01.jpg;保存节目。</w:t>
      </w:r>
    </w:p>
    <w:p w:rsidR="00F605A8" w:rsidRPr="00F605A8" w:rsidRDefault="00F605A8" w:rsidP="00F605A8">
      <w:pPr>
        <w:spacing w:line="276" w:lineRule="auto"/>
        <w:ind w:firstLine="420"/>
        <w:rPr>
          <w:rFonts w:ascii="仿宋" w:eastAsia="仿宋" w:hAnsi="仿宋"/>
          <w:sz w:val="24"/>
          <w:szCs w:val="24"/>
        </w:rPr>
      </w:pPr>
    </w:p>
    <w:p w:rsidR="00F605A8" w:rsidRPr="00F605A8" w:rsidRDefault="00F605A8" w:rsidP="00F605A8">
      <w:pPr>
        <w:ind w:firstLine="420"/>
        <w:rPr>
          <w:rFonts w:ascii="仿宋" w:eastAsia="仿宋" w:hAnsi="仿宋"/>
          <w:b/>
          <w:sz w:val="24"/>
          <w:szCs w:val="24"/>
        </w:rPr>
      </w:pPr>
      <w:r w:rsidRPr="00F605A8">
        <w:rPr>
          <w:rFonts w:ascii="仿宋" w:eastAsia="仿宋" w:hAnsi="仿宋" w:hint="eastAsia"/>
          <w:b/>
          <w:sz w:val="24"/>
          <w:szCs w:val="24"/>
        </w:rPr>
        <w:t>任务二 L</w:t>
      </w:r>
      <w:r w:rsidRPr="00F605A8">
        <w:rPr>
          <w:rFonts w:ascii="仿宋" w:eastAsia="仿宋" w:hAnsi="仿宋"/>
          <w:b/>
          <w:sz w:val="24"/>
          <w:szCs w:val="24"/>
        </w:rPr>
        <w:t>ED显示屏节目编辑</w:t>
      </w:r>
    </w:p>
    <w:p w:rsidR="00F605A8" w:rsidRPr="00F605A8" w:rsidRDefault="00F605A8" w:rsidP="00F605A8">
      <w:pPr>
        <w:numPr>
          <w:ilvl w:val="0"/>
          <w:numId w:val="8"/>
        </w:numPr>
        <w:ind w:left="142" w:firstLine="420"/>
        <w:rPr>
          <w:rFonts w:ascii="仿宋" w:eastAsia="仿宋" w:hAnsi="仿宋"/>
          <w:sz w:val="24"/>
          <w:szCs w:val="24"/>
        </w:rPr>
      </w:pPr>
      <w:r w:rsidRPr="00F605A8">
        <w:rPr>
          <w:rFonts w:ascii="仿宋" w:eastAsia="仿宋" w:hAnsi="仿宋" w:hint="eastAsia"/>
          <w:sz w:val="24"/>
          <w:szCs w:val="24"/>
        </w:rPr>
        <w:t>整屏节目：设置屏幕大小320X64像素，不分屏。完成节目，节目内容：①“2016年光电技术应用竞赛选手XX工位”；②“时间：XXXX年XX月XX日”。节目效果和显示区域无要求，保存节目。</w:t>
      </w:r>
    </w:p>
    <w:p w:rsidR="00F605A8" w:rsidRPr="00F605A8" w:rsidRDefault="00F605A8" w:rsidP="00F605A8">
      <w:pPr>
        <w:ind w:left="562"/>
        <w:rPr>
          <w:rFonts w:ascii="仿宋" w:eastAsia="仿宋" w:hAnsi="仿宋"/>
          <w:sz w:val="24"/>
          <w:szCs w:val="24"/>
        </w:rPr>
      </w:pPr>
    </w:p>
    <w:p w:rsidR="00F605A8" w:rsidRPr="00F605A8" w:rsidRDefault="00F605A8" w:rsidP="00F605A8">
      <w:pPr>
        <w:numPr>
          <w:ilvl w:val="0"/>
          <w:numId w:val="8"/>
        </w:numPr>
        <w:ind w:left="142" w:firstLine="420"/>
        <w:rPr>
          <w:rFonts w:ascii="仿宋" w:eastAsia="仿宋" w:hAnsi="仿宋"/>
          <w:sz w:val="24"/>
          <w:szCs w:val="24"/>
        </w:rPr>
      </w:pPr>
      <w:r w:rsidRPr="00F605A8">
        <w:rPr>
          <w:rFonts w:ascii="仿宋" w:eastAsia="仿宋" w:hAnsi="仿宋"/>
          <w:sz w:val="24"/>
          <w:szCs w:val="24"/>
        </w:rPr>
        <w:t>分区节目</w:t>
      </w:r>
      <w:r w:rsidRPr="00F605A8">
        <w:rPr>
          <w:rFonts w:ascii="仿宋" w:eastAsia="仿宋" w:hAnsi="仿宋" w:hint="eastAsia"/>
          <w:sz w:val="24"/>
          <w:szCs w:val="24"/>
        </w:rPr>
        <w:t>：设置屏幕大小320X64像素，将屏幕分为2分区，选手1选择逻辑分区1，选手2选择逻辑分区2，共同完成整屏节目。编辑显示区域显示内容：字幕内容“你好，中国。”，选手1“你好，”，选手2“中国。”。设置显示效果：字体:新宋体；大小：28；黑底白字；在屏幕中间停留8S。分别保存节目。</w:t>
      </w:r>
    </w:p>
    <w:p w:rsidR="00F605A8" w:rsidRPr="00F605A8" w:rsidRDefault="00F605A8" w:rsidP="00F605A8">
      <w:pPr>
        <w:ind w:left="142" w:firstLine="420"/>
        <w:rPr>
          <w:rFonts w:ascii="仿宋" w:eastAsia="仿宋" w:hAnsi="仿宋"/>
          <w:sz w:val="24"/>
          <w:szCs w:val="24"/>
        </w:rPr>
      </w:pPr>
    </w:p>
    <w:p w:rsidR="00F605A8" w:rsidRPr="00F605A8" w:rsidRDefault="00F605A8" w:rsidP="00F605A8">
      <w:pPr>
        <w:ind w:firstLineChars="150" w:firstLine="361"/>
        <w:rPr>
          <w:rFonts w:ascii="仿宋" w:eastAsia="仿宋" w:hAnsi="仿宋"/>
          <w:b/>
          <w:sz w:val="24"/>
          <w:szCs w:val="24"/>
        </w:rPr>
      </w:pPr>
      <w:r w:rsidRPr="00F605A8">
        <w:rPr>
          <w:rFonts w:ascii="仿宋" w:eastAsia="仿宋" w:hAnsi="仿宋" w:hint="eastAsia"/>
          <w:b/>
          <w:sz w:val="24"/>
          <w:szCs w:val="24"/>
        </w:rPr>
        <w:t>项目四  智能LED应用与参数设计</w:t>
      </w:r>
    </w:p>
    <w:p w:rsidR="00F605A8" w:rsidRPr="00F605A8" w:rsidRDefault="00F605A8" w:rsidP="00F605A8">
      <w:pPr>
        <w:ind w:left="420"/>
        <w:rPr>
          <w:rFonts w:ascii="仿宋" w:eastAsia="仿宋" w:hAnsi="仿宋"/>
          <w:b/>
          <w:sz w:val="24"/>
          <w:szCs w:val="24"/>
        </w:rPr>
      </w:pPr>
    </w:p>
    <w:p w:rsidR="00F605A8" w:rsidRPr="00F605A8" w:rsidRDefault="00F605A8" w:rsidP="00F605A8">
      <w:pPr>
        <w:ind w:firstLine="420"/>
        <w:rPr>
          <w:rFonts w:ascii="仿宋" w:eastAsia="仿宋" w:hAnsi="仿宋"/>
          <w:bCs/>
          <w:sz w:val="24"/>
          <w:szCs w:val="24"/>
        </w:rPr>
      </w:pPr>
      <w:r w:rsidRPr="00F605A8">
        <w:rPr>
          <w:rFonts w:ascii="仿宋" w:eastAsia="仿宋" w:hAnsi="仿宋" w:hint="eastAsia"/>
          <w:bCs/>
          <w:sz w:val="24"/>
          <w:szCs w:val="24"/>
        </w:rPr>
        <w:t>要求：使用赛场提供的已经焊接好的智能LED应用印制电路板，根据赛题的要求，对电路进行参数设计、程序修改、软件操作等，并把相应的操作过程保存到指定位置。本项目20分。</w:t>
      </w:r>
    </w:p>
    <w:p w:rsidR="00F605A8" w:rsidRPr="00F605A8" w:rsidRDefault="00F605A8" w:rsidP="00F605A8">
      <w:pPr>
        <w:ind w:firstLine="420"/>
        <w:rPr>
          <w:rFonts w:ascii="仿宋" w:eastAsia="仿宋" w:hAnsi="仿宋"/>
          <w:bCs/>
          <w:sz w:val="24"/>
          <w:szCs w:val="24"/>
        </w:rPr>
      </w:pPr>
    </w:p>
    <w:p w:rsidR="00F605A8" w:rsidRPr="00F605A8" w:rsidRDefault="00F605A8" w:rsidP="00F605A8">
      <w:pPr>
        <w:ind w:firstLine="420"/>
        <w:rPr>
          <w:rFonts w:ascii="仿宋" w:eastAsia="仿宋" w:hAnsi="仿宋"/>
          <w:b/>
          <w:bCs/>
          <w:sz w:val="24"/>
          <w:szCs w:val="24"/>
          <w:u w:val="single"/>
        </w:rPr>
      </w:pPr>
      <w:r w:rsidRPr="00F605A8">
        <w:rPr>
          <w:rFonts w:ascii="仿宋" w:eastAsia="仿宋" w:hAnsi="仿宋" w:hint="eastAsia"/>
          <w:b/>
          <w:bCs/>
          <w:sz w:val="24"/>
          <w:szCs w:val="24"/>
          <w:u w:val="single"/>
        </w:rPr>
        <w:t>请选手把以下操作保存到计算机1的D：\design目录下。</w:t>
      </w:r>
    </w:p>
    <w:p w:rsidR="00F605A8" w:rsidRPr="00F605A8" w:rsidRDefault="00F605A8" w:rsidP="00F605A8">
      <w:pPr>
        <w:ind w:left="420"/>
        <w:rPr>
          <w:rFonts w:ascii="仿宋" w:eastAsia="仿宋" w:hAnsi="仿宋"/>
          <w:b/>
          <w:sz w:val="24"/>
          <w:szCs w:val="24"/>
        </w:rPr>
      </w:pPr>
    </w:p>
    <w:p w:rsidR="00F605A8" w:rsidRPr="00F605A8" w:rsidRDefault="00F605A8" w:rsidP="00F605A8">
      <w:pPr>
        <w:ind w:left="420"/>
        <w:rPr>
          <w:rFonts w:ascii="仿宋" w:eastAsia="仿宋" w:hAnsi="仿宋"/>
          <w:b/>
          <w:sz w:val="24"/>
          <w:szCs w:val="24"/>
        </w:rPr>
      </w:pPr>
      <w:r w:rsidRPr="00F605A8">
        <w:rPr>
          <w:rFonts w:ascii="仿宋" w:eastAsia="仿宋" w:hAnsi="仿宋" w:hint="eastAsia"/>
          <w:b/>
          <w:sz w:val="24"/>
          <w:szCs w:val="24"/>
        </w:rPr>
        <w:t>任务一  交通灯参数设计</w:t>
      </w:r>
    </w:p>
    <w:p w:rsidR="00F605A8" w:rsidRPr="00F605A8" w:rsidRDefault="00F605A8" w:rsidP="00F605A8">
      <w:pPr>
        <w:pStyle w:val="aa"/>
        <w:ind w:firstLineChars="0"/>
        <w:rPr>
          <w:rFonts w:ascii="仿宋" w:eastAsia="仿宋" w:hAnsi="仿宋"/>
          <w:sz w:val="24"/>
          <w:szCs w:val="24"/>
        </w:rPr>
      </w:pPr>
      <w:r w:rsidRPr="00F605A8">
        <w:rPr>
          <w:rFonts w:ascii="仿宋" w:eastAsia="仿宋" w:hAnsi="仿宋" w:hint="eastAsia"/>
          <w:sz w:val="24"/>
          <w:szCs w:val="24"/>
        </w:rPr>
        <w:t>ａ、通过计算机1修改交通灯程序，修改默认南北方向红灯时间20S，绿灯时间为30S，重新下载运行。保存程序压缩包。</w:t>
      </w:r>
    </w:p>
    <w:p w:rsidR="00F605A8" w:rsidRPr="00F605A8" w:rsidRDefault="00F605A8" w:rsidP="00F605A8">
      <w:pPr>
        <w:pStyle w:val="aa"/>
        <w:ind w:firstLineChars="0"/>
        <w:rPr>
          <w:rFonts w:ascii="仿宋" w:eastAsia="仿宋" w:hAnsi="仿宋"/>
          <w:sz w:val="24"/>
          <w:szCs w:val="24"/>
        </w:rPr>
      </w:pPr>
      <w:r w:rsidRPr="00F605A8">
        <w:rPr>
          <w:rFonts w:ascii="仿宋" w:eastAsia="仿宋" w:hAnsi="仿宋" w:hint="eastAsia"/>
          <w:sz w:val="24"/>
          <w:szCs w:val="24"/>
        </w:rPr>
        <w:t>ｂ、打开交通灯软件，修改东西方向红灯时间20S，绿灯时间为20S，倒计时开始时间10S，在软件界面预览，截图保存。发送设计参数到目标板上。</w:t>
      </w:r>
    </w:p>
    <w:p w:rsidR="00F605A8" w:rsidRPr="00F605A8" w:rsidRDefault="00F605A8" w:rsidP="00F605A8">
      <w:pPr>
        <w:pStyle w:val="aa"/>
        <w:ind w:firstLineChars="0"/>
        <w:rPr>
          <w:rFonts w:ascii="仿宋" w:eastAsia="仿宋" w:hAnsi="仿宋"/>
          <w:sz w:val="24"/>
          <w:szCs w:val="24"/>
        </w:rPr>
      </w:pPr>
    </w:p>
    <w:p w:rsidR="00F605A8" w:rsidRPr="00F605A8" w:rsidRDefault="00F605A8" w:rsidP="00F605A8">
      <w:pPr>
        <w:ind w:left="420"/>
        <w:rPr>
          <w:rFonts w:ascii="仿宋" w:eastAsia="仿宋" w:hAnsi="仿宋"/>
          <w:b/>
          <w:sz w:val="24"/>
          <w:szCs w:val="24"/>
        </w:rPr>
      </w:pPr>
      <w:r w:rsidRPr="00F605A8">
        <w:rPr>
          <w:rFonts w:ascii="仿宋" w:eastAsia="仿宋" w:hAnsi="仿宋" w:hint="eastAsia"/>
          <w:b/>
          <w:sz w:val="24"/>
          <w:szCs w:val="24"/>
        </w:rPr>
        <w:t>任务二 智能路灯参数设计</w:t>
      </w:r>
    </w:p>
    <w:p w:rsidR="00F605A8" w:rsidRPr="00F605A8" w:rsidRDefault="00F605A8" w:rsidP="00F605A8">
      <w:pPr>
        <w:pStyle w:val="aa"/>
        <w:ind w:firstLineChars="0"/>
        <w:rPr>
          <w:rFonts w:ascii="仿宋" w:eastAsia="仿宋" w:hAnsi="仿宋"/>
          <w:sz w:val="24"/>
          <w:szCs w:val="24"/>
        </w:rPr>
      </w:pPr>
      <w:r w:rsidRPr="00F605A8">
        <w:rPr>
          <w:rFonts w:ascii="仿宋" w:eastAsia="仿宋" w:hAnsi="仿宋" w:hint="eastAsia"/>
          <w:sz w:val="24"/>
          <w:szCs w:val="24"/>
        </w:rPr>
        <w:t>ａ、通过计算机1修改智能路灯程序，修改默认开灯时间为17点00分00秒，半开时间为17点00分10秒，关灯时间为17点00分20秒，重新下载运行。保存程序压缩包。</w:t>
      </w:r>
    </w:p>
    <w:p w:rsidR="00F605A8" w:rsidRPr="00F605A8" w:rsidRDefault="00F605A8" w:rsidP="00F605A8">
      <w:pPr>
        <w:pStyle w:val="aa"/>
        <w:ind w:firstLineChars="0"/>
        <w:rPr>
          <w:rFonts w:ascii="仿宋" w:eastAsia="仿宋" w:hAnsi="仿宋"/>
          <w:sz w:val="24"/>
          <w:szCs w:val="24"/>
        </w:rPr>
      </w:pPr>
      <w:r w:rsidRPr="00F605A8">
        <w:rPr>
          <w:rFonts w:ascii="仿宋" w:eastAsia="仿宋" w:hAnsi="仿宋" w:hint="eastAsia"/>
          <w:sz w:val="24"/>
          <w:szCs w:val="24"/>
        </w:rPr>
        <w:t>ｂ、打开智能路灯软件，修改开灯时间为19点00分00秒，半开时间为19点00分10秒，关灯时间为19点00分20秒，截图保存；人工控制开灯，打开</w:t>
      </w:r>
      <w:r w:rsidRPr="00F605A8">
        <w:rPr>
          <w:rFonts w:ascii="仿宋" w:eastAsia="仿宋" w:hAnsi="仿宋" w:hint="eastAsia"/>
          <w:sz w:val="24"/>
          <w:szCs w:val="24"/>
        </w:rPr>
        <w:lastRenderedPageBreak/>
        <w:t>A1、B5灯，在软件界面预览，截图保存。发送人工开灯数据到目标板上。</w:t>
      </w:r>
    </w:p>
    <w:p w:rsidR="00F605A8" w:rsidRPr="00F605A8" w:rsidRDefault="00F605A8" w:rsidP="00F605A8">
      <w:pPr>
        <w:pStyle w:val="aa"/>
        <w:ind w:firstLineChars="0"/>
        <w:rPr>
          <w:rFonts w:ascii="仿宋" w:eastAsia="仿宋" w:hAnsi="仿宋"/>
          <w:sz w:val="24"/>
          <w:szCs w:val="24"/>
        </w:rPr>
      </w:pPr>
    </w:p>
    <w:p w:rsidR="00F605A8" w:rsidRPr="00F605A8" w:rsidRDefault="00F605A8" w:rsidP="00F605A8">
      <w:pPr>
        <w:pStyle w:val="aa"/>
        <w:ind w:firstLineChars="0"/>
        <w:rPr>
          <w:rFonts w:ascii="仿宋" w:eastAsia="仿宋" w:hAnsi="仿宋"/>
          <w:b/>
          <w:bCs/>
          <w:sz w:val="24"/>
          <w:szCs w:val="24"/>
        </w:rPr>
      </w:pPr>
      <w:r w:rsidRPr="00F605A8">
        <w:rPr>
          <w:rFonts w:ascii="仿宋" w:eastAsia="仿宋" w:hAnsi="仿宋" w:hint="eastAsia"/>
          <w:b/>
          <w:bCs/>
          <w:sz w:val="24"/>
          <w:szCs w:val="24"/>
        </w:rPr>
        <w:t>任务三 其他LED应用参数设计</w:t>
      </w:r>
    </w:p>
    <w:p w:rsidR="00F605A8" w:rsidRPr="00F605A8" w:rsidRDefault="00F605A8" w:rsidP="00F605A8">
      <w:pPr>
        <w:pStyle w:val="aa"/>
        <w:ind w:firstLineChars="0"/>
        <w:rPr>
          <w:rFonts w:ascii="仿宋" w:eastAsia="仿宋" w:hAnsi="仿宋"/>
          <w:b/>
          <w:bCs/>
          <w:sz w:val="24"/>
          <w:szCs w:val="24"/>
        </w:rPr>
      </w:pPr>
      <w:r w:rsidRPr="00F605A8">
        <w:rPr>
          <w:rFonts w:ascii="仿宋" w:eastAsia="仿宋" w:hAnsi="仿宋" w:hint="eastAsia"/>
          <w:sz w:val="24"/>
          <w:szCs w:val="24"/>
        </w:rPr>
        <w:t>单色点阵屏等其他模块。</w:t>
      </w:r>
    </w:p>
    <w:p w:rsidR="0095291A" w:rsidRPr="00F605A8" w:rsidRDefault="0095291A"/>
    <w:p w:rsidR="0095291A" w:rsidRDefault="005F3506">
      <w:pPr>
        <w:pStyle w:val="1"/>
        <w:numPr>
          <w:ilvl w:val="0"/>
          <w:numId w:val="4"/>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竞赛规则</w:t>
      </w:r>
    </w:p>
    <w:p w:rsidR="00FD6EF0" w:rsidRPr="001E39E9" w:rsidRDefault="00FD6EF0" w:rsidP="00FD6EF0">
      <w:pPr>
        <w:adjustRightInd w:val="0"/>
        <w:snapToGrid w:val="0"/>
        <w:spacing w:line="540" w:lineRule="exact"/>
        <w:rPr>
          <w:rFonts w:ascii="仿宋_GB2312" w:eastAsia="仿宋_GB2312" w:hAnsi="仿宋"/>
          <w:sz w:val="28"/>
          <w:szCs w:val="28"/>
        </w:rPr>
      </w:pPr>
      <w:r>
        <w:rPr>
          <w:rFonts w:ascii="仿宋_GB2312" w:eastAsia="仿宋_GB2312" w:hAnsi="仿宋" w:hint="eastAsia"/>
          <w:kern w:val="0"/>
          <w:sz w:val="28"/>
          <w:szCs w:val="28"/>
        </w:rPr>
        <w:t>（</w:t>
      </w:r>
      <w:r w:rsidRPr="001E39E9">
        <w:rPr>
          <w:rFonts w:ascii="仿宋_GB2312" w:eastAsia="仿宋_GB2312" w:hAnsi="仿宋" w:hint="eastAsia"/>
          <w:sz w:val="28"/>
          <w:szCs w:val="28"/>
        </w:rPr>
        <w:t>一）竞赛工位通过抽签决定，竞赛期间参赛选手不得离开竞赛工位。</w:t>
      </w:r>
    </w:p>
    <w:p w:rsidR="00FD6EF0" w:rsidRPr="001E39E9" w:rsidRDefault="00FD6EF0" w:rsidP="00FD6EF0">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（二）参赛选手不得自带软件、移动存储、辅助工具、移动通信工具及其他电子和纸界文档资料等进入竞赛现场，否则取消比赛成绩。</w:t>
      </w:r>
    </w:p>
    <w:p w:rsidR="00FD6EF0" w:rsidRPr="001E39E9" w:rsidRDefault="00FD6EF0" w:rsidP="00FD6EF0">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（三）参赛队自行决定选手分工、工作程序和时间安排。</w:t>
      </w:r>
    </w:p>
    <w:p w:rsidR="00FD6EF0" w:rsidRPr="001E39E9" w:rsidRDefault="00FD6EF0" w:rsidP="00FD6EF0">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（四）参赛队在赛前 10 分钟进入竞赛工位并领取竞赛任务，竞赛正式开始后方可进行相关操作。竞赛时间到，参赛选手必须停止操作。</w:t>
      </w:r>
    </w:p>
    <w:p w:rsidR="00FD6EF0" w:rsidRPr="001E39E9" w:rsidRDefault="00FD6EF0" w:rsidP="00FD6EF0">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（五）竞赛过程中，选手须严格遵守操作规程，确保人身及设备安全，并接受裁判员的监督和警示。若因选手因素造成设备故障</w:t>
      </w:r>
    </w:p>
    <w:p w:rsidR="00FD6EF0" w:rsidRPr="001E39E9" w:rsidRDefault="00FD6EF0" w:rsidP="00FD6EF0">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或损坏，无法继续竞赛，裁判长有权决定终止该队竞赛；若因非选</w:t>
      </w:r>
    </w:p>
    <w:p w:rsidR="00FD6EF0" w:rsidRPr="001E39E9" w:rsidRDefault="00FD6EF0" w:rsidP="00FD6EF0">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手个人因素造成设备故障，由裁判长视具体情况做出裁决。</w:t>
      </w:r>
    </w:p>
    <w:p w:rsidR="00FD6EF0" w:rsidRPr="001E39E9" w:rsidRDefault="00FD6EF0" w:rsidP="00FD6EF0">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（六）竞赛过程中，选手如果有问题，请即时举手反映，否则影响成绩自己负责。</w:t>
      </w:r>
    </w:p>
    <w:p w:rsidR="00FD6EF0" w:rsidRPr="005775FB" w:rsidRDefault="00FD6EF0" w:rsidP="00FD6EF0">
      <w:pPr>
        <w:adjustRightInd w:val="0"/>
        <w:snapToGrid w:val="0"/>
        <w:spacing w:line="540" w:lineRule="exact"/>
        <w:rPr>
          <w:rFonts w:ascii="仿宋_GB2312" w:eastAsia="仿宋_GB2312" w:hAnsi="仿宋"/>
          <w:sz w:val="28"/>
          <w:szCs w:val="28"/>
        </w:rPr>
      </w:pPr>
      <w:r w:rsidRPr="001E39E9">
        <w:rPr>
          <w:rFonts w:ascii="仿宋_GB2312" w:eastAsia="仿宋_GB2312" w:hAnsi="仿宋" w:hint="eastAsia"/>
          <w:sz w:val="28"/>
          <w:szCs w:val="28"/>
        </w:rPr>
        <w:t>（七）竞赛结束（或提前完成）后，参赛队要确认已成功提交所有竞赛资料，且参赛队队长签字确认，参赛队在确认前不得离场。</w:t>
      </w:r>
    </w:p>
    <w:p w:rsidR="0095291A" w:rsidRPr="00FD6EF0" w:rsidRDefault="0095291A"/>
    <w:p w:rsidR="0095291A" w:rsidRDefault="005F3506">
      <w:pPr>
        <w:pStyle w:val="1"/>
        <w:numPr>
          <w:ilvl w:val="0"/>
          <w:numId w:val="5"/>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竞赛环境</w:t>
      </w:r>
    </w:p>
    <w:p w:rsidR="0095291A" w:rsidRDefault="005F350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（1）竞赛现场设置竞赛区、裁判区、服务区、技术支持区。</w:t>
      </w:r>
    </w:p>
    <w:p w:rsidR="0095291A" w:rsidRDefault="005F350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（2）竞赛区为参赛队提供标准竞赛设备；竞赛区的每个比赛工位上标明编号；每个比赛工位配置工作台，用于摆放计算机和其它调试设备，工作台上面摆放工具与仪器等。</w:t>
      </w:r>
    </w:p>
    <w:p w:rsidR="0095291A" w:rsidRDefault="005F350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（3）裁判区配置计算机等统计工具；配置摄像机，记录各参赛队的比赛全过程（按需要）。</w:t>
      </w:r>
    </w:p>
    <w:p w:rsidR="0095291A" w:rsidRDefault="005F350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lastRenderedPageBreak/>
        <w:t>（4）服务区提供医疗等服务保障。</w:t>
      </w:r>
    </w:p>
    <w:p w:rsidR="0095291A" w:rsidRDefault="005F3506">
      <w:pPr>
        <w:snapToGrid w:val="0"/>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（5）技术支持区为参赛选手解决竞赛过程中出现的设备问题。</w:t>
      </w:r>
    </w:p>
    <w:p w:rsidR="0095291A" w:rsidRDefault="005F3506">
      <w:pPr>
        <w:snapToGrid w:val="0"/>
        <w:spacing w:line="360" w:lineRule="auto"/>
        <w:ind w:firstLineChars="200" w:firstLine="560"/>
      </w:pPr>
      <w:r>
        <w:rPr>
          <w:rFonts w:ascii="仿宋" w:eastAsia="仿宋" w:hAnsi="仿宋" w:cs="仿宋" w:hint="eastAsia"/>
          <w:sz w:val="28"/>
          <w:szCs w:val="28"/>
        </w:rPr>
        <w:t>（6）竞赛现场各个工作区配备单相220V/5A以上交流电源。</w:t>
      </w:r>
    </w:p>
    <w:p w:rsidR="0095291A" w:rsidRDefault="005F3506">
      <w:pPr>
        <w:pStyle w:val="1"/>
        <w:numPr>
          <w:ilvl w:val="0"/>
          <w:numId w:val="5"/>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技术规范</w:t>
      </w:r>
    </w:p>
    <w:p w:rsidR="0095291A" w:rsidRDefault="00500017">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LED</w:t>
      </w:r>
      <w:r>
        <w:rPr>
          <w:rFonts w:ascii="Arial Narrow" w:eastAsia="仿宋_GB2312" w:hAnsi="Arial Narrow" w:cs="Arial" w:hint="eastAsia"/>
          <w:sz w:val="30"/>
          <w:szCs w:val="30"/>
        </w:rPr>
        <w:t>光源应用</w:t>
      </w:r>
      <w:r w:rsidR="005F3506">
        <w:rPr>
          <w:rFonts w:ascii="Arial Narrow" w:eastAsia="仿宋_GB2312" w:hAnsi="Arial Narrow" w:cs="Arial" w:hint="eastAsia"/>
          <w:sz w:val="30"/>
          <w:szCs w:val="30"/>
        </w:rPr>
        <w:t>技术主要有以下国家标准，参赛代表队在实施竞赛项目中要求遵循如下规范：</w:t>
      </w:r>
    </w:p>
    <w:p w:rsidR="0095291A" w:rsidRDefault="005F3506">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w:t>
      </w:r>
      <w:r>
        <w:rPr>
          <w:rFonts w:ascii="Arial Narrow" w:eastAsia="仿宋_GB2312" w:hAnsi="Arial Narrow" w:cs="Arial" w:hint="eastAsia"/>
          <w:sz w:val="28"/>
          <w:szCs w:val="28"/>
        </w:rPr>
        <w:t>1</w:t>
      </w:r>
      <w:r>
        <w:rPr>
          <w:rFonts w:ascii="Arial Narrow" w:eastAsia="仿宋_GB2312" w:hAnsi="Arial Narrow" w:cs="Arial" w:hint="eastAsia"/>
          <w:sz w:val="28"/>
          <w:szCs w:val="28"/>
        </w:rPr>
        <w:t>）</w:t>
      </w:r>
      <w:r>
        <w:rPr>
          <w:rFonts w:ascii="Arial Narrow" w:eastAsia="仿宋_GB2312" w:hAnsi="Arial Narrow" w:cs="Arial" w:hint="eastAsia"/>
          <w:sz w:val="28"/>
          <w:szCs w:val="28"/>
        </w:rPr>
        <w:t>GB/T 7157</w:t>
      </w:r>
      <w:r>
        <w:rPr>
          <w:rFonts w:ascii="Arial Narrow" w:eastAsia="仿宋_GB2312" w:hAnsi="Arial Narrow" w:cs="Arial" w:hint="eastAsia"/>
          <w:sz w:val="28"/>
          <w:szCs w:val="28"/>
        </w:rPr>
        <w:t>—</w:t>
      </w:r>
      <w:r>
        <w:rPr>
          <w:rFonts w:ascii="Arial Narrow" w:eastAsia="仿宋_GB2312" w:hAnsi="Arial Narrow" w:cs="Arial" w:hint="eastAsia"/>
          <w:sz w:val="28"/>
          <w:szCs w:val="28"/>
        </w:rPr>
        <w:t xml:space="preserve">2008 </w:t>
      </w:r>
      <w:r>
        <w:rPr>
          <w:rFonts w:ascii="Arial Narrow" w:eastAsia="仿宋_GB2312" w:hAnsi="Arial Narrow" w:cs="Arial" w:hint="eastAsia"/>
          <w:sz w:val="28"/>
          <w:szCs w:val="28"/>
        </w:rPr>
        <w:t>电烙铁</w:t>
      </w:r>
    </w:p>
    <w:p w:rsidR="0095291A" w:rsidRDefault="005F3506">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w:t>
      </w:r>
      <w:r>
        <w:rPr>
          <w:rFonts w:ascii="Arial Narrow" w:eastAsia="仿宋_GB2312" w:hAnsi="Arial Narrow" w:cs="Arial" w:hint="eastAsia"/>
          <w:sz w:val="28"/>
          <w:szCs w:val="28"/>
        </w:rPr>
        <w:t>2</w:t>
      </w:r>
      <w:r>
        <w:rPr>
          <w:rFonts w:ascii="Arial Narrow" w:eastAsia="仿宋_GB2312" w:hAnsi="Arial Narrow" w:cs="Arial" w:hint="eastAsia"/>
          <w:sz w:val="28"/>
          <w:szCs w:val="28"/>
        </w:rPr>
        <w:t>）</w:t>
      </w:r>
      <w:r>
        <w:rPr>
          <w:rFonts w:ascii="Arial Narrow" w:eastAsia="仿宋_GB2312" w:hAnsi="Arial Narrow" w:cs="Arial" w:hint="eastAsia"/>
          <w:sz w:val="28"/>
          <w:szCs w:val="28"/>
        </w:rPr>
        <w:t xml:space="preserve">SJ/T 10533-94 </w:t>
      </w:r>
      <w:r>
        <w:rPr>
          <w:rFonts w:ascii="Arial Narrow" w:eastAsia="仿宋_GB2312" w:hAnsi="Arial Narrow" w:cs="Arial" w:hint="eastAsia"/>
          <w:sz w:val="28"/>
          <w:szCs w:val="28"/>
        </w:rPr>
        <w:t>电子设备制造防静电技术要求</w:t>
      </w:r>
    </w:p>
    <w:p w:rsidR="0095291A" w:rsidRDefault="005F3506">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w:t>
      </w:r>
      <w:r>
        <w:rPr>
          <w:rFonts w:ascii="Arial Narrow" w:eastAsia="仿宋_GB2312" w:hAnsi="Arial Narrow" w:cs="Arial" w:hint="eastAsia"/>
          <w:sz w:val="28"/>
          <w:szCs w:val="28"/>
        </w:rPr>
        <w:t>3</w:t>
      </w:r>
      <w:r>
        <w:rPr>
          <w:rFonts w:ascii="Arial Narrow" w:eastAsia="仿宋_GB2312" w:hAnsi="Arial Narrow" w:cs="Arial" w:hint="eastAsia"/>
          <w:sz w:val="28"/>
          <w:szCs w:val="28"/>
        </w:rPr>
        <w:t>）</w:t>
      </w:r>
      <w:r>
        <w:rPr>
          <w:rFonts w:ascii="Arial Narrow" w:eastAsia="仿宋_GB2312" w:hAnsi="Arial Narrow" w:cs="Arial" w:hint="eastAsia"/>
          <w:sz w:val="28"/>
          <w:szCs w:val="28"/>
        </w:rPr>
        <w:t xml:space="preserve">QJ 2177-1991 </w:t>
      </w:r>
      <w:r>
        <w:rPr>
          <w:rFonts w:ascii="Arial Narrow" w:eastAsia="仿宋_GB2312" w:hAnsi="Arial Narrow" w:cs="Arial" w:hint="eastAsia"/>
          <w:sz w:val="28"/>
          <w:szCs w:val="28"/>
        </w:rPr>
        <w:t>防静电安全工作台技术要求</w:t>
      </w:r>
    </w:p>
    <w:p w:rsidR="0095291A" w:rsidRDefault="005F3506">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w:t>
      </w:r>
      <w:r>
        <w:rPr>
          <w:rFonts w:ascii="Arial Narrow" w:eastAsia="仿宋_GB2312" w:hAnsi="Arial Narrow" w:cs="Arial" w:hint="eastAsia"/>
          <w:sz w:val="28"/>
          <w:szCs w:val="28"/>
        </w:rPr>
        <w:t>4</w:t>
      </w:r>
      <w:r>
        <w:rPr>
          <w:rFonts w:ascii="Arial Narrow" w:eastAsia="仿宋_GB2312" w:hAnsi="Arial Narrow" w:cs="Arial" w:hint="eastAsia"/>
          <w:sz w:val="28"/>
          <w:szCs w:val="28"/>
        </w:rPr>
        <w:t>）</w:t>
      </w:r>
      <w:r>
        <w:rPr>
          <w:rFonts w:ascii="Arial Narrow" w:eastAsia="仿宋_GB2312" w:hAnsi="Arial Narrow" w:cs="Arial" w:hint="eastAsia"/>
          <w:sz w:val="28"/>
          <w:szCs w:val="28"/>
        </w:rPr>
        <w:t xml:space="preserve">JY 0001-2003 </w:t>
      </w:r>
      <w:r>
        <w:rPr>
          <w:rFonts w:ascii="Arial Narrow" w:eastAsia="仿宋_GB2312" w:hAnsi="Arial Narrow" w:cs="Arial" w:hint="eastAsia"/>
          <w:sz w:val="28"/>
          <w:szCs w:val="28"/>
        </w:rPr>
        <w:t>教学仪器设备产品一般质量要求</w:t>
      </w:r>
    </w:p>
    <w:p w:rsidR="0095291A" w:rsidRDefault="005F3506">
      <w:pPr>
        <w:snapToGrid w:val="0"/>
        <w:spacing w:line="560" w:lineRule="exact"/>
        <w:ind w:firstLineChars="200" w:firstLine="560"/>
        <w:rPr>
          <w:rFonts w:ascii="Arial Narrow" w:eastAsia="仿宋_GB2312" w:hAnsi="Arial Narrow" w:cs="Arial"/>
          <w:sz w:val="28"/>
          <w:szCs w:val="28"/>
        </w:rPr>
      </w:pPr>
      <w:r>
        <w:rPr>
          <w:rFonts w:ascii="Arial Narrow" w:eastAsia="仿宋_GB2312" w:hAnsi="Arial Narrow" w:cs="Arial" w:hint="eastAsia"/>
          <w:sz w:val="28"/>
          <w:szCs w:val="28"/>
        </w:rPr>
        <w:t>（</w:t>
      </w:r>
      <w:r>
        <w:rPr>
          <w:rFonts w:ascii="Arial Narrow" w:eastAsia="仿宋_GB2312" w:hAnsi="Arial Narrow" w:cs="Arial" w:hint="eastAsia"/>
          <w:sz w:val="28"/>
          <w:szCs w:val="28"/>
        </w:rPr>
        <w:t>5</w:t>
      </w:r>
      <w:r>
        <w:rPr>
          <w:rFonts w:ascii="Arial Narrow" w:eastAsia="仿宋_GB2312" w:hAnsi="Arial Narrow" w:cs="Arial" w:hint="eastAsia"/>
          <w:sz w:val="28"/>
          <w:szCs w:val="28"/>
        </w:rPr>
        <w:t>）</w:t>
      </w:r>
      <w:r>
        <w:rPr>
          <w:rFonts w:ascii="Arial Narrow" w:eastAsia="仿宋_GB2312" w:hAnsi="Arial Narrow" w:cs="Arial" w:hint="eastAsia"/>
          <w:sz w:val="28"/>
          <w:szCs w:val="28"/>
        </w:rPr>
        <w:t xml:space="preserve">GB/T 24366-2009 </w:t>
      </w:r>
      <w:r>
        <w:rPr>
          <w:rFonts w:ascii="Arial Narrow" w:eastAsia="仿宋_GB2312" w:hAnsi="Arial Narrow" w:cs="Arial" w:hint="eastAsia"/>
          <w:sz w:val="28"/>
          <w:szCs w:val="28"/>
        </w:rPr>
        <w:t>通信用光电探测器组件技术要求</w:t>
      </w:r>
    </w:p>
    <w:p w:rsidR="0095291A" w:rsidRDefault="0095291A"/>
    <w:p w:rsidR="0095291A" w:rsidRDefault="005F3506">
      <w:pPr>
        <w:pStyle w:val="1"/>
        <w:numPr>
          <w:ilvl w:val="0"/>
          <w:numId w:val="5"/>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技术平台</w:t>
      </w:r>
    </w:p>
    <w:p w:rsidR="0095291A" w:rsidRDefault="005F3506">
      <w:pPr>
        <w:spacing w:line="360" w:lineRule="auto"/>
        <w:ind w:firstLine="420"/>
        <w:rPr>
          <w:rFonts w:ascii="仿宋" w:eastAsia="仿宋" w:hAnsi="仿宋" w:cs="仿宋"/>
          <w:sz w:val="28"/>
          <w:szCs w:val="28"/>
        </w:rPr>
      </w:pPr>
      <w:r>
        <w:rPr>
          <w:rFonts w:ascii="仿宋" w:eastAsia="仿宋" w:hAnsi="仿宋" w:cs="仿宋" w:hint="eastAsia"/>
          <w:sz w:val="28"/>
          <w:szCs w:val="28"/>
        </w:rPr>
        <w:t>赛项组委会提供每个工位3X3平方米大小空间，场地净高不低于3m。具体要求如下：</w:t>
      </w:r>
    </w:p>
    <w:p w:rsidR="0095291A" w:rsidRDefault="005F3506">
      <w:pPr>
        <w:spacing w:line="360" w:lineRule="auto"/>
        <w:ind w:firstLine="420"/>
        <w:rPr>
          <w:rFonts w:ascii="仿宋" w:eastAsia="仿宋" w:hAnsi="仿宋" w:cs="仿宋"/>
          <w:b/>
          <w:sz w:val="28"/>
          <w:szCs w:val="28"/>
        </w:rPr>
      </w:pPr>
      <w:r>
        <w:rPr>
          <w:rFonts w:ascii="仿宋" w:eastAsia="仿宋" w:hAnsi="仿宋" w:cs="仿宋" w:hint="eastAsia"/>
          <w:b/>
          <w:sz w:val="28"/>
          <w:szCs w:val="28"/>
        </w:rPr>
        <w:t>硬件部分：</w:t>
      </w:r>
    </w:p>
    <w:p w:rsidR="0095291A" w:rsidRDefault="005F3506">
      <w:pPr>
        <w:spacing w:line="360" w:lineRule="auto"/>
        <w:ind w:firstLine="420"/>
        <w:rPr>
          <w:rFonts w:ascii="仿宋" w:eastAsia="仿宋" w:hAnsi="仿宋" w:cs="仿宋"/>
          <w:sz w:val="28"/>
          <w:szCs w:val="28"/>
        </w:rPr>
      </w:pPr>
      <w:r>
        <w:rPr>
          <w:rFonts w:ascii="仿宋" w:eastAsia="仿宋" w:hAnsi="仿宋" w:cs="仿宋" w:hint="eastAsia"/>
          <w:sz w:val="28"/>
          <w:szCs w:val="28"/>
        </w:rPr>
        <w:t>（1）光电技术实训装置1套（VGDJS-1B）包括有：LED驱动电源、交通灯、智能路灯、单色点阵屏、LED显示屏、LED灯具等模块。</w:t>
      </w:r>
    </w:p>
    <w:p w:rsidR="0095291A" w:rsidRDefault="005F3506">
      <w:pPr>
        <w:spacing w:line="360" w:lineRule="auto"/>
        <w:ind w:firstLine="420"/>
        <w:rPr>
          <w:rFonts w:ascii="仿宋" w:eastAsia="仿宋" w:hAnsi="仿宋" w:cs="仿宋"/>
          <w:sz w:val="28"/>
          <w:szCs w:val="28"/>
        </w:rPr>
      </w:pPr>
      <w:r>
        <w:rPr>
          <w:rFonts w:ascii="仿宋" w:eastAsia="仿宋" w:hAnsi="仿宋" w:cs="仿宋" w:hint="eastAsia"/>
          <w:sz w:val="28"/>
          <w:szCs w:val="28"/>
        </w:rPr>
        <w:t>（2）计算机1台 （</w:t>
      </w:r>
      <w:r>
        <w:rPr>
          <w:rFonts w:ascii="仿宋" w:eastAsia="仿宋" w:hAnsi="仿宋" w:hint="eastAsia"/>
          <w:sz w:val="28"/>
          <w:szCs w:val="28"/>
        </w:rPr>
        <w:t>参考参数：CPU双核，内存&gt;=4GB，硬盘&gt;=320GB，配备无线网卡</w:t>
      </w:r>
      <w:r>
        <w:rPr>
          <w:rFonts w:ascii="仿宋" w:eastAsia="仿宋" w:hAnsi="仿宋" w:cs="仿宋" w:hint="eastAsia"/>
          <w:sz w:val="28"/>
          <w:szCs w:val="28"/>
        </w:rPr>
        <w:t>）。</w:t>
      </w:r>
    </w:p>
    <w:p w:rsidR="0095291A" w:rsidRDefault="005F3506">
      <w:pPr>
        <w:ind w:firstLineChars="150" w:firstLine="420"/>
        <w:rPr>
          <w:rFonts w:ascii="仿宋" w:eastAsia="仿宋" w:hAnsi="仿宋" w:cs="宋体"/>
          <w:kern w:val="0"/>
          <w:sz w:val="28"/>
          <w:szCs w:val="28"/>
        </w:rPr>
      </w:pPr>
      <w:r>
        <w:rPr>
          <w:rFonts w:ascii="仿宋" w:eastAsia="仿宋" w:hAnsi="仿宋" w:cs="仿宋" w:hint="eastAsia"/>
          <w:sz w:val="28"/>
          <w:szCs w:val="28"/>
        </w:rPr>
        <w:t>（3）</w:t>
      </w:r>
      <w:r>
        <w:rPr>
          <w:rFonts w:ascii="仿宋" w:eastAsia="仿宋" w:hAnsi="仿宋" w:hint="eastAsia"/>
          <w:sz w:val="28"/>
          <w:szCs w:val="28"/>
        </w:rPr>
        <w:t>光电技术实训工具箱1套（</w:t>
      </w:r>
      <w:r>
        <w:rPr>
          <w:rFonts w:ascii="仿宋" w:eastAsia="仿宋" w:hAnsi="仿宋" w:cs="宋体"/>
          <w:kern w:val="0"/>
          <w:sz w:val="28"/>
          <w:szCs w:val="28"/>
        </w:rPr>
        <w:t>VGGXZ-1D</w:t>
      </w:r>
      <w:r>
        <w:rPr>
          <w:rFonts w:ascii="仿宋" w:eastAsia="仿宋" w:hAnsi="仿宋" w:hint="eastAsia"/>
          <w:sz w:val="28"/>
          <w:szCs w:val="28"/>
        </w:rPr>
        <w:t>），包括有万用表、电烙铁、焊丝、斜口钳、螺丝刀等。</w:t>
      </w:r>
    </w:p>
    <w:p w:rsidR="0095291A" w:rsidRDefault="005F3506">
      <w:pPr>
        <w:spacing w:line="360" w:lineRule="auto"/>
        <w:ind w:firstLine="420"/>
        <w:rPr>
          <w:rFonts w:ascii="仿宋" w:eastAsia="仿宋" w:hAnsi="仿宋"/>
          <w:sz w:val="28"/>
          <w:szCs w:val="28"/>
        </w:rPr>
      </w:pPr>
      <w:r>
        <w:rPr>
          <w:rFonts w:ascii="仿宋" w:eastAsia="仿宋" w:hAnsi="仿宋" w:hint="eastAsia"/>
          <w:sz w:val="28"/>
          <w:szCs w:val="28"/>
        </w:rPr>
        <w:t>（4）直流负载仪1台（JT6111）。</w:t>
      </w:r>
    </w:p>
    <w:p w:rsidR="0095291A" w:rsidRDefault="005F3506">
      <w:pPr>
        <w:spacing w:line="360" w:lineRule="auto"/>
        <w:ind w:firstLine="420"/>
        <w:rPr>
          <w:rFonts w:ascii="仿宋" w:eastAsia="仿宋" w:hAnsi="仿宋" w:cs="仿宋"/>
          <w:sz w:val="28"/>
          <w:szCs w:val="28"/>
        </w:rPr>
      </w:pPr>
      <w:r>
        <w:rPr>
          <w:rFonts w:ascii="仿宋_GB2312" w:eastAsia="仿宋_GB2312" w:hAnsi="宋体" w:hint="eastAsia"/>
          <w:b/>
          <w:sz w:val="28"/>
          <w:szCs w:val="28"/>
        </w:rPr>
        <w:lastRenderedPageBreak/>
        <w:t>软件部份：</w:t>
      </w:r>
    </w:p>
    <w:tbl>
      <w:tblPr>
        <w:tblW w:w="8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
        <w:gridCol w:w="1190"/>
        <w:gridCol w:w="3685"/>
        <w:gridCol w:w="3300"/>
      </w:tblGrid>
      <w:tr w:rsidR="0095291A">
        <w:trPr>
          <w:jc w:val="center"/>
        </w:trPr>
        <w:tc>
          <w:tcPr>
            <w:tcW w:w="783" w:type="dxa"/>
            <w:shd w:val="clear" w:color="auto" w:fill="auto"/>
          </w:tcPr>
          <w:p w:rsidR="0095291A" w:rsidRDefault="005F3506">
            <w:pPr>
              <w:spacing w:line="360" w:lineRule="auto"/>
              <w:jc w:val="center"/>
              <w:rPr>
                <w:rFonts w:ascii="仿宋" w:eastAsia="仿宋" w:hAnsi="仿宋"/>
                <w:b/>
                <w:bCs/>
                <w:sz w:val="24"/>
                <w:szCs w:val="24"/>
              </w:rPr>
            </w:pPr>
            <w:r>
              <w:rPr>
                <w:rFonts w:ascii="仿宋" w:eastAsia="仿宋" w:hAnsi="仿宋" w:hint="eastAsia"/>
                <w:b/>
                <w:bCs/>
                <w:sz w:val="24"/>
                <w:szCs w:val="24"/>
              </w:rPr>
              <w:t>序号</w:t>
            </w:r>
          </w:p>
        </w:tc>
        <w:tc>
          <w:tcPr>
            <w:tcW w:w="1190" w:type="dxa"/>
            <w:shd w:val="clear" w:color="auto" w:fill="auto"/>
          </w:tcPr>
          <w:p w:rsidR="0095291A" w:rsidRDefault="005F3506">
            <w:pPr>
              <w:spacing w:line="360" w:lineRule="auto"/>
              <w:jc w:val="center"/>
              <w:rPr>
                <w:rFonts w:ascii="仿宋" w:eastAsia="仿宋" w:hAnsi="仿宋"/>
                <w:b/>
                <w:bCs/>
                <w:sz w:val="24"/>
                <w:szCs w:val="24"/>
              </w:rPr>
            </w:pPr>
            <w:r>
              <w:rPr>
                <w:rFonts w:ascii="仿宋" w:eastAsia="仿宋" w:hAnsi="仿宋" w:hint="eastAsia"/>
                <w:b/>
                <w:bCs/>
                <w:sz w:val="24"/>
                <w:szCs w:val="24"/>
              </w:rPr>
              <w:t>品牌</w:t>
            </w:r>
          </w:p>
        </w:tc>
        <w:tc>
          <w:tcPr>
            <w:tcW w:w="3685" w:type="dxa"/>
            <w:shd w:val="clear" w:color="auto" w:fill="auto"/>
          </w:tcPr>
          <w:p w:rsidR="0095291A" w:rsidRDefault="005F3506">
            <w:pPr>
              <w:spacing w:line="360" w:lineRule="auto"/>
              <w:jc w:val="center"/>
              <w:rPr>
                <w:rFonts w:ascii="仿宋" w:eastAsia="仿宋" w:hAnsi="仿宋"/>
                <w:b/>
                <w:bCs/>
                <w:sz w:val="24"/>
                <w:szCs w:val="24"/>
              </w:rPr>
            </w:pPr>
            <w:r>
              <w:rPr>
                <w:rFonts w:ascii="仿宋" w:eastAsia="仿宋" w:hAnsi="仿宋" w:hint="eastAsia"/>
                <w:b/>
                <w:bCs/>
                <w:sz w:val="24"/>
                <w:szCs w:val="24"/>
              </w:rPr>
              <w:t>名称</w:t>
            </w:r>
          </w:p>
        </w:tc>
        <w:tc>
          <w:tcPr>
            <w:tcW w:w="3300" w:type="dxa"/>
            <w:shd w:val="clear" w:color="auto" w:fill="auto"/>
          </w:tcPr>
          <w:p w:rsidR="0095291A" w:rsidRDefault="005F3506">
            <w:pPr>
              <w:spacing w:line="360" w:lineRule="auto"/>
              <w:jc w:val="center"/>
              <w:rPr>
                <w:rFonts w:ascii="仿宋" w:eastAsia="仿宋" w:hAnsi="仿宋"/>
                <w:b/>
                <w:bCs/>
                <w:sz w:val="24"/>
                <w:szCs w:val="24"/>
              </w:rPr>
            </w:pPr>
            <w:r>
              <w:rPr>
                <w:rFonts w:ascii="仿宋" w:eastAsia="仿宋" w:hAnsi="仿宋" w:hint="eastAsia"/>
                <w:b/>
                <w:bCs/>
                <w:sz w:val="24"/>
                <w:szCs w:val="24"/>
              </w:rPr>
              <w:t>规格/型号</w:t>
            </w:r>
          </w:p>
        </w:tc>
      </w:tr>
      <w:tr w:rsidR="0095291A">
        <w:trPr>
          <w:trHeight w:val="460"/>
          <w:jc w:val="center"/>
        </w:trPr>
        <w:tc>
          <w:tcPr>
            <w:tcW w:w="783" w:type="dxa"/>
            <w:shd w:val="clear" w:color="auto" w:fill="auto"/>
          </w:tcPr>
          <w:p w:rsidR="0095291A" w:rsidRDefault="005F3506">
            <w:pPr>
              <w:spacing w:line="360" w:lineRule="auto"/>
              <w:jc w:val="center"/>
              <w:rPr>
                <w:rFonts w:ascii="仿宋" w:eastAsia="仿宋" w:hAnsi="仿宋"/>
                <w:bCs/>
                <w:sz w:val="24"/>
                <w:szCs w:val="24"/>
              </w:rPr>
            </w:pPr>
            <w:r>
              <w:rPr>
                <w:rFonts w:ascii="仿宋" w:eastAsia="仿宋" w:hAnsi="仿宋" w:hint="eastAsia"/>
                <w:bCs/>
                <w:sz w:val="24"/>
                <w:szCs w:val="24"/>
              </w:rPr>
              <w:t>1</w:t>
            </w:r>
          </w:p>
        </w:tc>
        <w:tc>
          <w:tcPr>
            <w:tcW w:w="1190" w:type="dxa"/>
            <w:shd w:val="clear" w:color="auto" w:fill="auto"/>
          </w:tcPr>
          <w:p w:rsidR="0095291A" w:rsidRDefault="005F3506">
            <w:pPr>
              <w:spacing w:line="360" w:lineRule="auto"/>
              <w:jc w:val="center"/>
              <w:rPr>
                <w:rFonts w:ascii="仿宋" w:eastAsia="仿宋" w:hAnsi="仿宋"/>
                <w:bCs/>
                <w:sz w:val="24"/>
                <w:szCs w:val="24"/>
              </w:rPr>
            </w:pPr>
            <w:r>
              <w:rPr>
                <w:rFonts w:ascii="仿宋" w:eastAsia="仿宋" w:hAnsi="仿宋" w:hint="eastAsia"/>
                <w:sz w:val="24"/>
                <w:szCs w:val="24"/>
              </w:rPr>
              <w:t>微软</w:t>
            </w:r>
          </w:p>
        </w:tc>
        <w:tc>
          <w:tcPr>
            <w:tcW w:w="3685" w:type="dxa"/>
            <w:shd w:val="clear" w:color="auto" w:fill="auto"/>
          </w:tcPr>
          <w:p w:rsidR="0095291A" w:rsidRDefault="005F3506">
            <w:pPr>
              <w:spacing w:line="360" w:lineRule="auto"/>
              <w:jc w:val="center"/>
              <w:rPr>
                <w:rFonts w:ascii="仿宋" w:eastAsia="仿宋" w:hAnsi="仿宋"/>
                <w:bCs/>
                <w:sz w:val="24"/>
                <w:szCs w:val="24"/>
              </w:rPr>
            </w:pPr>
            <w:r>
              <w:rPr>
                <w:rFonts w:ascii="仿宋" w:eastAsia="仿宋" w:hAnsi="仿宋" w:hint="eastAsia"/>
                <w:sz w:val="24"/>
                <w:szCs w:val="24"/>
              </w:rPr>
              <w:t>操作系统（64位），试用版</w:t>
            </w:r>
          </w:p>
        </w:tc>
        <w:tc>
          <w:tcPr>
            <w:tcW w:w="3300" w:type="dxa"/>
            <w:shd w:val="clear" w:color="auto" w:fill="auto"/>
          </w:tcPr>
          <w:p w:rsidR="0095291A" w:rsidRDefault="005F3506">
            <w:pPr>
              <w:spacing w:line="360" w:lineRule="auto"/>
              <w:jc w:val="center"/>
              <w:rPr>
                <w:rFonts w:ascii="仿宋" w:eastAsia="仿宋" w:hAnsi="仿宋"/>
                <w:b/>
                <w:bCs/>
                <w:sz w:val="24"/>
                <w:szCs w:val="24"/>
              </w:rPr>
            </w:pPr>
            <w:r>
              <w:rPr>
                <w:rFonts w:ascii="仿宋" w:eastAsia="仿宋" w:hAnsi="仿宋" w:hint="eastAsia"/>
                <w:sz w:val="24"/>
                <w:szCs w:val="24"/>
              </w:rPr>
              <w:t>Windows 7 专业版(中文版)</w:t>
            </w:r>
          </w:p>
        </w:tc>
      </w:tr>
      <w:tr w:rsidR="0095291A">
        <w:trPr>
          <w:jc w:val="center"/>
        </w:trPr>
        <w:tc>
          <w:tcPr>
            <w:tcW w:w="783"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2</w:t>
            </w:r>
          </w:p>
        </w:tc>
        <w:tc>
          <w:tcPr>
            <w:tcW w:w="119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唯康</w:t>
            </w:r>
          </w:p>
        </w:tc>
        <w:tc>
          <w:tcPr>
            <w:tcW w:w="3685"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光电技术实训系统V1.0</w:t>
            </w:r>
          </w:p>
        </w:tc>
        <w:tc>
          <w:tcPr>
            <w:tcW w:w="330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VGDRJ-1A</w:t>
            </w:r>
          </w:p>
        </w:tc>
      </w:tr>
      <w:tr w:rsidR="0095291A">
        <w:trPr>
          <w:jc w:val="center"/>
        </w:trPr>
        <w:tc>
          <w:tcPr>
            <w:tcW w:w="783"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3</w:t>
            </w:r>
          </w:p>
        </w:tc>
        <w:tc>
          <w:tcPr>
            <w:tcW w:w="119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sz w:val="24"/>
                <w:szCs w:val="24"/>
              </w:rPr>
              <w:t>国产</w:t>
            </w:r>
          </w:p>
        </w:tc>
        <w:tc>
          <w:tcPr>
            <w:tcW w:w="3685"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STC-ISP，试用版</w:t>
            </w:r>
          </w:p>
        </w:tc>
        <w:tc>
          <w:tcPr>
            <w:tcW w:w="330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版本V6.72或以上</w:t>
            </w:r>
          </w:p>
        </w:tc>
      </w:tr>
      <w:tr w:rsidR="0095291A">
        <w:trPr>
          <w:jc w:val="center"/>
        </w:trPr>
        <w:tc>
          <w:tcPr>
            <w:tcW w:w="783"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4</w:t>
            </w:r>
          </w:p>
        </w:tc>
        <w:tc>
          <w:tcPr>
            <w:tcW w:w="119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微软</w:t>
            </w:r>
          </w:p>
        </w:tc>
        <w:tc>
          <w:tcPr>
            <w:tcW w:w="3685" w:type="dxa"/>
            <w:shd w:val="clear" w:color="auto" w:fill="auto"/>
          </w:tcPr>
          <w:p w:rsidR="0095291A" w:rsidRDefault="005F3506">
            <w:pPr>
              <w:spacing w:line="360" w:lineRule="auto"/>
              <w:rPr>
                <w:rFonts w:ascii="仿宋" w:eastAsia="仿宋" w:hAnsi="仿宋"/>
                <w:sz w:val="24"/>
                <w:szCs w:val="24"/>
              </w:rPr>
            </w:pPr>
            <w:r>
              <w:rPr>
                <w:rFonts w:ascii="仿宋" w:eastAsia="仿宋" w:hAnsi="仿宋" w:hint="eastAsia"/>
                <w:sz w:val="24"/>
                <w:szCs w:val="24"/>
              </w:rPr>
              <w:t>Microsoft Office 2010，试用版</w:t>
            </w:r>
          </w:p>
        </w:tc>
        <w:tc>
          <w:tcPr>
            <w:tcW w:w="330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w:t>
            </w:r>
          </w:p>
        </w:tc>
      </w:tr>
      <w:tr w:rsidR="0095291A">
        <w:trPr>
          <w:jc w:val="center"/>
        </w:trPr>
        <w:tc>
          <w:tcPr>
            <w:tcW w:w="783"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5</w:t>
            </w:r>
          </w:p>
        </w:tc>
        <w:tc>
          <w:tcPr>
            <w:tcW w:w="119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RAR</w:t>
            </w:r>
          </w:p>
        </w:tc>
        <w:tc>
          <w:tcPr>
            <w:tcW w:w="3685"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RAR (中文版) ，免费版</w:t>
            </w:r>
          </w:p>
        </w:tc>
        <w:tc>
          <w:tcPr>
            <w:tcW w:w="330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版本4.0或以上</w:t>
            </w:r>
          </w:p>
        </w:tc>
      </w:tr>
      <w:tr w:rsidR="0095291A">
        <w:trPr>
          <w:jc w:val="center"/>
        </w:trPr>
        <w:tc>
          <w:tcPr>
            <w:tcW w:w="783"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6</w:t>
            </w:r>
          </w:p>
        </w:tc>
        <w:tc>
          <w:tcPr>
            <w:tcW w:w="119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sz w:val="24"/>
                <w:szCs w:val="24"/>
              </w:rPr>
              <w:t xml:space="preserve">Keil </w:t>
            </w:r>
          </w:p>
        </w:tc>
        <w:tc>
          <w:tcPr>
            <w:tcW w:w="3685"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Keil uVision，试用版</w:t>
            </w:r>
          </w:p>
        </w:tc>
        <w:tc>
          <w:tcPr>
            <w:tcW w:w="330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版本4.0或以上</w:t>
            </w:r>
          </w:p>
        </w:tc>
      </w:tr>
      <w:tr w:rsidR="0095291A">
        <w:trPr>
          <w:jc w:val="center"/>
        </w:trPr>
        <w:tc>
          <w:tcPr>
            <w:tcW w:w="783"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7</w:t>
            </w:r>
          </w:p>
        </w:tc>
        <w:tc>
          <w:tcPr>
            <w:tcW w:w="119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sz w:val="24"/>
                <w:szCs w:val="24"/>
              </w:rPr>
              <w:t>国产</w:t>
            </w:r>
          </w:p>
        </w:tc>
        <w:tc>
          <w:tcPr>
            <w:tcW w:w="3685"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点阵取模软件，试用版</w:t>
            </w:r>
          </w:p>
        </w:tc>
        <w:tc>
          <w:tcPr>
            <w:tcW w:w="3300" w:type="dxa"/>
            <w:shd w:val="clear" w:color="auto" w:fill="auto"/>
          </w:tcPr>
          <w:p w:rsidR="0095291A" w:rsidRDefault="005F3506">
            <w:pPr>
              <w:spacing w:line="360" w:lineRule="auto"/>
              <w:jc w:val="center"/>
              <w:rPr>
                <w:rFonts w:ascii="仿宋" w:eastAsia="仿宋" w:hAnsi="仿宋"/>
                <w:sz w:val="24"/>
                <w:szCs w:val="24"/>
              </w:rPr>
            </w:pPr>
            <w:r>
              <w:rPr>
                <w:rFonts w:ascii="仿宋" w:eastAsia="仿宋" w:hAnsi="仿宋" w:hint="eastAsia"/>
                <w:sz w:val="24"/>
                <w:szCs w:val="24"/>
              </w:rPr>
              <w:t>--</w:t>
            </w:r>
          </w:p>
        </w:tc>
      </w:tr>
    </w:tbl>
    <w:p w:rsidR="0095291A" w:rsidRDefault="0095291A"/>
    <w:p w:rsidR="0095291A" w:rsidRDefault="005F3506">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十一、成绩评定</w:t>
      </w:r>
    </w:p>
    <w:p w:rsidR="0095291A" w:rsidRDefault="005F3506">
      <w:pPr>
        <w:tabs>
          <w:tab w:val="left" w:pos="1985"/>
        </w:tabs>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把题目的客观实操任务分解为多个操作步骤，评分表中的每个评分点的得分，</w:t>
      </w:r>
      <w:r>
        <w:rPr>
          <w:rFonts w:ascii="仿宋_GB2312" w:eastAsia="仿宋_GB2312" w:hint="eastAsia"/>
          <w:b/>
          <w:bCs/>
          <w:sz w:val="28"/>
          <w:szCs w:val="28"/>
        </w:rPr>
        <w:t>只能是“零分”或该项所示分值的 “满分”</w:t>
      </w:r>
      <w:r>
        <w:rPr>
          <w:rFonts w:ascii="仿宋_GB2312" w:eastAsia="仿宋_GB2312" w:hint="eastAsia"/>
          <w:sz w:val="28"/>
          <w:szCs w:val="28"/>
        </w:rPr>
        <w:t>；也就是说，选手完成每个评分点项就得分，没有完成或操作错误就得零分。</w:t>
      </w:r>
    </w:p>
    <w:p w:rsidR="0095291A" w:rsidRDefault="005F3506">
      <w:pPr>
        <w:tabs>
          <w:tab w:val="left" w:pos="1985"/>
        </w:tabs>
        <w:adjustRightInd w:val="0"/>
        <w:snapToGrid w:val="0"/>
        <w:spacing w:line="540" w:lineRule="exact"/>
        <w:ind w:firstLineChars="200" w:firstLine="560"/>
        <w:jc w:val="left"/>
        <w:rPr>
          <w:rFonts w:ascii="仿宋_GB2312" w:eastAsia="仿宋_GB2312"/>
          <w:sz w:val="28"/>
          <w:szCs w:val="28"/>
        </w:rPr>
      </w:pPr>
      <w:r>
        <w:rPr>
          <w:rFonts w:ascii="仿宋_GB2312" w:eastAsia="仿宋_GB2312" w:hint="eastAsia"/>
          <w:sz w:val="28"/>
          <w:szCs w:val="28"/>
        </w:rPr>
        <w:t>如果总分相同，则实操分高的选手名次排在前面。</w:t>
      </w:r>
    </w:p>
    <w:tbl>
      <w:tblPr>
        <w:tblW w:w="779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9"/>
        <w:gridCol w:w="3693"/>
        <w:gridCol w:w="1105"/>
        <w:gridCol w:w="1105"/>
      </w:tblGrid>
      <w:tr w:rsidR="0095291A">
        <w:trPr>
          <w:trHeight w:val="521"/>
        </w:trPr>
        <w:tc>
          <w:tcPr>
            <w:tcW w:w="1889" w:type="dxa"/>
          </w:tcPr>
          <w:p w:rsidR="0095291A" w:rsidRDefault="005F3506">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序号</w:t>
            </w:r>
          </w:p>
        </w:tc>
        <w:tc>
          <w:tcPr>
            <w:tcW w:w="3693" w:type="dxa"/>
          </w:tcPr>
          <w:p w:rsidR="0095291A" w:rsidRDefault="005F3506">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名称</w:t>
            </w:r>
          </w:p>
        </w:tc>
        <w:tc>
          <w:tcPr>
            <w:tcW w:w="1105" w:type="dxa"/>
          </w:tcPr>
          <w:p w:rsidR="0095291A" w:rsidRDefault="005F3506">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分值</w:t>
            </w:r>
          </w:p>
        </w:tc>
        <w:tc>
          <w:tcPr>
            <w:tcW w:w="1105" w:type="dxa"/>
          </w:tcPr>
          <w:p w:rsidR="0095291A" w:rsidRDefault="005F3506">
            <w:pPr>
              <w:snapToGrid w:val="0"/>
              <w:spacing w:line="560" w:lineRule="exact"/>
              <w:jc w:val="center"/>
              <w:rPr>
                <w:rFonts w:ascii="仿宋" w:eastAsia="仿宋" w:hAnsi="仿宋" w:cs="仿宋"/>
                <w:b/>
                <w:bCs/>
                <w:sz w:val="24"/>
                <w:szCs w:val="24"/>
              </w:rPr>
            </w:pPr>
            <w:r>
              <w:rPr>
                <w:rFonts w:ascii="仿宋" w:eastAsia="仿宋" w:hAnsi="仿宋" w:cs="仿宋" w:hint="eastAsia"/>
                <w:b/>
                <w:bCs/>
                <w:sz w:val="24"/>
                <w:szCs w:val="24"/>
              </w:rPr>
              <w:t>权重</w:t>
            </w:r>
          </w:p>
        </w:tc>
      </w:tr>
      <w:tr w:rsidR="0095291A">
        <w:trPr>
          <w:trHeight w:val="521"/>
        </w:trPr>
        <w:tc>
          <w:tcPr>
            <w:tcW w:w="1889"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1</w:t>
            </w:r>
          </w:p>
        </w:tc>
        <w:tc>
          <w:tcPr>
            <w:tcW w:w="3693"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电路测试</w:t>
            </w:r>
          </w:p>
        </w:tc>
        <w:tc>
          <w:tcPr>
            <w:tcW w:w="1105"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15分</w:t>
            </w:r>
          </w:p>
        </w:tc>
        <w:tc>
          <w:tcPr>
            <w:tcW w:w="1105"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15%</w:t>
            </w:r>
          </w:p>
        </w:tc>
      </w:tr>
      <w:tr w:rsidR="0095291A">
        <w:trPr>
          <w:trHeight w:val="521"/>
        </w:trPr>
        <w:tc>
          <w:tcPr>
            <w:tcW w:w="1889"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w:t>
            </w:r>
          </w:p>
        </w:tc>
        <w:tc>
          <w:tcPr>
            <w:tcW w:w="3693"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驱动电源焊接与维修</w:t>
            </w:r>
          </w:p>
        </w:tc>
        <w:tc>
          <w:tcPr>
            <w:tcW w:w="1105"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30分</w:t>
            </w:r>
          </w:p>
        </w:tc>
        <w:tc>
          <w:tcPr>
            <w:tcW w:w="1105"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30%</w:t>
            </w:r>
          </w:p>
        </w:tc>
      </w:tr>
      <w:tr w:rsidR="0095291A">
        <w:trPr>
          <w:trHeight w:val="531"/>
        </w:trPr>
        <w:tc>
          <w:tcPr>
            <w:tcW w:w="1889"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w:t>
            </w:r>
          </w:p>
        </w:tc>
        <w:tc>
          <w:tcPr>
            <w:tcW w:w="3693"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显示屏安装与调试</w:t>
            </w:r>
          </w:p>
        </w:tc>
        <w:tc>
          <w:tcPr>
            <w:tcW w:w="1105"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35分</w:t>
            </w:r>
          </w:p>
        </w:tc>
        <w:tc>
          <w:tcPr>
            <w:tcW w:w="1105"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35%</w:t>
            </w:r>
          </w:p>
        </w:tc>
      </w:tr>
      <w:tr w:rsidR="0095291A">
        <w:trPr>
          <w:trHeight w:val="531"/>
        </w:trPr>
        <w:tc>
          <w:tcPr>
            <w:tcW w:w="1889"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4</w:t>
            </w:r>
          </w:p>
        </w:tc>
        <w:tc>
          <w:tcPr>
            <w:tcW w:w="3693"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路灯和交通灯控制与应用</w:t>
            </w:r>
          </w:p>
        </w:tc>
        <w:tc>
          <w:tcPr>
            <w:tcW w:w="1105"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20分</w:t>
            </w:r>
          </w:p>
        </w:tc>
        <w:tc>
          <w:tcPr>
            <w:tcW w:w="1105" w:type="dxa"/>
            <w:vAlign w:val="center"/>
          </w:tcPr>
          <w:p w:rsidR="0095291A" w:rsidRDefault="005F3506">
            <w:pPr>
              <w:snapToGrid w:val="0"/>
              <w:spacing w:line="560" w:lineRule="exact"/>
              <w:jc w:val="center"/>
              <w:rPr>
                <w:rFonts w:ascii="仿宋" w:eastAsia="仿宋" w:hAnsi="仿宋" w:cs="仿宋"/>
                <w:sz w:val="24"/>
                <w:szCs w:val="24"/>
              </w:rPr>
            </w:pPr>
            <w:r>
              <w:rPr>
                <w:rFonts w:ascii="仿宋" w:eastAsia="仿宋" w:hAnsi="仿宋" w:cs="仿宋" w:hint="eastAsia"/>
                <w:sz w:val="24"/>
                <w:szCs w:val="24"/>
              </w:rPr>
              <w:t>20%</w:t>
            </w:r>
          </w:p>
        </w:tc>
      </w:tr>
    </w:tbl>
    <w:p w:rsidR="0095291A" w:rsidRDefault="0095291A"/>
    <w:p w:rsidR="0095291A" w:rsidRDefault="005F3506">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十二、奖项设定</w:t>
      </w:r>
    </w:p>
    <w:p w:rsidR="0095291A" w:rsidRDefault="005F3506">
      <w:pPr>
        <w:spacing w:line="540" w:lineRule="exact"/>
        <w:ind w:firstLineChars="200" w:firstLine="560"/>
        <w:contextualSpacing/>
        <w:rPr>
          <w:rFonts w:ascii="仿宋_GB2312" w:eastAsia="仿宋_GB2312" w:hAnsi="仿宋"/>
          <w:sz w:val="28"/>
          <w:szCs w:val="28"/>
        </w:rPr>
      </w:pPr>
      <w:r>
        <w:rPr>
          <w:rFonts w:ascii="仿宋_GB2312" w:eastAsia="仿宋_GB2312" w:hAnsi="宋体" w:hint="eastAsia"/>
          <w:sz w:val="28"/>
          <w:szCs w:val="28"/>
        </w:rPr>
        <w:t>赛项</w:t>
      </w:r>
      <w:r>
        <w:rPr>
          <w:rFonts w:eastAsia="仿宋_GB2312" w:hAnsi="仿宋" w:cs="仿宋" w:hint="eastAsia"/>
          <w:sz w:val="28"/>
          <w:szCs w:val="28"/>
        </w:rPr>
        <w:t>设团体一、二、三等奖。以实际参赛总队数为基数，团体一、二、三等奖获奖比例分别为</w:t>
      </w:r>
      <w:r>
        <w:rPr>
          <w:rFonts w:eastAsia="仿宋_GB2312" w:cs="仿宋" w:hint="eastAsia"/>
          <w:sz w:val="28"/>
          <w:szCs w:val="28"/>
        </w:rPr>
        <w:t>10%</w:t>
      </w:r>
      <w:r>
        <w:rPr>
          <w:rFonts w:eastAsia="仿宋_GB2312" w:hAnsi="仿宋" w:cs="仿宋" w:hint="eastAsia"/>
          <w:sz w:val="28"/>
          <w:szCs w:val="28"/>
        </w:rPr>
        <w:t>、</w:t>
      </w:r>
      <w:r>
        <w:rPr>
          <w:rFonts w:eastAsia="仿宋_GB2312" w:cs="仿宋" w:hint="eastAsia"/>
          <w:sz w:val="28"/>
          <w:szCs w:val="28"/>
        </w:rPr>
        <w:t>20%</w:t>
      </w:r>
      <w:r>
        <w:rPr>
          <w:rFonts w:eastAsia="仿宋_GB2312" w:hAnsi="仿宋" w:cs="仿宋" w:hint="eastAsia"/>
          <w:sz w:val="28"/>
          <w:szCs w:val="28"/>
        </w:rPr>
        <w:t>、</w:t>
      </w:r>
      <w:r>
        <w:rPr>
          <w:rFonts w:eastAsia="仿宋_GB2312" w:cs="仿宋" w:hint="eastAsia"/>
          <w:sz w:val="28"/>
          <w:szCs w:val="28"/>
        </w:rPr>
        <w:t>30%</w:t>
      </w:r>
      <w:r>
        <w:rPr>
          <w:rFonts w:eastAsia="仿宋_GB2312" w:hAnsi="仿宋" w:cs="仿宋" w:hint="eastAsia"/>
          <w:sz w:val="28"/>
          <w:szCs w:val="28"/>
        </w:rPr>
        <w:t>（小数点后四舍五入）。获奖选手由</w:t>
      </w:r>
      <w:r>
        <w:rPr>
          <w:rFonts w:ascii="仿宋_GB2312" w:eastAsia="仿宋_GB2312" w:hAnsi="仿宋" w:hint="eastAsia"/>
          <w:sz w:val="28"/>
          <w:szCs w:val="28"/>
        </w:rPr>
        <w:t>大赛组委会颁发证书。</w:t>
      </w:r>
    </w:p>
    <w:p w:rsidR="0095291A" w:rsidRDefault="005F3506">
      <w:pPr>
        <w:spacing w:line="560" w:lineRule="exact"/>
        <w:rPr>
          <w:rFonts w:ascii="仿宋" w:eastAsia="仿宋" w:hAnsi="仿宋" w:cs="仿宋"/>
          <w:sz w:val="28"/>
          <w:szCs w:val="28"/>
        </w:rPr>
      </w:pPr>
      <w:r>
        <w:rPr>
          <w:rFonts w:ascii="仿宋_GB2312" w:eastAsia="仿宋_GB2312" w:hAnsi="仿宋" w:hint="eastAsia"/>
          <w:sz w:val="28"/>
          <w:szCs w:val="28"/>
        </w:rPr>
        <w:t xml:space="preserve">    获得奖项团队的指导教师</w:t>
      </w:r>
      <w:r>
        <w:rPr>
          <w:rFonts w:eastAsia="仿宋_GB2312" w:hAnsi="仿宋" w:cs="仿宋" w:hint="eastAsia"/>
          <w:sz w:val="28"/>
          <w:szCs w:val="28"/>
        </w:rPr>
        <w:t>由</w:t>
      </w:r>
      <w:r>
        <w:rPr>
          <w:rFonts w:ascii="仿宋_GB2312" w:eastAsia="仿宋_GB2312" w:hAnsi="仿宋" w:hint="eastAsia"/>
          <w:sz w:val="28"/>
          <w:szCs w:val="28"/>
        </w:rPr>
        <w:t>大赛组委会颁发“优秀指导教师证</w:t>
      </w:r>
      <w:r>
        <w:rPr>
          <w:rFonts w:ascii="仿宋_GB2312" w:eastAsia="仿宋_GB2312" w:hAnsi="仿宋" w:hint="eastAsia"/>
          <w:sz w:val="28"/>
          <w:szCs w:val="28"/>
        </w:rPr>
        <w:lastRenderedPageBreak/>
        <w:t>书”。</w:t>
      </w:r>
    </w:p>
    <w:p w:rsidR="0095291A" w:rsidRDefault="0095291A"/>
    <w:p w:rsidR="0095291A" w:rsidRDefault="005F3506">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十三、赛项安全</w:t>
      </w:r>
    </w:p>
    <w:p w:rsidR="0095291A" w:rsidRDefault="005F3506">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（一）场地及消防设施：竞赛现场为教学机房，须符合消防安全要求。</w:t>
      </w:r>
    </w:p>
    <w:p w:rsidR="0095291A" w:rsidRDefault="005F3506">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（二）赛场电源必须接地，且配有漏电开关。</w:t>
      </w:r>
    </w:p>
    <w:p w:rsidR="0095291A" w:rsidRDefault="005F3506">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（三）疏散通道与紧急出口：疏散通道宽度应符合相关要求，通道交汇处需布置引导人员，现场需设置紧急疏散门并设置指引设备。</w:t>
      </w:r>
    </w:p>
    <w:p w:rsidR="0095291A" w:rsidRDefault="005F3506">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（四）采光与通风：赛场需保证空气流通、照明需符合教室采光规范。</w:t>
      </w:r>
    </w:p>
    <w:p w:rsidR="0095291A" w:rsidRDefault="005F3506">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（五）参赛人员安全与保健：竞赛现场需布置休息室、医务室，配备医生及急救药品。</w:t>
      </w:r>
    </w:p>
    <w:p w:rsidR="0095291A" w:rsidRDefault="005F3506">
      <w:pPr>
        <w:snapToGrid w:val="0"/>
        <w:spacing w:line="560" w:lineRule="exact"/>
        <w:ind w:firstLineChars="200" w:firstLine="560"/>
        <w:rPr>
          <w:rFonts w:ascii="仿宋_GB2312" w:eastAsia="仿宋_GB2312" w:hAnsi="宋体"/>
          <w:sz w:val="28"/>
          <w:szCs w:val="28"/>
        </w:rPr>
      </w:pPr>
      <w:r>
        <w:rPr>
          <w:rFonts w:ascii="仿宋_GB2312" w:eastAsia="仿宋_GB2312" w:hAnsi="宋体" w:hint="eastAsia"/>
          <w:sz w:val="28"/>
          <w:szCs w:val="28"/>
        </w:rPr>
        <w:t>（六）赛前组织专人对比赛现场进行考察，保证安全防范、赛场布置、赛场内的器材、设备等符合国家有关安全规定。</w:t>
      </w:r>
    </w:p>
    <w:p w:rsidR="0095291A" w:rsidRDefault="005F3506">
      <w:pPr>
        <w:widowControl/>
        <w:snapToGrid w:val="0"/>
        <w:spacing w:line="560" w:lineRule="exact"/>
        <w:ind w:firstLineChars="200" w:firstLine="560"/>
      </w:pPr>
      <w:r>
        <w:rPr>
          <w:rFonts w:ascii="仿宋_GB2312" w:eastAsia="仿宋_GB2312" w:hAnsi="宋体" w:hint="eastAsia"/>
          <w:sz w:val="28"/>
          <w:szCs w:val="28"/>
        </w:rPr>
        <w:t>（七）赛场周围设立警戒线，防止无关人员进入，避免发生意外事件。</w:t>
      </w:r>
    </w:p>
    <w:p w:rsidR="0095291A" w:rsidRDefault="005F3506">
      <w:pPr>
        <w:pStyle w:val="1"/>
        <w:numPr>
          <w:ilvl w:val="0"/>
          <w:numId w:val="6"/>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申诉与仲裁</w:t>
      </w:r>
    </w:p>
    <w:p w:rsidR="0095291A" w:rsidRDefault="005F3506">
      <w:pPr>
        <w:spacing w:line="560" w:lineRule="exact"/>
        <w:ind w:firstLine="510"/>
      </w:pPr>
      <w:r>
        <w:rPr>
          <w:rFonts w:ascii="仿宋" w:eastAsia="仿宋" w:hAnsi="仿宋" w:cs="仿宋" w:hint="eastAsia"/>
          <w:sz w:val="28"/>
          <w:szCs w:val="28"/>
        </w:rPr>
        <w:t>本赛项在比赛过程中若出现有失公正或有关人员违规等现象，代表队领队可在比赛结束后2小时之内向仲裁组提出书面申诉。大赛采取两级仲裁机制。赛项承办校设</w:t>
      </w:r>
      <w:r>
        <w:rPr>
          <w:rFonts w:ascii="仿宋" w:eastAsia="仿宋" w:hAnsi="仿宋" w:cs="仿宋" w:hint="eastAsia"/>
          <w:b/>
          <w:bCs/>
          <w:sz w:val="28"/>
          <w:szCs w:val="28"/>
        </w:rPr>
        <w:t>仲裁工作组</w:t>
      </w:r>
      <w:r>
        <w:rPr>
          <w:rFonts w:ascii="仿宋" w:eastAsia="仿宋" w:hAnsi="仿宋" w:cs="仿宋" w:hint="eastAsia"/>
          <w:sz w:val="28"/>
          <w:szCs w:val="28"/>
        </w:rPr>
        <w:t>，大赛组委会设</w:t>
      </w:r>
      <w:r>
        <w:rPr>
          <w:rFonts w:ascii="仿宋" w:eastAsia="仿宋" w:hAnsi="仿宋" w:cs="仿宋" w:hint="eastAsia"/>
          <w:b/>
          <w:bCs/>
          <w:sz w:val="28"/>
          <w:szCs w:val="28"/>
        </w:rPr>
        <w:t>仲裁委员会</w:t>
      </w:r>
      <w:r>
        <w:rPr>
          <w:rFonts w:ascii="仿宋" w:eastAsia="仿宋" w:hAnsi="仿宋" w:cs="仿宋" w:hint="eastAsia"/>
          <w:sz w:val="28"/>
          <w:szCs w:val="28"/>
        </w:rPr>
        <w:t>。赛项承办校仲裁工作组在接到申诉后的2小时内组织复议，并及时反馈复议结果。申诉方对复议结果仍有异议，可由各领队向大赛仲裁委员会提出申诉。大赛仲裁委员会的仲裁结果为最终结果。</w:t>
      </w:r>
    </w:p>
    <w:p w:rsidR="0095291A" w:rsidRDefault="005F3506">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lastRenderedPageBreak/>
        <w:t>十五、竞赛观摩</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媒体观众可以在不打扰选手竞赛的要求下，沿现场指定观摩通道有组织地参观竞赛现场，了解网络信息安全技术及职业教育教学成果。</w:t>
      </w:r>
    </w:p>
    <w:p w:rsidR="0095291A" w:rsidRDefault="005F3506">
      <w:pPr>
        <w:widowControl/>
        <w:snapToGrid w:val="0"/>
        <w:spacing w:line="560" w:lineRule="exact"/>
        <w:ind w:firstLineChars="200" w:firstLine="560"/>
      </w:pPr>
      <w:r>
        <w:rPr>
          <w:rFonts w:ascii="仿宋_GB2312" w:eastAsia="仿宋_GB2312" w:hAnsi="仿宋" w:hint="eastAsia"/>
          <w:kern w:val="0"/>
          <w:sz w:val="28"/>
          <w:szCs w:val="28"/>
        </w:rPr>
        <w:t>在赛场外布置开放式展区，对网络信息安全进行科普宣传，将网络信息安全技术应用在人们生活中的应用或者未来生活的应用对公众进行展现。</w:t>
      </w:r>
    </w:p>
    <w:p w:rsidR="0095291A" w:rsidRDefault="005F3506">
      <w:pPr>
        <w:pStyle w:val="1"/>
        <w:numPr>
          <w:ilvl w:val="0"/>
          <w:numId w:val="7"/>
        </w:numPr>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竞赛视频</w:t>
      </w:r>
    </w:p>
    <w:p w:rsidR="0095291A" w:rsidRDefault="005F3506">
      <w:pPr>
        <w:widowControl/>
        <w:snapToGrid w:val="0"/>
        <w:spacing w:line="560" w:lineRule="exact"/>
        <w:ind w:firstLineChars="200" w:firstLine="560"/>
      </w:pPr>
      <w:r>
        <w:rPr>
          <w:rFonts w:ascii="仿宋_GB2312" w:eastAsia="仿宋_GB2312" w:hAnsi="仿宋" w:hint="eastAsia"/>
          <w:kern w:val="0"/>
          <w:sz w:val="28"/>
          <w:szCs w:val="28"/>
        </w:rPr>
        <w:t>为保证公平、公正、公开，竞赛过程将全程录像，包括赛项的比赛过程、开闭幕式等，并制作优秀选手采访、优秀指导教师采访、裁判专家点评和企业人士采访视频资料，突出赛项的技能重点与优势特色。为宣传、仲裁、资源转化提供全面的信息资料。视频资料亦作为竞赛成果提交组委会，作为竞赛历史材料供后续赛项提高进行参考，选手竞赛过程可作为教学资料进行资源转换，促进相关专业教学发展。</w:t>
      </w:r>
    </w:p>
    <w:p w:rsidR="0095291A" w:rsidRDefault="005F3506">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十七、竞赛须知</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1</w:t>
      </w:r>
      <w:r>
        <w:rPr>
          <w:rFonts w:ascii="仿宋_GB2312" w:eastAsia="仿宋_GB2312" w:hAnsi="仿宋" w:hint="eastAsia"/>
          <w:kern w:val="0"/>
          <w:sz w:val="28"/>
          <w:szCs w:val="28"/>
        </w:rPr>
        <w:t>、参赛队须知</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w:t>
      </w:r>
      <w:r>
        <w:rPr>
          <w:rFonts w:ascii="仿宋_GB2312" w:eastAsia="仿宋_GB2312" w:hAnsi="仿宋" w:hint="eastAsia"/>
          <w:kern w:val="0"/>
          <w:sz w:val="28"/>
          <w:szCs w:val="28"/>
        </w:rPr>
        <w:t>）参赛队名称：统一使用规定的学校代表队名称，不接受跨市、跨校组队报名。</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2</w:t>
      </w:r>
      <w:r>
        <w:rPr>
          <w:rFonts w:ascii="仿宋_GB2312" w:eastAsia="仿宋_GB2312" w:hAnsi="仿宋" w:hint="eastAsia"/>
          <w:kern w:val="0"/>
          <w:sz w:val="28"/>
          <w:szCs w:val="28"/>
        </w:rPr>
        <w:t>）参赛队组成：每个参赛队由2名选手组成，其中队长</w:t>
      </w:r>
      <w:r>
        <w:rPr>
          <w:rFonts w:ascii="仿宋_GB2312" w:eastAsia="仿宋_GB2312" w:hAnsi="仿宋"/>
          <w:kern w:val="0"/>
          <w:sz w:val="28"/>
          <w:szCs w:val="28"/>
        </w:rPr>
        <w:t>1</w:t>
      </w:r>
      <w:r>
        <w:rPr>
          <w:rFonts w:ascii="仿宋_GB2312" w:eastAsia="仿宋_GB2312" w:hAnsi="仿宋" w:hint="eastAsia"/>
          <w:kern w:val="0"/>
          <w:sz w:val="28"/>
          <w:szCs w:val="28"/>
        </w:rPr>
        <w:t>名，选手须为</w:t>
      </w:r>
      <w:r>
        <w:rPr>
          <w:rFonts w:ascii="仿宋_GB2312" w:eastAsia="仿宋_GB2312" w:hAnsi="仿宋"/>
          <w:kern w:val="0"/>
          <w:sz w:val="28"/>
          <w:szCs w:val="28"/>
        </w:rPr>
        <w:t>201</w:t>
      </w:r>
      <w:r>
        <w:rPr>
          <w:rFonts w:ascii="仿宋_GB2312" w:eastAsia="仿宋_GB2312" w:hAnsi="仿宋" w:hint="eastAsia"/>
          <w:kern w:val="0"/>
          <w:sz w:val="28"/>
          <w:szCs w:val="28"/>
        </w:rPr>
        <w:t>6年同校在籍学生，性别和年级不限。</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3</w:t>
      </w:r>
      <w:r>
        <w:rPr>
          <w:rFonts w:ascii="仿宋_GB2312" w:eastAsia="仿宋_GB2312" w:hAnsi="仿宋" w:hint="eastAsia"/>
          <w:kern w:val="0"/>
          <w:sz w:val="28"/>
          <w:szCs w:val="28"/>
        </w:rPr>
        <w:t>）指导教师：每个参赛队可配指导教师</w:t>
      </w:r>
      <w:r>
        <w:rPr>
          <w:rFonts w:ascii="仿宋_GB2312" w:eastAsia="仿宋_GB2312" w:hAnsi="仿宋"/>
          <w:kern w:val="0"/>
          <w:sz w:val="28"/>
          <w:szCs w:val="28"/>
        </w:rPr>
        <w:t>2</w:t>
      </w:r>
      <w:r>
        <w:rPr>
          <w:rFonts w:ascii="仿宋_GB2312" w:eastAsia="仿宋_GB2312" w:hAnsi="仿宋" w:hint="eastAsia"/>
          <w:kern w:val="0"/>
          <w:sz w:val="28"/>
          <w:szCs w:val="28"/>
        </w:rPr>
        <w:t>名，指导教师经报名并通过资格审查后确定。</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4</w:t>
      </w:r>
      <w:r>
        <w:rPr>
          <w:rFonts w:ascii="仿宋_GB2312" w:eastAsia="仿宋_GB2312" w:hAnsi="仿宋" w:hint="eastAsia"/>
          <w:kern w:val="0"/>
          <w:sz w:val="28"/>
          <w:szCs w:val="28"/>
        </w:rPr>
        <w:t>）每个参赛队可配领队</w:t>
      </w:r>
      <w:r>
        <w:rPr>
          <w:rFonts w:ascii="仿宋_GB2312" w:eastAsia="仿宋_GB2312" w:hAnsi="仿宋"/>
          <w:kern w:val="0"/>
          <w:sz w:val="28"/>
          <w:szCs w:val="28"/>
        </w:rPr>
        <w:t>1</w:t>
      </w:r>
      <w:r>
        <w:rPr>
          <w:rFonts w:ascii="仿宋_GB2312" w:eastAsia="仿宋_GB2312" w:hAnsi="仿宋" w:hint="eastAsia"/>
          <w:kern w:val="0"/>
          <w:sz w:val="28"/>
          <w:szCs w:val="28"/>
        </w:rPr>
        <w:t>名，负责竞赛的协调工作。</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5</w:t>
      </w:r>
      <w:r>
        <w:rPr>
          <w:rFonts w:ascii="仿宋_GB2312" w:eastAsia="仿宋_GB2312" w:hAnsi="仿宋" w:hint="eastAsia"/>
          <w:kern w:val="0"/>
          <w:sz w:val="28"/>
          <w:szCs w:val="28"/>
        </w:rPr>
        <w:t>）参赛选手在报名获得确认后，原则上不再更换。如在筹备过程中，选手因故不能参赛，参赛学校主管部门需出具书面说明并按</w:t>
      </w:r>
      <w:r>
        <w:rPr>
          <w:rFonts w:ascii="仿宋_GB2312" w:eastAsia="仿宋_GB2312" w:hAnsi="仿宋" w:hint="eastAsia"/>
          <w:kern w:val="0"/>
          <w:sz w:val="28"/>
          <w:szCs w:val="28"/>
        </w:rPr>
        <w:lastRenderedPageBreak/>
        <w:t>相关参赛选手资格补充人员并接受审核。竞赛开始后，参赛队不得更换参赛选手，允许队员缺席比赛。</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6</w:t>
      </w:r>
      <w:r>
        <w:rPr>
          <w:rFonts w:ascii="仿宋_GB2312" w:eastAsia="仿宋_GB2312" w:hAnsi="仿宋" w:hint="eastAsia"/>
          <w:kern w:val="0"/>
          <w:sz w:val="28"/>
          <w:szCs w:val="28"/>
        </w:rPr>
        <w:t>）参赛队不得携带任何设备、工具（包括通讯工具和存储设备等）、技术资料。竞赛过程中所需的设备、工具、技术资料全部由赛项承办校统一提供。</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7</w:t>
      </w:r>
      <w:r>
        <w:rPr>
          <w:rFonts w:ascii="仿宋_GB2312" w:eastAsia="仿宋_GB2312" w:hAnsi="仿宋" w:hint="eastAsia"/>
          <w:kern w:val="0"/>
          <w:sz w:val="28"/>
          <w:szCs w:val="28"/>
        </w:rPr>
        <w:t>）参赛队在竞赛开始前一天，由赛项承办校统一安排抽取竞赛工位号，并由参赛队长对抽签结果签字确认。</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8</w:t>
      </w:r>
      <w:r>
        <w:rPr>
          <w:rFonts w:ascii="仿宋_GB2312" w:eastAsia="仿宋_GB2312" w:hAnsi="仿宋" w:hint="eastAsia"/>
          <w:kern w:val="0"/>
          <w:sz w:val="28"/>
          <w:szCs w:val="28"/>
        </w:rPr>
        <w:t>）各参赛队应在竞赛开始前一天规定的时间段进入赛场熟悉环境，入场后，赛场工作人员与参赛选手共同确认操作条件及设备状况，设备、材料、工具清点后，由参赛队长签字认可。</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9</w:t>
      </w:r>
      <w:r>
        <w:rPr>
          <w:rFonts w:ascii="仿宋_GB2312" w:eastAsia="仿宋_GB2312" w:hAnsi="仿宋" w:hint="eastAsia"/>
          <w:kern w:val="0"/>
          <w:sz w:val="28"/>
          <w:szCs w:val="28"/>
        </w:rPr>
        <w:t>）为防止参赛路途及竞赛过程意外的发生，建议参赛队领队、带队老师及参数选手等建议购买意外伤害保险。</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2</w:t>
      </w:r>
      <w:r>
        <w:rPr>
          <w:rFonts w:ascii="仿宋_GB2312" w:eastAsia="仿宋_GB2312" w:hAnsi="仿宋" w:hint="eastAsia"/>
          <w:kern w:val="0"/>
          <w:sz w:val="28"/>
          <w:szCs w:val="28"/>
        </w:rPr>
        <w:t>、指导教师须知</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w:t>
      </w:r>
      <w:r>
        <w:rPr>
          <w:rFonts w:ascii="仿宋_GB2312" w:eastAsia="仿宋_GB2312" w:hAnsi="仿宋" w:hint="eastAsia"/>
          <w:kern w:val="0"/>
          <w:sz w:val="28"/>
          <w:szCs w:val="28"/>
        </w:rPr>
        <w:t>）各个参赛队的指导教师及领队不得进入比赛现场指导。</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2</w:t>
      </w:r>
      <w:r>
        <w:rPr>
          <w:rFonts w:ascii="仿宋_GB2312" w:eastAsia="仿宋_GB2312" w:hAnsi="仿宋" w:hint="eastAsia"/>
          <w:kern w:val="0"/>
          <w:sz w:val="28"/>
          <w:szCs w:val="28"/>
        </w:rPr>
        <w:t>）指导教师不得在赛场外喧哗，影响赛场纪律。</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3</w:t>
      </w:r>
      <w:r>
        <w:rPr>
          <w:rFonts w:ascii="仿宋_GB2312" w:eastAsia="仿宋_GB2312" w:hAnsi="仿宋" w:hint="eastAsia"/>
          <w:kern w:val="0"/>
          <w:sz w:val="28"/>
          <w:szCs w:val="28"/>
        </w:rPr>
        <w:t>）对比赛过程及结果有疑议者，应及时通过领队向仲裁长提出书面反映。</w:t>
      </w:r>
    </w:p>
    <w:p w:rsidR="0095291A" w:rsidRDefault="005F3506">
      <w:pPr>
        <w:widowControl/>
        <w:snapToGrid w:val="0"/>
        <w:spacing w:line="560" w:lineRule="exact"/>
        <w:ind w:firstLineChars="200" w:firstLine="560"/>
      </w:pPr>
      <w:r>
        <w:rPr>
          <w:rFonts w:ascii="仿宋_GB2312" w:eastAsia="仿宋_GB2312" w:hAnsi="仿宋"/>
          <w:kern w:val="0"/>
          <w:sz w:val="28"/>
          <w:szCs w:val="28"/>
        </w:rPr>
        <w:t>3</w:t>
      </w:r>
      <w:r>
        <w:rPr>
          <w:rFonts w:ascii="仿宋_GB2312" w:eastAsia="仿宋_GB2312" w:hAnsi="仿宋" w:hint="eastAsia"/>
          <w:kern w:val="0"/>
          <w:sz w:val="28"/>
          <w:szCs w:val="28"/>
        </w:rPr>
        <w:t>、参赛选手须知</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w:t>
      </w:r>
      <w:r>
        <w:rPr>
          <w:rFonts w:ascii="仿宋_GB2312" w:eastAsia="仿宋_GB2312" w:hAnsi="仿宋" w:hint="eastAsia"/>
          <w:kern w:val="0"/>
          <w:sz w:val="28"/>
          <w:szCs w:val="28"/>
        </w:rPr>
        <w:t>）参赛选手应严格遵守赛场规章、操作规程，保证人身及设备安全，接受裁判员的监督和警示，文明竞赛。</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2</w:t>
      </w:r>
      <w:r>
        <w:rPr>
          <w:rFonts w:ascii="仿宋_GB2312" w:eastAsia="仿宋_GB2312" w:hAnsi="仿宋" w:hint="eastAsia"/>
          <w:kern w:val="0"/>
          <w:sz w:val="28"/>
          <w:szCs w:val="28"/>
        </w:rPr>
        <w:t>）参赛选手凭大赛组委会颁发的参赛凭证和有效身份证件（身份证、学生证）参加竞赛及相关活动，在赛场内操作期间应当始终佩带参赛凭证以备检查。</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w:t>
      </w:r>
      <w:r>
        <w:rPr>
          <w:rFonts w:ascii="仿宋_GB2312" w:eastAsia="仿宋_GB2312" w:hAnsi="仿宋"/>
          <w:kern w:val="0"/>
          <w:sz w:val="28"/>
          <w:szCs w:val="28"/>
        </w:rPr>
        <w:t>3</w:t>
      </w:r>
      <w:r>
        <w:rPr>
          <w:rFonts w:ascii="仿宋_GB2312" w:eastAsia="仿宋_GB2312" w:hAnsi="仿宋" w:hint="eastAsia"/>
          <w:kern w:val="0"/>
          <w:sz w:val="28"/>
          <w:szCs w:val="28"/>
        </w:rPr>
        <w:t>）参赛选手按规定时间进入竞赛场地，对现场条件进行确认并签字，按统一指令开始竞赛，在收到开赛信号前不得启动操作。各参赛队自行决定分工、工作程序和时间安排，在指定工位上完成竞赛项目。</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4</w:t>
      </w:r>
      <w:r>
        <w:rPr>
          <w:rFonts w:ascii="仿宋_GB2312" w:eastAsia="仿宋_GB2312" w:hAnsi="仿宋" w:hint="eastAsia"/>
          <w:kern w:val="0"/>
          <w:sz w:val="28"/>
          <w:szCs w:val="28"/>
        </w:rPr>
        <w:t>）选手比赛时间内连续工作，食品、饮水等由赛场统一提供。选手休息、饮食及如厕时间均计算在比赛时间内。</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5</w:t>
      </w:r>
      <w:r>
        <w:rPr>
          <w:rFonts w:ascii="仿宋_GB2312" w:eastAsia="仿宋_GB2312" w:hAnsi="仿宋" w:hint="eastAsia"/>
          <w:kern w:val="0"/>
          <w:sz w:val="28"/>
          <w:szCs w:val="28"/>
        </w:rPr>
        <w:t>）竞赛期间，选手不得提前离开赛场。如特殊原因（如身体不适等）无法继续参赛的，需举手请示裁判，经裁判同意后方可离开赛场。选手离开赛场后不得在场外逗留，也不得再返回赛场。</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6</w:t>
      </w:r>
      <w:r>
        <w:rPr>
          <w:rFonts w:ascii="仿宋_GB2312" w:eastAsia="仿宋_GB2312" w:hAnsi="仿宋" w:hint="eastAsia"/>
          <w:kern w:val="0"/>
          <w:sz w:val="28"/>
          <w:szCs w:val="28"/>
        </w:rPr>
        <w:t>）竞赛结束时间到后，选手不得再进行任何与竞赛有关的操作。参赛队若提前结束比赛，应向裁判员举手示意，裁判员记录比赛完成时间。</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7</w:t>
      </w:r>
      <w:r>
        <w:rPr>
          <w:rFonts w:ascii="仿宋_GB2312" w:eastAsia="仿宋_GB2312" w:hAnsi="仿宋" w:hint="eastAsia"/>
          <w:kern w:val="0"/>
          <w:sz w:val="28"/>
          <w:szCs w:val="28"/>
        </w:rPr>
        <w:t>）参赛选手须按照竞赛要求及规定提交竞赛结果及相关文件，禁止在竞赛成果上做任何与竞赛无关的标记，如单位名称、参赛者姓名等，否则视为作弊。</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8</w:t>
      </w:r>
      <w:r>
        <w:rPr>
          <w:rFonts w:ascii="仿宋_GB2312" w:eastAsia="仿宋_GB2312" w:hAnsi="仿宋" w:hint="eastAsia"/>
          <w:kern w:val="0"/>
          <w:sz w:val="28"/>
          <w:szCs w:val="28"/>
        </w:rPr>
        <w:t>）参赛选手须严格遵守操作规程，确保人身及设备安全。竞赛期间，若因选手个人原因出现安全事件或设备故障不能进行竞赛的，由裁判组裁定其竞赛结束，保留竞赛资格，累计其有效竞赛成绩；非选手个人原因出现的设备故障，由裁判组做出裁决，可视具体情况给选手补足排除故障耗费时间。</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9</w:t>
      </w:r>
      <w:r>
        <w:rPr>
          <w:rFonts w:ascii="仿宋_GB2312" w:eastAsia="仿宋_GB2312" w:hAnsi="仿宋" w:hint="eastAsia"/>
          <w:kern w:val="0"/>
          <w:sz w:val="28"/>
          <w:szCs w:val="28"/>
        </w:rPr>
        <w:t>）参赛选手须严格遵守赛场规章制度、服从裁判，文明竞赛。有作弊行为的，参赛队该项成绩为</w:t>
      </w:r>
      <w:r>
        <w:rPr>
          <w:rFonts w:ascii="仿宋_GB2312" w:eastAsia="仿宋_GB2312" w:hAnsi="仿宋"/>
          <w:kern w:val="0"/>
          <w:sz w:val="28"/>
          <w:szCs w:val="28"/>
        </w:rPr>
        <w:t>0</w:t>
      </w:r>
      <w:r>
        <w:rPr>
          <w:rFonts w:ascii="仿宋_GB2312" w:eastAsia="仿宋_GB2312" w:hAnsi="仿宋" w:hint="eastAsia"/>
          <w:kern w:val="0"/>
          <w:sz w:val="28"/>
          <w:szCs w:val="28"/>
        </w:rPr>
        <w:t>分；如有不服从裁判、扰乱赛场秩序等不文明行为，按照相关规定扣减分数，情节严重的取消比赛资格和成绩。</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lastRenderedPageBreak/>
        <w:t>（</w:t>
      </w:r>
      <w:r>
        <w:rPr>
          <w:rFonts w:ascii="仿宋_GB2312" w:eastAsia="仿宋_GB2312" w:hAnsi="仿宋"/>
          <w:kern w:val="0"/>
          <w:sz w:val="28"/>
          <w:szCs w:val="28"/>
        </w:rPr>
        <w:t>10</w:t>
      </w:r>
      <w:r>
        <w:rPr>
          <w:rFonts w:ascii="仿宋_GB2312" w:eastAsia="仿宋_GB2312" w:hAnsi="仿宋" w:hint="eastAsia"/>
          <w:kern w:val="0"/>
          <w:sz w:val="28"/>
          <w:szCs w:val="28"/>
        </w:rPr>
        <w:t>）为培养技能型人才的工作风格，在参赛期间，选手应当注意保持工作环境及设备摆放，符合企业生产“</w:t>
      </w:r>
      <w:r>
        <w:rPr>
          <w:rFonts w:ascii="仿宋_GB2312" w:eastAsia="仿宋_GB2312" w:hAnsi="仿宋"/>
          <w:kern w:val="0"/>
          <w:sz w:val="28"/>
          <w:szCs w:val="28"/>
        </w:rPr>
        <w:t>5S</w:t>
      </w:r>
      <w:r>
        <w:rPr>
          <w:rFonts w:ascii="仿宋_GB2312" w:eastAsia="仿宋_GB2312" w:hAnsi="仿宋" w:hint="eastAsia"/>
          <w:kern w:val="0"/>
          <w:sz w:val="28"/>
          <w:szCs w:val="28"/>
        </w:rPr>
        <w:t>”（即整理、整顿、清扫、清洁和素养）的原则，如果过于脏乱，裁判员有权酌情扣分。</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kern w:val="0"/>
          <w:sz w:val="28"/>
          <w:szCs w:val="28"/>
        </w:rPr>
        <w:t>4</w:t>
      </w:r>
      <w:r>
        <w:rPr>
          <w:rFonts w:ascii="仿宋_GB2312" w:eastAsia="仿宋_GB2312" w:hAnsi="仿宋" w:hint="eastAsia"/>
          <w:kern w:val="0"/>
          <w:sz w:val="28"/>
          <w:szCs w:val="28"/>
        </w:rPr>
        <w:t>、工作人员须知</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1</w:t>
      </w:r>
      <w:r>
        <w:rPr>
          <w:rFonts w:ascii="仿宋_GB2312" w:eastAsia="仿宋_GB2312" w:hAnsi="仿宋" w:hint="eastAsia"/>
          <w:kern w:val="0"/>
          <w:sz w:val="28"/>
          <w:szCs w:val="28"/>
        </w:rPr>
        <w:t>）赛场工作人员由赛项承办校统一聘用并进行工作分工。</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2</w:t>
      </w:r>
      <w:r>
        <w:rPr>
          <w:rFonts w:ascii="仿宋_GB2312" w:eastAsia="仿宋_GB2312" w:hAnsi="仿宋" w:hint="eastAsia"/>
          <w:kern w:val="0"/>
          <w:sz w:val="28"/>
          <w:szCs w:val="28"/>
        </w:rPr>
        <w:t>）服从大赛组委会的领导，遵守职业道德，坚持原则，按章办事，以高度负责的精神、严肃认真的态度和严谨细致的作风做好工作，为赛场提供有序的服务。</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3</w:t>
      </w:r>
      <w:r>
        <w:rPr>
          <w:rFonts w:ascii="仿宋_GB2312" w:eastAsia="仿宋_GB2312" w:hAnsi="仿宋" w:hint="eastAsia"/>
          <w:kern w:val="0"/>
          <w:sz w:val="28"/>
          <w:szCs w:val="28"/>
        </w:rPr>
        <w:t>）必须佩带工作人员证件，仪表整洁，语言举止文明礼貌。</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4</w:t>
      </w:r>
      <w:r>
        <w:rPr>
          <w:rFonts w:ascii="仿宋_GB2312" w:eastAsia="仿宋_GB2312" w:hAnsi="仿宋" w:hint="eastAsia"/>
          <w:kern w:val="0"/>
          <w:sz w:val="28"/>
          <w:szCs w:val="28"/>
        </w:rPr>
        <w:t>）熟悉《竞赛规程》，认真执行竞赛规则，严格按照工作程序和有关规定办事。</w:t>
      </w:r>
    </w:p>
    <w:p w:rsidR="0095291A" w:rsidRDefault="005F3506">
      <w:pPr>
        <w:widowControl/>
        <w:snapToGrid w:val="0"/>
        <w:spacing w:line="560" w:lineRule="exact"/>
        <w:ind w:firstLineChars="200" w:firstLine="560"/>
        <w:rPr>
          <w:rFonts w:ascii="仿宋_GB2312" w:eastAsia="仿宋_GB2312" w:hAnsi="仿宋"/>
          <w:kern w:val="0"/>
          <w:sz w:val="28"/>
          <w:szCs w:val="28"/>
        </w:rPr>
      </w:pPr>
      <w:r>
        <w:rPr>
          <w:rFonts w:ascii="仿宋_GB2312" w:eastAsia="仿宋_GB2312" w:hAnsi="仿宋" w:hint="eastAsia"/>
          <w:kern w:val="0"/>
          <w:sz w:val="28"/>
          <w:szCs w:val="28"/>
        </w:rPr>
        <w:t>（</w:t>
      </w:r>
      <w:r>
        <w:rPr>
          <w:rFonts w:ascii="仿宋_GB2312" w:eastAsia="仿宋_GB2312" w:hAnsi="仿宋"/>
          <w:kern w:val="0"/>
          <w:sz w:val="28"/>
          <w:szCs w:val="28"/>
        </w:rPr>
        <w:t>5</w:t>
      </w:r>
      <w:r>
        <w:rPr>
          <w:rFonts w:ascii="仿宋_GB2312" w:eastAsia="仿宋_GB2312" w:hAnsi="仿宋" w:hint="eastAsia"/>
          <w:kern w:val="0"/>
          <w:sz w:val="28"/>
          <w:szCs w:val="28"/>
        </w:rPr>
        <w:t>）坚守岗位，不迟到，不早退，不擅离职守。</w:t>
      </w:r>
    </w:p>
    <w:p w:rsidR="0095291A" w:rsidRDefault="005F3506">
      <w:pPr>
        <w:widowControl/>
        <w:snapToGrid w:val="0"/>
        <w:spacing w:line="560" w:lineRule="exact"/>
        <w:ind w:firstLineChars="200" w:firstLine="560"/>
      </w:pPr>
      <w:r>
        <w:rPr>
          <w:rFonts w:ascii="仿宋_GB2312" w:eastAsia="仿宋_GB2312" w:hAnsi="仿宋" w:hint="eastAsia"/>
          <w:kern w:val="0"/>
          <w:sz w:val="28"/>
          <w:szCs w:val="28"/>
        </w:rPr>
        <w:t>（</w:t>
      </w:r>
      <w:r>
        <w:rPr>
          <w:rFonts w:ascii="仿宋_GB2312" w:eastAsia="仿宋_GB2312" w:hAnsi="仿宋"/>
          <w:kern w:val="0"/>
          <w:sz w:val="28"/>
          <w:szCs w:val="28"/>
        </w:rPr>
        <w:t>6</w:t>
      </w:r>
      <w:r>
        <w:rPr>
          <w:rFonts w:ascii="仿宋_GB2312" w:eastAsia="仿宋_GB2312" w:hAnsi="仿宋" w:hint="eastAsia"/>
          <w:kern w:val="0"/>
          <w:sz w:val="28"/>
          <w:szCs w:val="28"/>
        </w:rPr>
        <w:t>）赛场工作人员要积极维护好赛场秩序，以利于参赛选手正常发挥水平。</w:t>
      </w:r>
    </w:p>
    <w:p w:rsidR="0095291A" w:rsidRDefault="005F3506">
      <w:pPr>
        <w:pStyle w:val="1"/>
        <w:spacing w:beforeLines="50" w:before="156" w:afterLines="50" w:after="156"/>
        <w:ind w:firstLine="562"/>
        <w:rPr>
          <w:rFonts w:ascii="仿宋" w:hAnsi="仿宋"/>
          <w:bCs w:val="0"/>
          <w:kern w:val="2"/>
          <w:sz w:val="28"/>
          <w:szCs w:val="28"/>
        </w:rPr>
      </w:pPr>
      <w:r>
        <w:rPr>
          <w:rFonts w:ascii="仿宋" w:hAnsi="仿宋" w:hint="eastAsia"/>
          <w:bCs w:val="0"/>
          <w:kern w:val="2"/>
          <w:sz w:val="28"/>
          <w:szCs w:val="28"/>
        </w:rPr>
        <w:t>十八、教学资源转化建设方案</w:t>
      </w:r>
    </w:p>
    <w:p w:rsidR="0095291A" w:rsidRDefault="005F3506">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“以赛促教、以赛促改、以赛促学”是全国职业院校技能大赛的重要目的。将竞赛内容成功转化为可教学化的资源无疑是实现这一目的的重要保障。为此，拟制定如下教学资源转化方案:</w:t>
      </w:r>
    </w:p>
    <w:p w:rsidR="0095291A" w:rsidRDefault="005F3506">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（一）光电专业教学资源包</w:t>
      </w:r>
    </w:p>
    <w:p w:rsidR="0095291A" w:rsidRDefault="005F3506">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中等职业光电专业教学资源包系统地梳理了光电专业LED光源技术应用方向的培养目标、岗位需求、课程体系、核心知识点及竞赛考核内容与评分要点，并结合行业发展趋势。</w:t>
      </w:r>
    </w:p>
    <w:p w:rsidR="0095291A" w:rsidRDefault="005F3506">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（二）赛项案例集</w:t>
      </w:r>
    </w:p>
    <w:p w:rsidR="0095291A" w:rsidRDefault="005F3506">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将竞赛内容进行分析汇总，形成行业应用案例，从而使赛题</w:t>
      </w:r>
      <w:r>
        <w:rPr>
          <w:rFonts w:ascii="仿宋_GB2312" w:eastAsia="仿宋_GB2312" w:hAnsi="宋体" w:hint="eastAsia"/>
          <w:sz w:val="30"/>
          <w:szCs w:val="30"/>
        </w:rPr>
        <w:lastRenderedPageBreak/>
        <w:t>中的行业应用成为日常教学内容的载体。</w:t>
      </w:r>
    </w:p>
    <w:p w:rsidR="0095291A" w:rsidRDefault="005F3506">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（三）专业系列教材</w:t>
      </w:r>
    </w:p>
    <w:p w:rsidR="0095291A" w:rsidRDefault="005F3506">
      <w:pPr>
        <w:snapToGrid w:val="0"/>
        <w:spacing w:line="560" w:lineRule="exact"/>
        <w:ind w:firstLineChars="200" w:firstLine="600"/>
        <w:rPr>
          <w:rFonts w:ascii="仿宋_GB2312" w:eastAsia="仿宋_GB2312" w:hAnsi="宋体"/>
          <w:sz w:val="30"/>
          <w:szCs w:val="30"/>
        </w:rPr>
      </w:pPr>
      <w:r>
        <w:rPr>
          <w:rFonts w:ascii="仿宋_GB2312" w:eastAsia="仿宋_GB2312" w:hAnsi="宋体" w:hint="eastAsia"/>
          <w:sz w:val="30"/>
          <w:szCs w:val="30"/>
        </w:rPr>
        <w:t>依托大赛，开发一套融入大赛思想的，体现“新设备、新技术、新标准”的实用型系列教材。2015年组织中职一线教师、企业专家和大学教授编写了一套光电技术系列教材，并结合2016年全国职业院校大赛赛项专家组和参赛指导老师的意见，争取教材在2016年10月出版发行。</w:t>
      </w:r>
    </w:p>
    <w:p w:rsidR="0095291A" w:rsidRDefault="0095291A"/>
    <w:sectPr w:rsidR="0095291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481" w:rsidRDefault="00E64481" w:rsidP="00FD6EF0">
      <w:r>
        <w:separator/>
      </w:r>
    </w:p>
  </w:endnote>
  <w:endnote w:type="continuationSeparator" w:id="0">
    <w:p w:rsidR="00E64481" w:rsidRDefault="00E64481" w:rsidP="00FD6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PROKST+FZFSJW--GB1-0">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TZhongsong-Identity-H">
    <w:altName w:val="方正舒体"/>
    <w:charset w:val="86"/>
    <w:family w:val="auto"/>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decorative"/>
    <w:pitch w:val="default"/>
    <w:sig w:usb0="00000000" w:usb1="00000000" w:usb2="00000010" w:usb3="00000000" w:csb0="0004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481" w:rsidRDefault="00E64481" w:rsidP="00FD6EF0">
      <w:r>
        <w:separator/>
      </w:r>
    </w:p>
  </w:footnote>
  <w:footnote w:type="continuationSeparator" w:id="0">
    <w:p w:rsidR="00E64481" w:rsidRDefault="00E64481" w:rsidP="00FD6E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55E35"/>
    <w:multiLevelType w:val="singleLevel"/>
    <w:tmpl w:val="53F55E35"/>
    <w:lvl w:ilvl="0">
      <w:start w:val="1"/>
      <w:numFmt w:val="decimal"/>
      <w:suff w:val="nothing"/>
      <w:lvlText w:val="%1、"/>
      <w:lvlJc w:val="left"/>
    </w:lvl>
  </w:abstractNum>
  <w:abstractNum w:abstractNumId="1" w15:restartNumberingAfterBreak="0">
    <w:nsid w:val="56D64CC9"/>
    <w:multiLevelType w:val="singleLevel"/>
    <w:tmpl w:val="56D64CC9"/>
    <w:lvl w:ilvl="0">
      <w:start w:val="1"/>
      <w:numFmt w:val="upperLetter"/>
      <w:suff w:val="nothing"/>
      <w:lvlText w:val="%1、"/>
      <w:lvlJc w:val="left"/>
    </w:lvl>
  </w:abstractNum>
  <w:abstractNum w:abstractNumId="2" w15:restartNumberingAfterBreak="0">
    <w:nsid w:val="56E27C49"/>
    <w:multiLevelType w:val="singleLevel"/>
    <w:tmpl w:val="56E27C49"/>
    <w:lvl w:ilvl="0">
      <w:start w:val="2"/>
      <w:numFmt w:val="chineseCounting"/>
      <w:suff w:val="nothing"/>
      <w:lvlText w:val="%1、"/>
      <w:lvlJc w:val="left"/>
    </w:lvl>
  </w:abstractNum>
  <w:abstractNum w:abstractNumId="3" w15:restartNumberingAfterBreak="0">
    <w:nsid w:val="56E27C8E"/>
    <w:multiLevelType w:val="singleLevel"/>
    <w:tmpl w:val="56E27C8E"/>
    <w:lvl w:ilvl="0">
      <w:start w:val="4"/>
      <w:numFmt w:val="chineseCounting"/>
      <w:suff w:val="nothing"/>
      <w:lvlText w:val="%1、"/>
      <w:lvlJc w:val="left"/>
    </w:lvl>
  </w:abstractNum>
  <w:abstractNum w:abstractNumId="4" w15:restartNumberingAfterBreak="0">
    <w:nsid w:val="56E27E29"/>
    <w:multiLevelType w:val="singleLevel"/>
    <w:tmpl w:val="56E27E29"/>
    <w:lvl w:ilvl="0">
      <w:start w:val="8"/>
      <w:numFmt w:val="chineseCounting"/>
      <w:suff w:val="nothing"/>
      <w:lvlText w:val="%1、"/>
      <w:lvlJc w:val="left"/>
    </w:lvl>
  </w:abstractNum>
  <w:abstractNum w:abstractNumId="5" w15:restartNumberingAfterBreak="0">
    <w:nsid w:val="56E27F87"/>
    <w:multiLevelType w:val="singleLevel"/>
    <w:tmpl w:val="56E27F87"/>
    <w:lvl w:ilvl="0">
      <w:start w:val="14"/>
      <w:numFmt w:val="chineseCounting"/>
      <w:suff w:val="nothing"/>
      <w:lvlText w:val="%1、"/>
      <w:lvlJc w:val="left"/>
    </w:lvl>
  </w:abstractNum>
  <w:abstractNum w:abstractNumId="6" w15:restartNumberingAfterBreak="0">
    <w:nsid w:val="56E28042"/>
    <w:multiLevelType w:val="singleLevel"/>
    <w:tmpl w:val="56E28042"/>
    <w:lvl w:ilvl="0">
      <w:start w:val="16"/>
      <w:numFmt w:val="chineseCounting"/>
      <w:suff w:val="nothing"/>
      <w:lvlText w:val="%1、"/>
      <w:lvlJc w:val="left"/>
    </w:lvl>
  </w:abstractNum>
  <w:abstractNum w:abstractNumId="7" w15:restartNumberingAfterBreak="0">
    <w:nsid w:val="56E28296"/>
    <w:multiLevelType w:val="singleLevel"/>
    <w:tmpl w:val="56E28296"/>
    <w:lvl w:ilvl="0">
      <w:start w:val="6"/>
      <w:numFmt w:val="chineseCounting"/>
      <w:suff w:val="nothing"/>
      <w:lvlText w:val="%1、"/>
      <w:lvlJc w:val="left"/>
    </w:lvl>
  </w:abstractNum>
  <w:num w:numId="1">
    <w:abstractNumId w:val="2"/>
  </w:num>
  <w:num w:numId="2">
    <w:abstractNumId w:val="1"/>
  </w:num>
  <w:num w:numId="3">
    <w:abstractNumId w:val="3"/>
  </w:num>
  <w:num w:numId="4">
    <w:abstractNumId w:val="7"/>
  </w:num>
  <w:num w:numId="5">
    <w:abstractNumId w:val="4"/>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471"/>
    <w:rsid w:val="000017F4"/>
    <w:rsid w:val="00001D7F"/>
    <w:rsid w:val="0000214B"/>
    <w:rsid w:val="000028E1"/>
    <w:rsid w:val="00017600"/>
    <w:rsid w:val="0003417F"/>
    <w:rsid w:val="0003635C"/>
    <w:rsid w:val="00036C61"/>
    <w:rsid w:val="0003747F"/>
    <w:rsid w:val="00040A21"/>
    <w:rsid w:val="00041EC5"/>
    <w:rsid w:val="000462FD"/>
    <w:rsid w:val="00052678"/>
    <w:rsid w:val="00055736"/>
    <w:rsid w:val="000564A8"/>
    <w:rsid w:val="0006002E"/>
    <w:rsid w:val="00067A34"/>
    <w:rsid w:val="00067BED"/>
    <w:rsid w:val="00070E16"/>
    <w:rsid w:val="00073461"/>
    <w:rsid w:val="000756FB"/>
    <w:rsid w:val="000815EC"/>
    <w:rsid w:val="00083360"/>
    <w:rsid w:val="00086616"/>
    <w:rsid w:val="00087CA0"/>
    <w:rsid w:val="000902D6"/>
    <w:rsid w:val="00091462"/>
    <w:rsid w:val="00092036"/>
    <w:rsid w:val="000938D4"/>
    <w:rsid w:val="0009636F"/>
    <w:rsid w:val="000A07BF"/>
    <w:rsid w:val="000A0B3A"/>
    <w:rsid w:val="000A2915"/>
    <w:rsid w:val="000A3C52"/>
    <w:rsid w:val="000A4BF6"/>
    <w:rsid w:val="000B224D"/>
    <w:rsid w:val="000B4251"/>
    <w:rsid w:val="000B64FD"/>
    <w:rsid w:val="000B6E57"/>
    <w:rsid w:val="000C136E"/>
    <w:rsid w:val="000C6546"/>
    <w:rsid w:val="000D330C"/>
    <w:rsid w:val="000D4B08"/>
    <w:rsid w:val="000E1514"/>
    <w:rsid w:val="000E1ED5"/>
    <w:rsid w:val="000E6F67"/>
    <w:rsid w:val="00102D15"/>
    <w:rsid w:val="001071B1"/>
    <w:rsid w:val="0010787A"/>
    <w:rsid w:val="00112B4B"/>
    <w:rsid w:val="00116D9E"/>
    <w:rsid w:val="001172C7"/>
    <w:rsid w:val="0012734F"/>
    <w:rsid w:val="00130705"/>
    <w:rsid w:val="001327E5"/>
    <w:rsid w:val="00135804"/>
    <w:rsid w:val="0013767A"/>
    <w:rsid w:val="00141234"/>
    <w:rsid w:val="00150E75"/>
    <w:rsid w:val="00163D47"/>
    <w:rsid w:val="00164504"/>
    <w:rsid w:val="0016552C"/>
    <w:rsid w:val="00165805"/>
    <w:rsid w:val="00171159"/>
    <w:rsid w:val="00171372"/>
    <w:rsid w:val="00175F68"/>
    <w:rsid w:val="001811F6"/>
    <w:rsid w:val="0018348D"/>
    <w:rsid w:val="00191E89"/>
    <w:rsid w:val="00191EE7"/>
    <w:rsid w:val="0019721E"/>
    <w:rsid w:val="001A5994"/>
    <w:rsid w:val="001A7569"/>
    <w:rsid w:val="001B0448"/>
    <w:rsid w:val="001B0E3B"/>
    <w:rsid w:val="001B2850"/>
    <w:rsid w:val="001B379F"/>
    <w:rsid w:val="001B4448"/>
    <w:rsid w:val="001B53B8"/>
    <w:rsid w:val="001B554F"/>
    <w:rsid w:val="001C05CB"/>
    <w:rsid w:val="001C5768"/>
    <w:rsid w:val="001C6C5A"/>
    <w:rsid w:val="001D4A54"/>
    <w:rsid w:val="001E2262"/>
    <w:rsid w:val="001E465C"/>
    <w:rsid w:val="001E637F"/>
    <w:rsid w:val="001F6DD7"/>
    <w:rsid w:val="00203B3E"/>
    <w:rsid w:val="002052A1"/>
    <w:rsid w:val="00206BCB"/>
    <w:rsid w:val="00210609"/>
    <w:rsid w:val="00214480"/>
    <w:rsid w:val="00214EC7"/>
    <w:rsid w:val="002220D5"/>
    <w:rsid w:val="00222B79"/>
    <w:rsid w:val="00223292"/>
    <w:rsid w:val="00225E05"/>
    <w:rsid w:val="002357F1"/>
    <w:rsid w:val="0024357E"/>
    <w:rsid w:val="0025379F"/>
    <w:rsid w:val="00253C3B"/>
    <w:rsid w:val="00253DD6"/>
    <w:rsid w:val="00256CB0"/>
    <w:rsid w:val="002600B2"/>
    <w:rsid w:val="00264AF7"/>
    <w:rsid w:val="002651B8"/>
    <w:rsid w:val="00266063"/>
    <w:rsid w:val="00270063"/>
    <w:rsid w:val="00271882"/>
    <w:rsid w:val="00276D6C"/>
    <w:rsid w:val="00277334"/>
    <w:rsid w:val="00282636"/>
    <w:rsid w:val="002913C1"/>
    <w:rsid w:val="00293C2F"/>
    <w:rsid w:val="002941AA"/>
    <w:rsid w:val="00297A1C"/>
    <w:rsid w:val="002A682A"/>
    <w:rsid w:val="002B12F3"/>
    <w:rsid w:val="002B4876"/>
    <w:rsid w:val="002C082E"/>
    <w:rsid w:val="002C77A6"/>
    <w:rsid w:val="002D171A"/>
    <w:rsid w:val="002D18AD"/>
    <w:rsid w:val="002D1935"/>
    <w:rsid w:val="002D3071"/>
    <w:rsid w:val="002D4B21"/>
    <w:rsid w:val="002D5307"/>
    <w:rsid w:val="002D7074"/>
    <w:rsid w:val="002D7A50"/>
    <w:rsid w:val="002E0CE1"/>
    <w:rsid w:val="002E59BD"/>
    <w:rsid w:val="002F1B8C"/>
    <w:rsid w:val="002F5348"/>
    <w:rsid w:val="002F64CF"/>
    <w:rsid w:val="002F67DB"/>
    <w:rsid w:val="002F740A"/>
    <w:rsid w:val="0030170E"/>
    <w:rsid w:val="003044F4"/>
    <w:rsid w:val="00305586"/>
    <w:rsid w:val="00306D8F"/>
    <w:rsid w:val="00310221"/>
    <w:rsid w:val="00316524"/>
    <w:rsid w:val="00316F83"/>
    <w:rsid w:val="00321178"/>
    <w:rsid w:val="00322886"/>
    <w:rsid w:val="0032373F"/>
    <w:rsid w:val="00325407"/>
    <w:rsid w:val="00327DFE"/>
    <w:rsid w:val="00330C05"/>
    <w:rsid w:val="003312B6"/>
    <w:rsid w:val="003326F4"/>
    <w:rsid w:val="00334ACB"/>
    <w:rsid w:val="00350F4A"/>
    <w:rsid w:val="003569A9"/>
    <w:rsid w:val="003600EE"/>
    <w:rsid w:val="003612F2"/>
    <w:rsid w:val="003628DC"/>
    <w:rsid w:val="00362B54"/>
    <w:rsid w:val="00363F69"/>
    <w:rsid w:val="00364A89"/>
    <w:rsid w:val="00373ED2"/>
    <w:rsid w:val="00376B4A"/>
    <w:rsid w:val="00377D7F"/>
    <w:rsid w:val="003818A9"/>
    <w:rsid w:val="00381984"/>
    <w:rsid w:val="003903E2"/>
    <w:rsid w:val="00390A47"/>
    <w:rsid w:val="00392387"/>
    <w:rsid w:val="003940AD"/>
    <w:rsid w:val="00394130"/>
    <w:rsid w:val="00394533"/>
    <w:rsid w:val="00395529"/>
    <w:rsid w:val="00396DFC"/>
    <w:rsid w:val="00396EF0"/>
    <w:rsid w:val="003A1CC9"/>
    <w:rsid w:val="003A1F2A"/>
    <w:rsid w:val="003A1FF8"/>
    <w:rsid w:val="003A3D55"/>
    <w:rsid w:val="003A6334"/>
    <w:rsid w:val="003A766A"/>
    <w:rsid w:val="003B1851"/>
    <w:rsid w:val="003B671D"/>
    <w:rsid w:val="003C14FB"/>
    <w:rsid w:val="003C1F1C"/>
    <w:rsid w:val="003C7B2C"/>
    <w:rsid w:val="003D15FD"/>
    <w:rsid w:val="003D261E"/>
    <w:rsid w:val="003D3CAA"/>
    <w:rsid w:val="003D5D35"/>
    <w:rsid w:val="003F3252"/>
    <w:rsid w:val="003F3608"/>
    <w:rsid w:val="003F3950"/>
    <w:rsid w:val="003F64FB"/>
    <w:rsid w:val="004001B0"/>
    <w:rsid w:val="00404663"/>
    <w:rsid w:val="00407873"/>
    <w:rsid w:val="004115F8"/>
    <w:rsid w:val="00421178"/>
    <w:rsid w:val="00423F4E"/>
    <w:rsid w:val="004258FE"/>
    <w:rsid w:val="00431609"/>
    <w:rsid w:val="00432C22"/>
    <w:rsid w:val="00436101"/>
    <w:rsid w:val="00436A38"/>
    <w:rsid w:val="00444D19"/>
    <w:rsid w:val="004450AA"/>
    <w:rsid w:val="004462A2"/>
    <w:rsid w:val="00453A3B"/>
    <w:rsid w:val="00455427"/>
    <w:rsid w:val="0046465C"/>
    <w:rsid w:val="00465152"/>
    <w:rsid w:val="004701D1"/>
    <w:rsid w:val="004741A8"/>
    <w:rsid w:val="0048375C"/>
    <w:rsid w:val="00484D1B"/>
    <w:rsid w:val="00485453"/>
    <w:rsid w:val="004859F8"/>
    <w:rsid w:val="00486C0B"/>
    <w:rsid w:val="00490B32"/>
    <w:rsid w:val="00491FDE"/>
    <w:rsid w:val="004A4C19"/>
    <w:rsid w:val="004A651E"/>
    <w:rsid w:val="004B20C6"/>
    <w:rsid w:val="004B65D8"/>
    <w:rsid w:val="004B6A8D"/>
    <w:rsid w:val="004C01E2"/>
    <w:rsid w:val="004C0852"/>
    <w:rsid w:val="004C107D"/>
    <w:rsid w:val="004C15FD"/>
    <w:rsid w:val="004D0FDB"/>
    <w:rsid w:val="004D1305"/>
    <w:rsid w:val="004D3B86"/>
    <w:rsid w:val="004D6DB8"/>
    <w:rsid w:val="004E1151"/>
    <w:rsid w:val="004F2C09"/>
    <w:rsid w:val="004F4939"/>
    <w:rsid w:val="004F6704"/>
    <w:rsid w:val="004F6BD1"/>
    <w:rsid w:val="00500017"/>
    <w:rsid w:val="00500EBD"/>
    <w:rsid w:val="0050140A"/>
    <w:rsid w:val="00503099"/>
    <w:rsid w:val="00510AE1"/>
    <w:rsid w:val="00512124"/>
    <w:rsid w:val="00521799"/>
    <w:rsid w:val="005236C2"/>
    <w:rsid w:val="005250E6"/>
    <w:rsid w:val="00527259"/>
    <w:rsid w:val="005302EC"/>
    <w:rsid w:val="005348E4"/>
    <w:rsid w:val="005373BF"/>
    <w:rsid w:val="005377F6"/>
    <w:rsid w:val="0054383F"/>
    <w:rsid w:val="00544999"/>
    <w:rsid w:val="00545B27"/>
    <w:rsid w:val="00560184"/>
    <w:rsid w:val="00564E24"/>
    <w:rsid w:val="005676FC"/>
    <w:rsid w:val="00573354"/>
    <w:rsid w:val="005742DF"/>
    <w:rsid w:val="005A4A78"/>
    <w:rsid w:val="005A5406"/>
    <w:rsid w:val="005A5EC4"/>
    <w:rsid w:val="005A78B3"/>
    <w:rsid w:val="005B4A43"/>
    <w:rsid w:val="005B6B85"/>
    <w:rsid w:val="005B70B0"/>
    <w:rsid w:val="005C1756"/>
    <w:rsid w:val="005C3C4C"/>
    <w:rsid w:val="005C6A18"/>
    <w:rsid w:val="005D1173"/>
    <w:rsid w:val="005D17B6"/>
    <w:rsid w:val="005D1835"/>
    <w:rsid w:val="005D2B13"/>
    <w:rsid w:val="005D4690"/>
    <w:rsid w:val="005D55F2"/>
    <w:rsid w:val="005D63F9"/>
    <w:rsid w:val="005D6DF7"/>
    <w:rsid w:val="005D73DF"/>
    <w:rsid w:val="005D7ED4"/>
    <w:rsid w:val="005E0FFD"/>
    <w:rsid w:val="005E6733"/>
    <w:rsid w:val="005F3506"/>
    <w:rsid w:val="005F555B"/>
    <w:rsid w:val="005F6D46"/>
    <w:rsid w:val="0060307B"/>
    <w:rsid w:val="00603AF7"/>
    <w:rsid w:val="00604CBB"/>
    <w:rsid w:val="00606F05"/>
    <w:rsid w:val="0061195A"/>
    <w:rsid w:val="006137F5"/>
    <w:rsid w:val="00616A3A"/>
    <w:rsid w:val="00626A03"/>
    <w:rsid w:val="00635B12"/>
    <w:rsid w:val="00636724"/>
    <w:rsid w:val="006367AB"/>
    <w:rsid w:val="006507B0"/>
    <w:rsid w:val="00651417"/>
    <w:rsid w:val="00656ED6"/>
    <w:rsid w:val="00662C56"/>
    <w:rsid w:val="00663F7A"/>
    <w:rsid w:val="006658CC"/>
    <w:rsid w:val="006712BF"/>
    <w:rsid w:val="006715F8"/>
    <w:rsid w:val="00672EF4"/>
    <w:rsid w:val="006740ED"/>
    <w:rsid w:val="0067767C"/>
    <w:rsid w:val="00681693"/>
    <w:rsid w:val="0068447E"/>
    <w:rsid w:val="00684C0C"/>
    <w:rsid w:val="0068559D"/>
    <w:rsid w:val="006A0205"/>
    <w:rsid w:val="006A69DD"/>
    <w:rsid w:val="006B1F1F"/>
    <w:rsid w:val="006B7D55"/>
    <w:rsid w:val="006C2FAF"/>
    <w:rsid w:val="006C3951"/>
    <w:rsid w:val="006C5DBA"/>
    <w:rsid w:val="006C7D5F"/>
    <w:rsid w:val="006D2643"/>
    <w:rsid w:val="006D3889"/>
    <w:rsid w:val="006D5B9F"/>
    <w:rsid w:val="006E4CB2"/>
    <w:rsid w:val="006F519E"/>
    <w:rsid w:val="006F54DD"/>
    <w:rsid w:val="007003B3"/>
    <w:rsid w:val="0070364D"/>
    <w:rsid w:val="00706782"/>
    <w:rsid w:val="00710D2F"/>
    <w:rsid w:val="0071132E"/>
    <w:rsid w:val="00713A69"/>
    <w:rsid w:val="00720C74"/>
    <w:rsid w:val="00723661"/>
    <w:rsid w:val="007239FB"/>
    <w:rsid w:val="007317B5"/>
    <w:rsid w:val="0073397C"/>
    <w:rsid w:val="00734379"/>
    <w:rsid w:val="007346DD"/>
    <w:rsid w:val="00737568"/>
    <w:rsid w:val="00741CEA"/>
    <w:rsid w:val="007426E3"/>
    <w:rsid w:val="007433A4"/>
    <w:rsid w:val="00743713"/>
    <w:rsid w:val="00743ACC"/>
    <w:rsid w:val="00746930"/>
    <w:rsid w:val="00750DA3"/>
    <w:rsid w:val="0075147A"/>
    <w:rsid w:val="007517A8"/>
    <w:rsid w:val="0075235A"/>
    <w:rsid w:val="00753905"/>
    <w:rsid w:val="00753D83"/>
    <w:rsid w:val="00761BBE"/>
    <w:rsid w:val="00764B92"/>
    <w:rsid w:val="00766BD0"/>
    <w:rsid w:val="00780AD3"/>
    <w:rsid w:val="007823F6"/>
    <w:rsid w:val="0078449E"/>
    <w:rsid w:val="0078505E"/>
    <w:rsid w:val="00793AF4"/>
    <w:rsid w:val="0079565A"/>
    <w:rsid w:val="0079604D"/>
    <w:rsid w:val="00796A24"/>
    <w:rsid w:val="007A0690"/>
    <w:rsid w:val="007A15D7"/>
    <w:rsid w:val="007A183A"/>
    <w:rsid w:val="007A3FFC"/>
    <w:rsid w:val="007A6E35"/>
    <w:rsid w:val="007B1F46"/>
    <w:rsid w:val="007C5653"/>
    <w:rsid w:val="007D2C3B"/>
    <w:rsid w:val="007D5F6A"/>
    <w:rsid w:val="007E08EC"/>
    <w:rsid w:val="007E32BD"/>
    <w:rsid w:val="007E5949"/>
    <w:rsid w:val="007E6509"/>
    <w:rsid w:val="007E6B87"/>
    <w:rsid w:val="007F134A"/>
    <w:rsid w:val="007F5865"/>
    <w:rsid w:val="00800C84"/>
    <w:rsid w:val="00800CF4"/>
    <w:rsid w:val="008035B8"/>
    <w:rsid w:val="008041BC"/>
    <w:rsid w:val="008206BF"/>
    <w:rsid w:val="0082732F"/>
    <w:rsid w:val="00830B1A"/>
    <w:rsid w:val="008334F6"/>
    <w:rsid w:val="008338E5"/>
    <w:rsid w:val="008365DC"/>
    <w:rsid w:val="008518E5"/>
    <w:rsid w:val="008568D4"/>
    <w:rsid w:val="008635E2"/>
    <w:rsid w:val="0087001A"/>
    <w:rsid w:val="00871084"/>
    <w:rsid w:val="00875477"/>
    <w:rsid w:val="00880DE3"/>
    <w:rsid w:val="00887DFB"/>
    <w:rsid w:val="008914A1"/>
    <w:rsid w:val="0089212E"/>
    <w:rsid w:val="008922A7"/>
    <w:rsid w:val="00893D82"/>
    <w:rsid w:val="008940E2"/>
    <w:rsid w:val="00894B8C"/>
    <w:rsid w:val="008A117C"/>
    <w:rsid w:val="008A2CF5"/>
    <w:rsid w:val="008A5D85"/>
    <w:rsid w:val="008C20EB"/>
    <w:rsid w:val="008C252E"/>
    <w:rsid w:val="008C38D0"/>
    <w:rsid w:val="008C491C"/>
    <w:rsid w:val="008C5965"/>
    <w:rsid w:val="008C7B15"/>
    <w:rsid w:val="008D0ACA"/>
    <w:rsid w:val="008E1DC2"/>
    <w:rsid w:val="008E48A9"/>
    <w:rsid w:val="008E71C9"/>
    <w:rsid w:val="008E71D9"/>
    <w:rsid w:val="008F1B53"/>
    <w:rsid w:val="008F3E21"/>
    <w:rsid w:val="00905C85"/>
    <w:rsid w:val="00910F28"/>
    <w:rsid w:val="009129DB"/>
    <w:rsid w:val="0091323D"/>
    <w:rsid w:val="00913CD8"/>
    <w:rsid w:val="00917C81"/>
    <w:rsid w:val="00922712"/>
    <w:rsid w:val="00923ACA"/>
    <w:rsid w:val="00923BF9"/>
    <w:rsid w:val="00927E66"/>
    <w:rsid w:val="00941498"/>
    <w:rsid w:val="00941708"/>
    <w:rsid w:val="009471E9"/>
    <w:rsid w:val="00947A99"/>
    <w:rsid w:val="00950659"/>
    <w:rsid w:val="00951D49"/>
    <w:rsid w:val="0095291A"/>
    <w:rsid w:val="00952AA3"/>
    <w:rsid w:val="0095743F"/>
    <w:rsid w:val="00957721"/>
    <w:rsid w:val="00957A97"/>
    <w:rsid w:val="00964CFC"/>
    <w:rsid w:val="00965039"/>
    <w:rsid w:val="00966855"/>
    <w:rsid w:val="0096689E"/>
    <w:rsid w:val="00966A44"/>
    <w:rsid w:val="00966E52"/>
    <w:rsid w:val="0096737A"/>
    <w:rsid w:val="0097098D"/>
    <w:rsid w:val="00971C62"/>
    <w:rsid w:val="00971E39"/>
    <w:rsid w:val="0097220D"/>
    <w:rsid w:val="00972C38"/>
    <w:rsid w:val="00975A96"/>
    <w:rsid w:val="009777D7"/>
    <w:rsid w:val="00980CD2"/>
    <w:rsid w:val="00981B1C"/>
    <w:rsid w:val="009861D8"/>
    <w:rsid w:val="00986F05"/>
    <w:rsid w:val="00987586"/>
    <w:rsid w:val="009934BE"/>
    <w:rsid w:val="00994215"/>
    <w:rsid w:val="00996F7D"/>
    <w:rsid w:val="009A0874"/>
    <w:rsid w:val="009A146A"/>
    <w:rsid w:val="009A1AB6"/>
    <w:rsid w:val="009A349F"/>
    <w:rsid w:val="009A366B"/>
    <w:rsid w:val="009A4494"/>
    <w:rsid w:val="009A4547"/>
    <w:rsid w:val="009B1D60"/>
    <w:rsid w:val="009B2290"/>
    <w:rsid w:val="009B4072"/>
    <w:rsid w:val="009C01BE"/>
    <w:rsid w:val="009C1B1F"/>
    <w:rsid w:val="009C3B38"/>
    <w:rsid w:val="009C6CC1"/>
    <w:rsid w:val="009C78B1"/>
    <w:rsid w:val="009D2FE3"/>
    <w:rsid w:val="009D502B"/>
    <w:rsid w:val="009E7A24"/>
    <w:rsid w:val="009E7A46"/>
    <w:rsid w:val="009F2D0A"/>
    <w:rsid w:val="009F47FD"/>
    <w:rsid w:val="00A002D1"/>
    <w:rsid w:val="00A0149B"/>
    <w:rsid w:val="00A02F5F"/>
    <w:rsid w:val="00A06457"/>
    <w:rsid w:val="00A07D2F"/>
    <w:rsid w:val="00A07D78"/>
    <w:rsid w:val="00A16203"/>
    <w:rsid w:val="00A1645C"/>
    <w:rsid w:val="00A176D6"/>
    <w:rsid w:val="00A21132"/>
    <w:rsid w:val="00A22039"/>
    <w:rsid w:val="00A23E12"/>
    <w:rsid w:val="00A24591"/>
    <w:rsid w:val="00A3177D"/>
    <w:rsid w:val="00A43C98"/>
    <w:rsid w:val="00A46855"/>
    <w:rsid w:val="00A53851"/>
    <w:rsid w:val="00A543A0"/>
    <w:rsid w:val="00A6164D"/>
    <w:rsid w:val="00A64E7C"/>
    <w:rsid w:val="00A758FA"/>
    <w:rsid w:val="00A87C7F"/>
    <w:rsid w:val="00A9085C"/>
    <w:rsid w:val="00A90FAE"/>
    <w:rsid w:val="00A92531"/>
    <w:rsid w:val="00A93EEF"/>
    <w:rsid w:val="00A944EE"/>
    <w:rsid w:val="00A97032"/>
    <w:rsid w:val="00AA163F"/>
    <w:rsid w:val="00AA3C8A"/>
    <w:rsid w:val="00AA4301"/>
    <w:rsid w:val="00AA4AE4"/>
    <w:rsid w:val="00AA4BEE"/>
    <w:rsid w:val="00AB1C31"/>
    <w:rsid w:val="00AC0576"/>
    <w:rsid w:val="00AC2F60"/>
    <w:rsid w:val="00AC3AC1"/>
    <w:rsid w:val="00AC6F95"/>
    <w:rsid w:val="00AD095B"/>
    <w:rsid w:val="00AD3FD6"/>
    <w:rsid w:val="00AD622B"/>
    <w:rsid w:val="00AE19FA"/>
    <w:rsid w:val="00AE6A2A"/>
    <w:rsid w:val="00AF211E"/>
    <w:rsid w:val="00AF62D5"/>
    <w:rsid w:val="00AF78D8"/>
    <w:rsid w:val="00B00F7B"/>
    <w:rsid w:val="00B01600"/>
    <w:rsid w:val="00B02451"/>
    <w:rsid w:val="00B05B9B"/>
    <w:rsid w:val="00B111FD"/>
    <w:rsid w:val="00B12E91"/>
    <w:rsid w:val="00B23B83"/>
    <w:rsid w:val="00B24D7E"/>
    <w:rsid w:val="00B34266"/>
    <w:rsid w:val="00B34299"/>
    <w:rsid w:val="00B35EF0"/>
    <w:rsid w:val="00B35FB9"/>
    <w:rsid w:val="00B4354F"/>
    <w:rsid w:val="00B4726C"/>
    <w:rsid w:val="00B476B4"/>
    <w:rsid w:val="00B52D2E"/>
    <w:rsid w:val="00B545E0"/>
    <w:rsid w:val="00B55D25"/>
    <w:rsid w:val="00B64629"/>
    <w:rsid w:val="00B653F4"/>
    <w:rsid w:val="00B66CC9"/>
    <w:rsid w:val="00B72777"/>
    <w:rsid w:val="00B73C26"/>
    <w:rsid w:val="00B75DE6"/>
    <w:rsid w:val="00B8070D"/>
    <w:rsid w:val="00B82AA2"/>
    <w:rsid w:val="00B8340B"/>
    <w:rsid w:val="00B84614"/>
    <w:rsid w:val="00B848AA"/>
    <w:rsid w:val="00B87428"/>
    <w:rsid w:val="00BA242C"/>
    <w:rsid w:val="00BA5FB6"/>
    <w:rsid w:val="00BB05E7"/>
    <w:rsid w:val="00BB5D21"/>
    <w:rsid w:val="00BC005F"/>
    <w:rsid w:val="00BC0638"/>
    <w:rsid w:val="00BC2239"/>
    <w:rsid w:val="00BC3BDE"/>
    <w:rsid w:val="00BC4724"/>
    <w:rsid w:val="00BC484B"/>
    <w:rsid w:val="00BC499E"/>
    <w:rsid w:val="00BC7E9B"/>
    <w:rsid w:val="00BD0505"/>
    <w:rsid w:val="00BD2262"/>
    <w:rsid w:val="00BD28BA"/>
    <w:rsid w:val="00BD537D"/>
    <w:rsid w:val="00BE2775"/>
    <w:rsid w:val="00BE6634"/>
    <w:rsid w:val="00BE6827"/>
    <w:rsid w:val="00BF382D"/>
    <w:rsid w:val="00BF4048"/>
    <w:rsid w:val="00BF5C6B"/>
    <w:rsid w:val="00C0016B"/>
    <w:rsid w:val="00C037F5"/>
    <w:rsid w:val="00C053B1"/>
    <w:rsid w:val="00C11332"/>
    <w:rsid w:val="00C121E8"/>
    <w:rsid w:val="00C1273F"/>
    <w:rsid w:val="00C12E29"/>
    <w:rsid w:val="00C143D6"/>
    <w:rsid w:val="00C223DA"/>
    <w:rsid w:val="00C23345"/>
    <w:rsid w:val="00C24B80"/>
    <w:rsid w:val="00C307C5"/>
    <w:rsid w:val="00C35A9F"/>
    <w:rsid w:val="00C43A87"/>
    <w:rsid w:val="00C43A9B"/>
    <w:rsid w:val="00C45EB9"/>
    <w:rsid w:val="00C51FED"/>
    <w:rsid w:val="00C56E3A"/>
    <w:rsid w:val="00C63EBD"/>
    <w:rsid w:val="00C64EF4"/>
    <w:rsid w:val="00C72E8A"/>
    <w:rsid w:val="00C74860"/>
    <w:rsid w:val="00C76043"/>
    <w:rsid w:val="00C76F98"/>
    <w:rsid w:val="00C81F7D"/>
    <w:rsid w:val="00C855EE"/>
    <w:rsid w:val="00C87540"/>
    <w:rsid w:val="00C90F16"/>
    <w:rsid w:val="00C93018"/>
    <w:rsid w:val="00CA0073"/>
    <w:rsid w:val="00CA021A"/>
    <w:rsid w:val="00CA2D9B"/>
    <w:rsid w:val="00CA34F3"/>
    <w:rsid w:val="00CA3E78"/>
    <w:rsid w:val="00CB1543"/>
    <w:rsid w:val="00CB6183"/>
    <w:rsid w:val="00CB6B25"/>
    <w:rsid w:val="00CC3790"/>
    <w:rsid w:val="00CC3D16"/>
    <w:rsid w:val="00CC6767"/>
    <w:rsid w:val="00CC69F9"/>
    <w:rsid w:val="00CD003E"/>
    <w:rsid w:val="00CD382F"/>
    <w:rsid w:val="00CD4416"/>
    <w:rsid w:val="00CD5EC5"/>
    <w:rsid w:val="00CD6CDE"/>
    <w:rsid w:val="00CE1931"/>
    <w:rsid w:val="00CF043E"/>
    <w:rsid w:val="00CF2EF1"/>
    <w:rsid w:val="00CF3504"/>
    <w:rsid w:val="00CF5A46"/>
    <w:rsid w:val="00CF5EB5"/>
    <w:rsid w:val="00CF61EE"/>
    <w:rsid w:val="00D031FD"/>
    <w:rsid w:val="00D04A22"/>
    <w:rsid w:val="00D04AD7"/>
    <w:rsid w:val="00D06987"/>
    <w:rsid w:val="00D1045C"/>
    <w:rsid w:val="00D128AD"/>
    <w:rsid w:val="00D1362A"/>
    <w:rsid w:val="00D15A86"/>
    <w:rsid w:val="00D207CF"/>
    <w:rsid w:val="00D2427D"/>
    <w:rsid w:val="00D3557F"/>
    <w:rsid w:val="00D35B8F"/>
    <w:rsid w:val="00D418CB"/>
    <w:rsid w:val="00D42FEF"/>
    <w:rsid w:val="00D4324C"/>
    <w:rsid w:val="00D45714"/>
    <w:rsid w:val="00D469C9"/>
    <w:rsid w:val="00D52EFD"/>
    <w:rsid w:val="00D53D79"/>
    <w:rsid w:val="00D61612"/>
    <w:rsid w:val="00D623DD"/>
    <w:rsid w:val="00D66899"/>
    <w:rsid w:val="00D73525"/>
    <w:rsid w:val="00D776FB"/>
    <w:rsid w:val="00D840C1"/>
    <w:rsid w:val="00D877C5"/>
    <w:rsid w:val="00D91FBC"/>
    <w:rsid w:val="00D93C8C"/>
    <w:rsid w:val="00D94531"/>
    <w:rsid w:val="00DA7381"/>
    <w:rsid w:val="00DC0F8F"/>
    <w:rsid w:val="00DC2758"/>
    <w:rsid w:val="00DC3D86"/>
    <w:rsid w:val="00DC7136"/>
    <w:rsid w:val="00DD2208"/>
    <w:rsid w:val="00DD5CCF"/>
    <w:rsid w:val="00DE3C81"/>
    <w:rsid w:val="00DE3F26"/>
    <w:rsid w:val="00DE6C23"/>
    <w:rsid w:val="00DE74C2"/>
    <w:rsid w:val="00DF52CA"/>
    <w:rsid w:val="00E03000"/>
    <w:rsid w:val="00E03D5B"/>
    <w:rsid w:val="00E03E94"/>
    <w:rsid w:val="00E04834"/>
    <w:rsid w:val="00E236CB"/>
    <w:rsid w:val="00E2761E"/>
    <w:rsid w:val="00E30C0E"/>
    <w:rsid w:val="00E32BE5"/>
    <w:rsid w:val="00E347E1"/>
    <w:rsid w:val="00E36BC8"/>
    <w:rsid w:val="00E4227E"/>
    <w:rsid w:val="00E42B08"/>
    <w:rsid w:val="00E45EA7"/>
    <w:rsid w:val="00E466EC"/>
    <w:rsid w:val="00E47BD3"/>
    <w:rsid w:val="00E50A36"/>
    <w:rsid w:val="00E53AE8"/>
    <w:rsid w:val="00E60DB6"/>
    <w:rsid w:val="00E643F6"/>
    <w:rsid w:val="00E64481"/>
    <w:rsid w:val="00E6676B"/>
    <w:rsid w:val="00E67445"/>
    <w:rsid w:val="00E710CB"/>
    <w:rsid w:val="00E71442"/>
    <w:rsid w:val="00E72352"/>
    <w:rsid w:val="00E75FA0"/>
    <w:rsid w:val="00E76E97"/>
    <w:rsid w:val="00E7725C"/>
    <w:rsid w:val="00E93D9C"/>
    <w:rsid w:val="00E966F9"/>
    <w:rsid w:val="00EA0349"/>
    <w:rsid w:val="00EA0596"/>
    <w:rsid w:val="00EA4603"/>
    <w:rsid w:val="00EA5D7F"/>
    <w:rsid w:val="00EA6404"/>
    <w:rsid w:val="00EA673A"/>
    <w:rsid w:val="00EB0F5F"/>
    <w:rsid w:val="00EB1471"/>
    <w:rsid w:val="00EB7BA4"/>
    <w:rsid w:val="00EB7E06"/>
    <w:rsid w:val="00EB7F84"/>
    <w:rsid w:val="00EC6019"/>
    <w:rsid w:val="00ED01DB"/>
    <w:rsid w:val="00ED1205"/>
    <w:rsid w:val="00ED45EE"/>
    <w:rsid w:val="00ED5990"/>
    <w:rsid w:val="00ED5B8D"/>
    <w:rsid w:val="00ED682C"/>
    <w:rsid w:val="00EE61BD"/>
    <w:rsid w:val="00EF37DC"/>
    <w:rsid w:val="00F005E3"/>
    <w:rsid w:val="00F01CB0"/>
    <w:rsid w:val="00F05D21"/>
    <w:rsid w:val="00F12E3C"/>
    <w:rsid w:val="00F1423D"/>
    <w:rsid w:val="00F17B15"/>
    <w:rsid w:val="00F17DFF"/>
    <w:rsid w:val="00F20814"/>
    <w:rsid w:val="00F2162A"/>
    <w:rsid w:val="00F23B53"/>
    <w:rsid w:val="00F31D3B"/>
    <w:rsid w:val="00F369CB"/>
    <w:rsid w:val="00F37BB3"/>
    <w:rsid w:val="00F40E06"/>
    <w:rsid w:val="00F43D19"/>
    <w:rsid w:val="00F43F4E"/>
    <w:rsid w:val="00F605A8"/>
    <w:rsid w:val="00F62FCA"/>
    <w:rsid w:val="00F72130"/>
    <w:rsid w:val="00F730BE"/>
    <w:rsid w:val="00F74D55"/>
    <w:rsid w:val="00F774C7"/>
    <w:rsid w:val="00F94465"/>
    <w:rsid w:val="00F953B5"/>
    <w:rsid w:val="00F954D7"/>
    <w:rsid w:val="00FA1A60"/>
    <w:rsid w:val="00FB1534"/>
    <w:rsid w:val="00FB2233"/>
    <w:rsid w:val="00FB3F3E"/>
    <w:rsid w:val="00FC0B3C"/>
    <w:rsid w:val="00FC310C"/>
    <w:rsid w:val="00FC4571"/>
    <w:rsid w:val="00FC49DD"/>
    <w:rsid w:val="00FC6F50"/>
    <w:rsid w:val="00FD3123"/>
    <w:rsid w:val="00FD3EBE"/>
    <w:rsid w:val="00FD405C"/>
    <w:rsid w:val="00FD4E36"/>
    <w:rsid w:val="00FD5C08"/>
    <w:rsid w:val="00FD6EF0"/>
    <w:rsid w:val="00FD70A5"/>
    <w:rsid w:val="00FE11B8"/>
    <w:rsid w:val="00FE3584"/>
    <w:rsid w:val="00FE3D2C"/>
    <w:rsid w:val="00FE3D9E"/>
    <w:rsid w:val="00FF23B8"/>
    <w:rsid w:val="172B1333"/>
    <w:rsid w:val="23D90493"/>
    <w:rsid w:val="7204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841523D-B5BE-4ABB-8AF8-6081AD57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2"/>
    </w:rPr>
  </w:style>
  <w:style w:type="paragraph" w:styleId="1">
    <w:name w:val="heading 1"/>
    <w:basedOn w:val="a"/>
    <w:next w:val="a"/>
    <w:link w:val="1Char"/>
    <w:uiPriority w:val="9"/>
    <w:qFormat/>
    <w:pPr>
      <w:keepNext/>
      <w:keepLines/>
      <w:spacing w:beforeLines="20" w:afterLines="20" w:line="400" w:lineRule="exact"/>
      <w:ind w:firstLineChars="200" w:firstLine="200"/>
      <w:jc w:val="left"/>
      <w:outlineLvl w:val="0"/>
    </w:pPr>
    <w:rPr>
      <w:rFonts w:eastAsia="仿宋"/>
      <w:b/>
      <w:bCs/>
      <w:kern w:val="44"/>
      <w:sz w:val="30"/>
      <w:szCs w:val="44"/>
    </w:rPr>
  </w:style>
  <w:style w:type="paragraph" w:styleId="2">
    <w:name w:val="heading 2"/>
    <w:basedOn w:val="a"/>
    <w:next w:val="a"/>
    <w:link w:val="2Char"/>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unhideWhenUsed/>
    <w:rPr>
      <w:sz w:val="21"/>
      <w:szCs w:val="21"/>
    </w:rPr>
  </w:style>
  <w:style w:type="table" w:styleId="a9">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uiPriority w:val="9"/>
    <w:qFormat/>
    <w:rPr>
      <w:rFonts w:ascii="Calibri" w:eastAsia="仿宋" w:hAnsi="Calibri" w:cs="Times New Roman"/>
      <w:b/>
      <w:bCs/>
      <w:kern w:val="44"/>
      <w:sz w:val="30"/>
      <w:szCs w:val="44"/>
    </w:rPr>
  </w:style>
  <w:style w:type="character" w:customStyle="1" w:styleId="Char3">
    <w:name w:val="页眉 Char"/>
    <w:basedOn w:val="a0"/>
    <w:link w:val="a7"/>
    <w:uiPriority w:val="99"/>
    <w:qFormat/>
    <w:rPr>
      <w:rFonts w:ascii="Calibri" w:eastAsia="宋体" w:hAnsi="Calibri" w:cs="Times New Roman"/>
      <w:sz w:val="18"/>
      <w:szCs w:val="18"/>
    </w:rPr>
  </w:style>
  <w:style w:type="character" w:customStyle="1" w:styleId="Char2">
    <w:name w:val="页脚 Char"/>
    <w:basedOn w:val="a0"/>
    <w:link w:val="a6"/>
    <w:uiPriority w:val="99"/>
    <w:rPr>
      <w:rFonts w:ascii="Calibri" w:eastAsia="宋体" w:hAnsi="Calibri" w:cs="Times New Roman"/>
      <w:sz w:val="18"/>
      <w:szCs w:val="18"/>
    </w:rPr>
  </w:style>
  <w:style w:type="paragraph" w:customStyle="1" w:styleId="Pa4">
    <w:name w:val="Pa4"/>
    <w:basedOn w:val="a"/>
    <w:next w:val="a"/>
    <w:uiPriority w:val="99"/>
    <w:qFormat/>
    <w:pPr>
      <w:autoSpaceDE w:val="0"/>
      <w:autoSpaceDN w:val="0"/>
      <w:adjustRightInd w:val="0"/>
      <w:spacing w:line="301" w:lineRule="atLeast"/>
      <w:jc w:val="left"/>
    </w:pPr>
    <w:rPr>
      <w:rFonts w:ascii="PROKST+FZFSJW--GB1-0" w:eastAsia="PROKST+FZFSJW--GB1-0" w:hAnsiTheme="minorHAnsi" w:cstheme="minorBidi"/>
      <w:kern w:val="0"/>
      <w:sz w:val="24"/>
      <w:szCs w:val="24"/>
    </w:rPr>
  </w:style>
  <w:style w:type="character" w:customStyle="1" w:styleId="Char1">
    <w:name w:val="批注框文本 Char"/>
    <w:basedOn w:val="a0"/>
    <w:link w:val="a5"/>
    <w:uiPriority w:val="99"/>
    <w:semiHidden/>
    <w:qFormat/>
    <w:rPr>
      <w:rFonts w:ascii="Calibri" w:eastAsia="宋体" w:hAnsi="Calibri" w:cs="Times New Roman"/>
      <w:sz w:val="18"/>
      <w:szCs w:val="18"/>
    </w:rPr>
  </w:style>
  <w:style w:type="character" w:customStyle="1" w:styleId="Char0">
    <w:name w:val="批注文字 Char"/>
    <w:basedOn w:val="a0"/>
    <w:link w:val="a4"/>
    <w:uiPriority w:val="99"/>
    <w:semiHidden/>
    <w:qFormat/>
    <w:rPr>
      <w:rFonts w:ascii="Calibri" w:eastAsia="宋体" w:hAnsi="Calibri" w:cs="Times New Roman"/>
    </w:rPr>
  </w:style>
  <w:style w:type="character" w:customStyle="1" w:styleId="Char">
    <w:name w:val="批注主题 Char"/>
    <w:basedOn w:val="Char0"/>
    <w:link w:val="a3"/>
    <w:uiPriority w:val="99"/>
    <w:semiHidden/>
    <w:qFormat/>
    <w:rPr>
      <w:rFonts w:ascii="Calibri" w:eastAsia="宋体" w:hAnsi="Calibri" w:cs="Times New Roman"/>
      <w:b/>
      <w:bCs/>
    </w:rPr>
  </w:style>
  <w:style w:type="paragraph" w:customStyle="1" w:styleId="10">
    <w:name w:val="列出段落1"/>
    <w:basedOn w:val="a"/>
    <w:uiPriority w:val="34"/>
    <w:qFormat/>
    <w:pPr>
      <w:ind w:firstLineChars="200" w:firstLine="420"/>
    </w:pPr>
  </w:style>
  <w:style w:type="paragraph" w:customStyle="1" w:styleId="11">
    <w:name w:val="修订1"/>
    <w:hidden/>
    <w:uiPriority w:val="99"/>
    <w:semiHidden/>
    <w:qFormat/>
    <w:rPr>
      <w:rFonts w:ascii="Calibri" w:eastAsia="宋体" w:hAnsi="Calibri" w:cs="Times New Roman"/>
      <w:kern w:val="2"/>
      <w:sz w:val="21"/>
      <w:szCs w:val="22"/>
    </w:rPr>
  </w:style>
  <w:style w:type="character" w:customStyle="1" w:styleId="2Char">
    <w:name w:val="标题 2 Char"/>
    <w:basedOn w:val="a0"/>
    <w:link w:val="2"/>
    <w:uiPriority w:val="9"/>
    <w:qFormat/>
    <w:rPr>
      <w:rFonts w:asciiTheme="majorHAnsi" w:eastAsiaTheme="majorEastAsia" w:hAnsiTheme="majorHAnsi" w:cstheme="majorBidi"/>
      <w:b/>
      <w:bCs/>
      <w:sz w:val="32"/>
      <w:szCs w:val="32"/>
    </w:rPr>
  </w:style>
  <w:style w:type="paragraph" w:customStyle="1" w:styleId="12">
    <w:name w:val="列出段落1"/>
    <w:basedOn w:val="a"/>
    <w:qFormat/>
    <w:pPr>
      <w:ind w:firstLineChars="200" w:firstLine="420"/>
    </w:pPr>
  </w:style>
  <w:style w:type="paragraph" w:styleId="aa">
    <w:name w:val="List Paragraph"/>
    <w:basedOn w:val="a"/>
    <w:uiPriority w:val="34"/>
    <w:qFormat/>
    <w:rsid w:val="00F605A8"/>
    <w:pPr>
      <w:ind w:firstLineChars="200" w:firstLine="420"/>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273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0E7CD-C108-477C-AA0F-77A0AA4C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16</Pages>
  <Words>1396</Words>
  <Characters>7960</Characters>
  <Application>Microsoft Office Word</Application>
  <DocSecurity>0</DocSecurity>
  <Lines>66</Lines>
  <Paragraphs>18</Paragraphs>
  <ScaleCrop>false</ScaleCrop>
  <Company>微软中国</Company>
  <LinksUpToDate>false</LinksUpToDate>
  <CharactersWithSpaces>9338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耿洁</dc:creator>
  <cp:lastModifiedBy>微软用户</cp:lastModifiedBy>
  <cp:revision>15</cp:revision>
  <cp:lastPrinted>2016-03-03T08:12:00Z</cp:lastPrinted>
  <dcterms:created xsi:type="dcterms:W3CDTF">2016-03-10T05:11:00Z</dcterms:created>
  <dcterms:modified xsi:type="dcterms:W3CDTF">2016-03-14T03:36:00Z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