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10E" w:rsidRDefault="00BC173B">
      <w:pPr>
        <w:jc w:val="center"/>
        <w:rPr>
          <w:rFonts w:ascii="黑体" w:eastAsia="黑体" w:hAnsi="黑体" w:cs="OEEEEV+FZHTJW--GB1-0"/>
          <w:b/>
          <w:sz w:val="36"/>
          <w:szCs w:val="36"/>
        </w:rPr>
      </w:pPr>
      <w:r>
        <w:rPr>
          <w:rFonts w:ascii="黑体" w:eastAsia="黑体" w:hAnsi="黑体" w:cs="OEEEEV+FZHTJW--GB1-0"/>
          <w:b/>
          <w:color w:val="211D1E"/>
          <w:sz w:val="36"/>
          <w:szCs w:val="36"/>
        </w:rPr>
        <w:t>2016</w:t>
      </w:r>
      <w:r>
        <w:rPr>
          <w:rFonts w:ascii="黑体" w:eastAsia="黑体" w:hAnsi="黑体" w:cs="OEEEEV+FZHTJW--GB1-0" w:hint="eastAsia"/>
          <w:b/>
          <w:color w:val="211D1E"/>
          <w:sz w:val="36"/>
          <w:szCs w:val="36"/>
        </w:rPr>
        <w:t>年全国职业院校技能大赛</w:t>
      </w:r>
      <w:r>
        <w:rPr>
          <w:rFonts w:ascii="黑体" w:eastAsia="黑体" w:hAnsi="黑体" w:cs="OEEEEV+FZHTJW--GB1-0" w:hint="eastAsia"/>
          <w:b/>
          <w:sz w:val="36"/>
          <w:szCs w:val="36"/>
        </w:rPr>
        <w:t>高职组</w:t>
      </w:r>
    </w:p>
    <w:p w:rsidR="00D7110E" w:rsidRDefault="00BC173B">
      <w:pPr>
        <w:jc w:val="center"/>
        <w:rPr>
          <w:rFonts w:ascii="黑体" w:eastAsia="黑体" w:hAnsi="黑体"/>
          <w:b/>
          <w:sz w:val="36"/>
          <w:szCs w:val="36"/>
        </w:rPr>
      </w:pPr>
      <w:r>
        <w:rPr>
          <w:rFonts w:ascii="黑体" w:eastAsia="黑体" w:hAnsi="黑体" w:cs="OEEEEV+FZHTJW--GB1-0" w:hint="eastAsia"/>
          <w:b/>
          <w:sz w:val="36"/>
          <w:szCs w:val="36"/>
        </w:rPr>
        <w:t>“市场营销技能”赛</w:t>
      </w:r>
      <w:r>
        <w:rPr>
          <w:rFonts w:ascii="黑体" w:eastAsia="黑体" w:hAnsi="黑体" w:cs="OEEEEV+FZHTJW--GB1-0" w:hint="eastAsia"/>
          <w:b/>
          <w:color w:val="211D1E"/>
          <w:sz w:val="36"/>
          <w:szCs w:val="36"/>
        </w:rPr>
        <w:t>项规程</w:t>
      </w:r>
    </w:p>
    <w:p w:rsidR="00D7110E" w:rsidRDefault="00D7110E">
      <w:pPr>
        <w:pStyle w:val="Pa4"/>
        <w:spacing w:line="560" w:lineRule="exact"/>
        <w:ind w:firstLineChars="200" w:firstLine="562"/>
        <w:jc w:val="both"/>
        <w:outlineLvl w:val="0"/>
        <w:rPr>
          <w:rFonts w:ascii="仿宋_GB2312" w:eastAsia="仿宋_GB2312" w:hAnsi="黑体" w:cs="OEEEEV+FZHTJW--GB1-0"/>
          <w:b/>
          <w:color w:val="211D1E"/>
          <w:sz w:val="28"/>
          <w:szCs w:val="28"/>
        </w:rPr>
      </w:pPr>
    </w:p>
    <w:p w:rsidR="00D7110E" w:rsidRDefault="00BC173B">
      <w:pPr>
        <w:pStyle w:val="Pa4"/>
        <w:spacing w:line="560" w:lineRule="exact"/>
        <w:ind w:firstLineChars="200" w:firstLine="562"/>
        <w:jc w:val="both"/>
        <w:outlineLvl w:val="0"/>
        <w:rPr>
          <w:rFonts w:ascii="仿宋_GB2312" w:eastAsia="仿宋_GB2312" w:hAnsi="黑体" w:cs="OEEEEV+FZHTJW--GB1-0"/>
          <w:b/>
          <w:color w:val="211D1E"/>
          <w:sz w:val="28"/>
          <w:szCs w:val="28"/>
        </w:rPr>
      </w:pPr>
      <w:r>
        <w:rPr>
          <w:rFonts w:ascii="仿宋_GB2312" w:eastAsia="仿宋_GB2312" w:hAnsi="黑体" w:cs="OEEEEV+FZHTJW--GB1-0" w:hint="eastAsia"/>
          <w:b/>
          <w:color w:val="211D1E"/>
          <w:sz w:val="28"/>
          <w:szCs w:val="28"/>
        </w:rPr>
        <w:t>一、赛项名称</w:t>
      </w:r>
    </w:p>
    <w:p w:rsidR="00D7110E" w:rsidRDefault="00BC173B">
      <w:pPr>
        <w:pStyle w:val="Pa4"/>
        <w:spacing w:line="560" w:lineRule="exact"/>
        <w:ind w:firstLineChars="200" w:firstLine="560"/>
        <w:jc w:val="both"/>
        <w:rPr>
          <w:rFonts w:ascii="仿宋_GB2312" w:eastAsia="仿宋_GB2312" w:hAnsi="黑体" w:cs="PROKST+FZFSJW--GB1-0"/>
          <w:color w:val="211D1E"/>
          <w:sz w:val="28"/>
          <w:szCs w:val="28"/>
        </w:rPr>
      </w:pPr>
      <w:r>
        <w:rPr>
          <w:rFonts w:ascii="仿宋_GB2312" w:eastAsia="仿宋_GB2312" w:hAnsi="黑体" w:cs="PROKST+FZFSJW--GB1-0" w:hint="eastAsia"/>
          <w:color w:val="211D1E"/>
          <w:sz w:val="28"/>
          <w:szCs w:val="28"/>
        </w:rPr>
        <w:t>赛项编号：</w:t>
      </w:r>
      <w:r>
        <w:rPr>
          <w:rFonts w:ascii="仿宋_GB2312" w:eastAsia="仿宋_GB2312" w:hAnsi="黑体" w:cs="PROKST+FZFSJW--GB1-0"/>
          <w:color w:val="211D1E"/>
          <w:sz w:val="28"/>
          <w:szCs w:val="28"/>
        </w:rPr>
        <w:t>GZ-010</w:t>
      </w:r>
    </w:p>
    <w:p w:rsidR="00D7110E" w:rsidRDefault="00BC173B">
      <w:pPr>
        <w:pStyle w:val="Pa4"/>
        <w:spacing w:line="560" w:lineRule="exact"/>
        <w:ind w:firstLineChars="200" w:firstLine="560"/>
        <w:jc w:val="both"/>
        <w:rPr>
          <w:rFonts w:ascii="仿宋_GB2312" w:eastAsia="仿宋_GB2312" w:hAnsi="黑体" w:cs="PROKST+FZFSJW--GB1-0"/>
          <w:color w:val="211D1E"/>
          <w:sz w:val="28"/>
          <w:szCs w:val="28"/>
        </w:rPr>
      </w:pPr>
      <w:r>
        <w:rPr>
          <w:rFonts w:ascii="仿宋_GB2312" w:eastAsia="仿宋_GB2312" w:hAnsi="黑体" w:cs="PROKST+FZFSJW--GB1-0" w:hint="eastAsia"/>
          <w:color w:val="211D1E"/>
          <w:sz w:val="28"/>
          <w:szCs w:val="28"/>
        </w:rPr>
        <w:t>赛项名称：市场营销技能</w:t>
      </w:r>
    </w:p>
    <w:p w:rsidR="00D7110E" w:rsidRDefault="00BC173B">
      <w:pPr>
        <w:pStyle w:val="Pa4"/>
        <w:spacing w:line="560" w:lineRule="exact"/>
        <w:ind w:firstLineChars="200" w:firstLine="560"/>
        <w:jc w:val="both"/>
        <w:rPr>
          <w:rFonts w:ascii="仿宋_GB2312" w:eastAsia="仿宋_GB2312" w:hAnsi="黑体" w:cs="PROKST+FZFSJW--GB1-0"/>
          <w:color w:val="211D1E"/>
          <w:sz w:val="28"/>
          <w:szCs w:val="28"/>
        </w:rPr>
      </w:pPr>
      <w:r>
        <w:rPr>
          <w:rFonts w:ascii="仿宋_GB2312" w:eastAsia="仿宋_GB2312" w:hAnsi="黑体" w:cs="PROKST+FZFSJW--GB1-0" w:hint="eastAsia"/>
          <w:color w:val="211D1E"/>
          <w:sz w:val="28"/>
          <w:szCs w:val="28"/>
        </w:rPr>
        <w:t>英语翻译：</w:t>
      </w:r>
      <w:r>
        <w:rPr>
          <w:rFonts w:ascii="仿宋_GB2312" w:eastAsia="仿宋_GB2312" w:hAnsi="黑体" w:cs="PROKST+FZFSJW--GB1-0"/>
          <w:color w:val="211D1E"/>
          <w:sz w:val="28"/>
          <w:szCs w:val="28"/>
        </w:rPr>
        <w:t xml:space="preserve">Marketing </w:t>
      </w:r>
      <w:r>
        <w:rPr>
          <w:rFonts w:ascii="仿宋_GB2312" w:eastAsia="仿宋_GB2312" w:hAnsi="黑体" w:cs="PROKST+FZFSJW--GB1-0" w:hint="eastAsia"/>
          <w:color w:val="211D1E"/>
          <w:sz w:val="28"/>
          <w:szCs w:val="28"/>
        </w:rPr>
        <w:t>S</w:t>
      </w:r>
      <w:r>
        <w:rPr>
          <w:rFonts w:ascii="仿宋_GB2312" w:eastAsia="仿宋_GB2312" w:hAnsi="黑体" w:cs="PROKST+FZFSJW--GB1-0"/>
          <w:color w:val="211D1E"/>
          <w:sz w:val="28"/>
          <w:szCs w:val="28"/>
        </w:rPr>
        <w:t>kills</w:t>
      </w:r>
    </w:p>
    <w:p w:rsidR="00D7110E" w:rsidRDefault="00BC173B">
      <w:pPr>
        <w:pStyle w:val="Pa4"/>
        <w:spacing w:line="560" w:lineRule="exact"/>
        <w:ind w:firstLineChars="200" w:firstLine="560"/>
        <w:jc w:val="both"/>
        <w:rPr>
          <w:rFonts w:ascii="仿宋_GB2312" w:eastAsia="仿宋_GB2312" w:hAnsi="黑体" w:cs="PROKST+FZFSJW--GB1-0"/>
          <w:color w:val="211D1E"/>
          <w:sz w:val="28"/>
          <w:szCs w:val="28"/>
        </w:rPr>
      </w:pPr>
      <w:r>
        <w:rPr>
          <w:rFonts w:ascii="仿宋_GB2312" w:eastAsia="仿宋_GB2312" w:hAnsi="黑体" w:cs="PROKST+FZFSJW--GB1-0" w:hint="eastAsia"/>
          <w:color w:val="211D1E"/>
          <w:sz w:val="28"/>
          <w:szCs w:val="28"/>
        </w:rPr>
        <w:t>赛项组别：高职</w:t>
      </w:r>
    </w:p>
    <w:p w:rsidR="00D7110E" w:rsidRDefault="00BC173B">
      <w:pPr>
        <w:pStyle w:val="Pa4"/>
        <w:spacing w:line="560" w:lineRule="exact"/>
        <w:ind w:firstLineChars="200" w:firstLine="560"/>
        <w:jc w:val="both"/>
        <w:rPr>
          <w:rFonts w:ascii="仿宋_GB2312" w:eastAsia="仿宋_GB2312" w:hAnsi="黑体" w:cs="PROKST+FZFSJW--GB1-0"/>
          <w:color w:val="211D1E"/>
          <w:sz w:val="28"/>
          <w:szCs w:val="28"/>
        </w:rPr>
      </w:pPr>
      <w:r>
        <w:rPr>
          <w:rFonts w:ascii="仿宋_GB2312" w:eastAsia="仿宋_GB2312" w:hAnsi="黑体" w:cs="PROKST+FZFSJW--GB1-0" w:hint="eastAsia"/>
          <w:color w:val="211D1E"/>
          <w:sz w:val="28"/>
          <w:szCs w:val="28"/>
        </w:rPr>
        <w:t>赛项归属产业：财经商贸</w:t>
      </w:r>
    </w:p>
    <w:p w:rsidR="00D7110E" w:rsidRDefault="00BC173B">
      <w:pPr>
        <w:pStyle w:val="Pa4"/>
        <w:spacing w:line="560" w:lineRule="exact"/>
        <w:ind w:firstLineChars="200" w:firstLine="562"/>
        <w:jc w:val="both"/>
        <w:outlineLvl w:val="0"/>
        <w:rPr>
          <w:rFonts w:ascii="仿宋_GB2312" w:eastAsia="仿宋_GB2312" w:hAnsi="黑体" w:cs="OEEEEV+FZHTJW--GB1-0"/>
          <w:b/>
          <w:color w:val="211D1E"/>
          <w:sz w:val="28"/>
          <w:szCs w:val="28"/>
        </w:rPr>
      </w:pPr>
      <w:r>
        <w:rPr>
          <w:rFonts w:ascii="仿宋_GB2312" w:eastAsia="仿宋_GB2312" w:hAnsi="黑体" w:cs="OEEEEV+FZHTJW--GB1-0" w:hint="eastAsia"/>
          <w:b/>
          <w:color w:val="211D1E"/>
          <w:sz w:val="28"/>
          <w:szCs w:val="28"/>
        </w:rPr>
        <w:t>二、竞赛目的</w:t>
      </w:r>
    </w:p>
    <w:p w:rsidR="00D7110E" w:rsidRDefault="00BC173B">
      <w:pPr>
        <w:spacing w:line="560" w:lineRule="exact"/>
        <w:ind w:firstLineChars="200" w:firstLine="560"/>
        <w:rPr>
          <w:rFonts w:ascii="仿宋_GB2312" w:eastAsia="仿宋_GB2312"/>
          <w:sz w:val="28"/>
          <w:szCs w:val="28"/>
        </w:rPr>
      </w:pPr>
      <w:r>
        <w:rPr>
          <w:rFonts w:ascii="仿宋_GB2312" w:eastAsia="仿宋_GB2312" w:hAnsi="Arial Narrow" w:cs="Arial" w:hint="eastAsia"/>
          <w:sz w:val="28"/>
          <w:szCs w:val="28"/>
        </w:rPr>
        <w:t>本赛项为各院校师生提供交流借鉴的平台，引领高职院校市场营销专业建设和教学改革，以赛促教，推进专业建设与产业发展对接、课程内容与职业标准对接、人才培养过程与企业营销过程对接，提高市场营销专业人才培养质量和社会认可度与影响力。</w:t>
      </w:r>
    </w:p>
    <w:p w:rsidR="00D7110E" w:rsidRDefault="00BC173B">
      <w:pPr>
        <w:pStyle w:val="Pa4"/>
        <w:spacing w:line="560" w:lineRule="exact"/>
        <w:ind w:firstLineChars="200" w:firstLine="562"/>
        <w:jc w:val="both"/>
        <w:outlineLvl w:val="0"/>
        <w:rPr>
          <w:rFonts w:ascii="仿宋_GB2312" w:eastAsia="仿宋_GB2312" w:hAnsi="黑体" w:cs="OEEEEV+FZHTJW--GB1-0"/>
          <w:b/>
          <w:color w:val="211D1E"/>
          <w:sz w:val="28"/>
          <w:szCs w:val="28"/>
        </w:rPr>
      </w:pPr>
      <w:r>
        <w:rPr>
          <w:rFonts w:ascii="仿宋_GB2312" w:eastAsia="仿宋_GB2312" w:hAnsi="黑体" w:cs="OEEEEV+FZHTJW--GB1-0" w:hint="eastAsia"/>
          <w:b/>
          <w:color w:val="211D1E"/>
          <w:sz w:val="28"/>
          <w:szCs w:val="28"/>
        </w:rPr>
        <w:t>三、竞赛内容</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市场营销技能竞赛包括</w:t>
      </w:r>
      <w:r>
        <w:rPr>
          <w:rFonts w:ascii="仿宋_GB2312" w:eastAsia="仿宋_GB2312" w:hAnsi="Arial Narrow" w:cs="Arial" w:hint="eastAsia"/>
          <w:sz w:val="28"/>
          <w:szCs w:val="28"/>
        </w:rPr>
        <w:t>营销实战展示、</w:t>
      </w:r>
      <w:r>
        <w:rPr>
          <w:rFonts w:ascii="仿宋_GB2312" w:eastAsia="仿宋_GB2312" w:hint="eastAsia"/>
          <w:sz w:val="28"/>
          <w:szCs w:val="28"/>
        </w:rPr>
        <w:t>市场分析和情境营销</w:t>
      </w:r>
      <w:r>
        <w:rPr>
          <w:rFonts w:ascii="仿宋_GB2312" w:eastAsia="仿宋_GB2312" w:hAnsi="Arial Narrow" w:cs="Arial" w:hint="eastAsia"/>
          <w:sz w:val="28"/>
          <w:szCs w:val="28"/>
        </w:rPr>
        <w:t>三个竞赛模块</w:t>
      </w:r>
      <w:r>
        <w:rPr>
          <w:rFonts w:ascii="仿宋_GB2312" w:eastAsia="仿宋_GB2312" w:hint="eastAsia"/>
          <w:sz w:val="28"/>
          <w:szCs w:val="28"/>
        </w:rPr>
        <w:t>。其中，</w:t>
      </w:r>
      <w:r>
        <w:rPr>
          <w:rFonts w:ascii="仿宋_GB2312" w:eastAsia="仿宋_GB2312" w:hAnsi="Arial Narrow" w:cs="Arial" w:hint="eastAsia"/>
          <w:sz w:val="28"/>
          <w:szCs w:val="28"/>
        </w:rPr>
        <w:t>营销实战展示</w:t>
      </w:r>
      <w:r>
        <w:rPr>
          <w:rFonts w:ascii="仿宋_GB2312" w:eastAsia="仿宋_GB2312" w:hint="eastAsia"/>
          <w:sz w:val="28"/>
          <w:szCs w:val="28"/>
        </w:rPr>
        <w:t>模块考察市场分析、目标市场选择、活动策划方案设计与实施等技能点和沟通表达、礼仪规范等基本职业素质；市场分析模块考察营销过程中的信息采集、数据统计、数据分析等市场调研与分析技能点；情境营销模块考察商品需求信息的采集与分析、目标市场选择与定位、营销活动策划与组织，成本核算与财务分析等技能点，还进一步考察学生灵活运用理论知识判断分析的能力。竞赛中选手将会用到经济学基础、市场营销、市场调查与分析、消费心理学、营销策划、统计分析、财务会计、广告原理与实务等课</w:t>
      </w:r>
      <w:r>
        <w:rPr>
          <w:rFonts w:ascii="仿宋_GB2312" w:eastAsia="仿宋_GB2312" w:hint="eastAsia"/>
          <w:sz w:val="28"/>
          <w:szCs w:val="28"/>
        </w:rPr>
        <w:lastRenderedPageBreak/>
        <w:t>程的综合知</w:t>
      </w:r>
      <w:r>
        <w:rPr>
          <w:rFonts w:ascii="仿宋_GB2312" w:eastAsia="仿宋_GB2312" w:hint="eastAsia"/>
          <w:sz w:val="28"/>
          <w:szCs w:val="28"/>
        </w:rPr>
        <w:t>识。竞赛内容详见表</w:t>
      </w:r>
      <w:r>
        <w:rPr>
          <w:rFonts w:ascii="仿宋_GB2312" w:eastAsia="仿宋_GB2312"/>
          <w:sz w:val="28"/>
          <w:szCs w:val="28"/>
        </w:rPr>
        <w:t>1</w:t>
      </w:r>
      <w:r>
        <w:rPr>
          <w:rFonts w:ascii="仿宋_GB2312" w:eastAsia="仿宋_GB2312" w:hint="eastAsia"/>
          <w:sz w:val="28"/>
          <w:szCs w:val="28"/>
        </w:rPr>
        <w:t>。</w:t>
      </w:r>
    </w:p>
    <w:p w:rsidR="00D7110E" w:rsidRDefault="00BC173B">
      <w:pPr>
        <w:spacing w:line="560" w:lineRule="exact"/>
        <w:jc w:val="center"/>
        <w:rPr>
          <w:rFonts w:ascii="仿宋_GB2312" w:eastAsia="仿宋_GB2312"/>
          <w:sz w:val="24"/>
          <w:szCs w:val="24"/>
        </w:rPr>
      </w:pPr>
      <w:r>
        <w:rPr>
          <w:rFonts w:ascii="仿宋_GB2312" w:eastAsia="仿宋_GB2312" w:hint="eastAsia"/>
          <w:sz w:val="24"/>
          <w:szCs w:val="24"/>
        </w:rPr>
        <w:t>表</w:t>
      </w:r>
      <w:r>
        <w:rPr>
          <w:rFonts w:ascii="仿宋_GB2312" w:eastAsia="仿宋_GB2312"/>
          <w:sz w:val="24"/>
          <w:szCs w:val="24"/>
        </w:rPr>
        <w:t xml:space="preserve">1 </w:t>
      </w:r>
      <w:r>
        <w:rPr>
          <w:rFonts w:ascii="仿宋_GB2312" w:eastAsia="仿宋_GB2312" w:hint="eastAsia"/>
          <w:sz w:val="24"/>
          <w:szCs w:val="24"/>
        </w:rPr>
        <w:t>“市场营销技能”竞赛内容与时长</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709"/>
        <w:gridCol w:w="1418"/>
        <w:gridCol w:w="1701"/>
      </w:tblGrid>
      <w:tr w:rsidR="00D7110E">
        <w:trPr>
          <w:trHeight w:val="441"/>
        </w:trPr>
        <w:tc>
          <w:tcPr>
            <w:tcW w:w="4644"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比赛内容</w:t>
            </w:r>
          </w:p>
        </w:tc>
        <w:tc>
          <w:tcPr>
            <w:tcW w:w="709"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比重</w:t>
            </w:r>
          </w:p>
        </w:tc>
        <w:tc>
          <w:tcPr>
            <w:tcW w:w="1418"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时间</w:t>
            </w:r>
          </w:p>
        </w:tc>
        <w:tc>
          <w:tcPr>
            <w:tcW w:w="1701"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比赛安排</w:t>
            </w:r>
          </w:p>
        </w:tc>
      </w:tr>
      <w:tr w:rsidR="00D7110E">
        <w:trPr>
          <w:trHeight w:val="1695"/>
        </w:trPr>
        <w:tc>
          <w:tcPr>
            <w:tcW w:w="4644" w:type="dxa"/>
            <w:vAlign w:val="center"/>
          </w:tcPr>
          <w:p w:rsidR="00D7110E" w:rsidRDefault="00BC173B">
            <w:pPr>
              <w:rPr>
                <w:rFonts w:ascii="仿宋_GB2312" w:eastAsia="仿宋_GB2312"/>
                <w:sz w:val="24"/>
                <w:szCs w:val="24"/>
              </w:rPr>
            </w:pPr>
            <w:r>
              <w:rPr>
                <w:rFonts w:ascii="仿宋_GB2312" w:eastAsia="仿宋_GB2312" w:hint="eastAsia"/>
                <w:sz w:val="24"/>
                <w:szCs w:val="24"/>
              </w:rPr>
              <w:t>营销实战展示模块</w:t>
            </w:r>
            <w:r>
              <w:rPr>
                <w:rFonts w:ascii="仿宋_GB2312" w:eastAsia="仿宋_GB2312"/>
                <w:sz w:val="24"/>
                <w:szCs w:val="24"/>
              </w:rPr>
              <w:t>——</w:t>
            </w:r>
            <w:r>
              <w:rPr>
                <w:rFonts w:ascii="仿宋_GB2312" w:eastAsia="仿宋_GB2312" w:hint="eastAsia"/>
                <w:sz w:val="24"/>
                <w:szCs w:val="24"/>
              </w:rPr>
              <w:t>方案撰写及</w:t>
            </w:r>
            <w:r>
              <w:rPr>
                <w:rFonts w:ascii="仿宋_GB2312" w:eastAsia="仿宋_GB2312"/>
                <w:sz w:val="24"/>
                <w:szCs w:val="24"/>
              </w:rPr>
              <w:t>PPT</w:t>
            </w:r>
            <w:r>
              <w:rPr>
                <w:rFonts w:ascii="仿宋_GB2312" w:eastAsia="仿宋_GB2312" w:hint="eastAsia"/>
                <w:sz w:val="24"/>
                <w:szCs w:val="24"/>
              </w:rPr>
              <w:t>制作：赛前一个月针对选定的真实产品，对本校市场进行产品促销活动策划并进行实施。竞赛当日完成营销实战展示模块方案撰写及</w:t>
            </w:r>
            <w:r>
              <w:rPr>
                <w:rFonts w:ascii="仿宋_GB2312" w:eastAsia="仿宋_GB2312"/>
                <w:sz w:val="24"/>
                <w:szCs w:val="24"/>
              </w:rPr>
              <w:t>PPT</w:t>
            </w:r>
            <w:r>
              <w:rPr>
                <w:rFonts w:ascii="仿宋_GB2312" w:eastAsia="仿宋_GB2312" w:hint="eastAsia"/>
                <w:sz w:val="24"/>
                <w:szCs w:val="24"/>
              </w:rPr>
              <w:t>制作。</w:t>
            </w:r>
          </w:p>
        </w:tc>
        <w:tc>
          <w:tcPr>
            <w:tcW w:w="709" w:type="dxa"/>
            <w:vMerge w:val="restart"/>
            <w:vAlign w:val="center"/>
          </w:tcPr>
          <w:p w:rsidR="00D7110E" w:rsidRDefault="00BC173B">
            <w:pPr>
              <w:jc w:val="center"/>
              <w:rPr>
                <w:rFonts w:ascii="仿宋_GB2312" w:eastAsia="仿宋_GB2312"/>
                <w:sz w:val="24"/>
                <w:szCs w:val="24"/>
              </w:rPr>
            </w:pPr>
            <w:r>
              <w:rPr>
                <w:rFonts w:ascii="仿宋_GB2312" w:eastAsia="仿宋_GB2312"/>
                <w:sz w:val="24"/>
                <w:szCs w:val="24"/>
              </w:rPr>
              <w:t>15%</w:t>
            </w:r>
          </w:p>
        </w:tc>
        <w:tc>
          <w:tcPr>
            <w:tcW w:w="1418"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方案撰写及</w:t>
            </w:r>
            <w:r>
              <w:rPr>
                <w:rFonts w:ascii="仿宋_GB2312" w:eastAsia="仿宋_GB2312"/>
                <w:sz w:val="24"/>
                <w:szCs w:val="24"/>
              </w:rPr>
              <w:t>PPT</w:t>
            </w:r>
            <w:r>
              <w:rPr>
                <w:rFonts w:ascii="仿宋_GB2312" w:eastAsia="仿宋_GB2312" w:hint="eastAsia"/>
                <w:sz w:val="24"/>
                <w:szCs w:val="24"/>
              </w:rPr>
              <w:t>制作：</w:t>
            </w:r>
            <w:r>
              <w:rPr>
                <w:rFonts w:ascii="仿宋_GB2312" w:eastAsia="仿宋_GB2312"/>
                <w:sz w:val="24"/>
                <w:szCs w:val="24"/>
              </w:rPr>
              <w:t>120</w:t>
            </w:r>
            <w:r>
              <w:rPr>
                <w:rFonts w:ascii="仿宋_GB2312" w:eastAsia="仿宋_GB2312" w:hint="eastAsia"/>
                <w:sz w:val="24"/>
                <w:szCs w:val="24"/>
              </w:rPr>
              <w:t>分钟</w:t>
            </w:r>
          </w:p>
        </w:tc>
        <w:tc>
          <w:tcPr>
            <w:tcW w:w="1701"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竞赛第一天</w:t>
            </w:r>
          </w:p>
          <w:p w:rsidR="00D7110E" w:rsidRDefault="00BC173B">
            <w:pPr>
              <w:jc w:val="center"/>
              <w:rPr>
                <w:rFonts w:ascii="仿宋_GB2312" w:eastAsia="仿宋_GB2312"/>
                <w:sz w:val="24"/>
                <w:szCs w:val="24"/>
              </w:rPr>
            </w:pPr>
            <w:r>
              <w:rPr>
                <w:rFonts w:ascii="仿宋_GB2312" w:eastAsia="仿宋_GB2312"/>
                <w:sz w:val="24"/>
                <w:szCs w:val="24"/>
              </w:rPr>
              <w:t>09:30-11:30</w:t>
            </w:r>
          </w:p>
        </w:tc>
      </w:tr>
      <w:tr w:rsidR="00D7110E">
        <w:trPr>
          <w:trHeight w:val="1421"/>
        </w:trPr>
        <w:tc>
          <w:tcPr>
            <w:tcW w:w="4644" w:type="dxa"/>
            <w:vAlign w:val="center"/>
          </w:tcPr>
          <w:p w:rsidR="00D7110E" w:rsidRDefault="00BC173B">
            <w:pPr>
              <w:rPr>
                <w:rFonts w:ascii="仿宋_GB2312" w:eastAsia="仿宋_GB2312"/>
                <w:sz w:val="24"/>
                <w:szCs w:val="24"/>
              </w:rPr>
            </w:pPr>
            <w:r>
              <w:rPr>
                <w:rFonts w:ascii="仿宋_GB2312" w:eastAsia="仿宋_GB2312" w:hint="eastAsia"/>
                <w:sz w:val="24"/>
                <w:szCs w:val="24"/>
              </w:rPr>
              <w:t>营销实战展示模块</w:t>
            </w:r>
            <w:r>
              <w:rPr>
                <w:rFonts w:ascii="仿宋_GB2312" w:eastAsia="仿宋_GB2312"/>
                <w:sz w:val="24"/>
                <w:szCs w:val="24"/>
              </w:rPr>
              <w:t>——</w:t>
            </w:r>
            <w:r>
              <w:rPr>
                <w:rFonts w:ascii="仿宋_GB2312" w:eastAsia="仿宋_GB2312" w:hint="eastAsia"/>
                <w:sz w:val="24"/>
                <w:szCs w:val="24"/>
              </w:rPr>
              <w:t>汇报及答辩：进行营销实战展示模块汇报及答辩。答辩内容涉及营销基本知识问答和商业文化知识问答。</w:t>
            </w:r>
          </w:p>
        </w:tc>
        <w:tc>
          <w:tcPr>
            <w:tcW w:w="709" w:type="dxa"/>
            <w:vMerge/>
            <w:vAlign w:val="center"/>
          </w:tcPr>
          <w:p w:rsidR="00D7110E" w:rsidRDefault="00D7110E">
            <w:pPr>
              <w:jc w:val="center"/>
              <w:rPr>
                <w:rFonts w:ascii="仿宋_GB2312" w:eastAsia="仿宋_GB2312"/>
                <w:sz w:val="24"/>
                <w:szCs w:val="24"/>
              </w:rPr>
            </w:pPr>
          </w:p>
        </w:tc>
        <w:tc>
          <w:tcPr>
            <w:tcW w:w="1418"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汇报：</w:t>
            </w:r>
            <w:r>
              <w:rPr>
                <w:rFonts w:ascii="仿宋_GB2312" w:eastAsia="仿宋_GB2312"/>
                <w:sz w:val="24"/>
                <w:szCs w:val="24"/>
              </w:rPr>
              <w:t>5</w:t>
            </w:r>
            <w:r>
              <w:rPr>
                <w:rFonts w:ascii="仿宋_GB2312" w:eastAsia="仿宋_GB2312" w:hint="eastAsia"/>
                <w:sz w:val="24"/>
                <w:szCs w:val="24"/>
              </w:rPr>
              <w:t>分钟</w:t>
            </w:r>
            <w:r>
              <w:rPr>
                <w:rFonts w:ascii="仿宋_GB2312" w:eastAsia="仿宋_GB2312"/>
                <w:sz w:val="24"/>
                <w:szCs w:val="24"/>
              </w:rPr>
              <w:t>/</w:t>
            </w:r>
            <w:r>
              <w:rPr>
                <w:rFonts w:ascii="仿宋_GB2312" w:eastAsia="仿宋_GB2312" w:hint="eastAsia"/>
                <w:sz w:val="24"/>
                <w:szCs w:val="24"/>
              </w:rPr>
              <w:t>队</w:t>
            </w:r>
          </w:p>
          <w:p w:rsidR="00D7110E" w:rsidRDefault="00BC173B">
            <w:pPr>
              <w:jc w:val="center"/>
              <w:rPr>
                <w:rFonts w:ascii="仿宋_GB2312" w:eastAsia="仿宋_GB2312"/>
                <w:sz w:val="24"/>
                <w:szCs w:val="24"/>
              </w:rPr>
            </w:pPr>
            <w:r>
              <w:rPr>
                <w:rFonts w:ascii="仿宋_GB2312" w:eastAsia="仿宋_GB2312" w:hint="eastAsia"/>
                <w:sz w:val="24"/>
                <w:szCs w:val="24"/>
              </w:rPr>
              <w:t>答辩：</w:t>
            </w:r>
            <w:r>
              <w:rPr>
                <w:rFonts w:ascii="仿宋_GB2312" w:eastAsia="仿宋_GB2312"/>
                <w:sz w:val="24"/>
                <w:szCs w:val="24"/>
              </w:rPr>
              <w:t>5</w:t>
            </w:r>
            <w:r>
              <w:rPr>
                <w:rFonts w:ascii="仿宋_GB2312" w:eastAsia="仿宋_GB2312" w:hint="eastAsia"/>
                <w:sz w:val="24"/>
                <w:szCs w:val="24"/>
              </w:rPr>
              <w:t>分钟</w:t>
            </w:r>
            <w:r>
              <w:rPr>
                <w:rFonts w:ascii="仿宋_GB2312" w:eastAsia="仿宋_GB2312"/>
                <w:sz w:val="24"/>
                <w:szCs w:val="24"/>
              </w:rPr>
              <w:t>/</w:t>
            </w:r>
            <w:r>
              <w:rPr>
                <w:rFonts w:ascii="仿宋_GB2312" w:eastAsia="仿宋_GB2312" w:hint="eastAsia"/>
                <w:sz w:val="24"/>
                <w:szCs w:val="24"/>
              </w:rPr>
              <w:t>队</w:t>
            </w:r>
          </w:p>
        </w:tc>
        <w:tc>
          <w:tcPr>
            <w:tcW w:w="1701"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竞赛第一天</w:t>
            </w:r>
          </w:p>
          <w:p w:rsidR="00D7110E" w:rsidRDefault="00BC173B">
            <w:pPr>
              <w:jc w:val="center"/>
              <w:rPr>
                <w:rFonts w:ascii="仿宋_GB2312" w:eastAsia="仿宋_GB2312"/>
                <w:sz w:val="24"/>
                <w:szCs w:val="24"/>
              </w:rPr>
            </w:pPr>
            <w:r>
              <w:rPr>
                <w:rFonts w:ascii="仿宋_GB2312" w:eastAsia="仿宋_GB2312"/>
                <w:sz w:val="24"/>
                <w:szCs w:val="24"/>
              </w:rPr>
              <w:t>13:30-16:10</w:t>
            </w:r>
          </w:p>
        </w:tc>
      </w:tr>
      <w:tr w:rsidR="00D7110E">
        <w:trPr>
          <w:trHeight w:val="1257"/>
        </w:trPr>
        <w:tc>
          <w:tcPr>
            <w:tcW w:w="4644" w:type="dxa"/>
            <w:vAlign w:val="center"/>
          </w:tcPr>
          <w:p w:rsidR="00D7110E" w:rsidRDefault="00BC173B">
            <w:pPr>
              <w:rPr>
                <w:rFonts w:ascii="仿宋_GB2312" w:eastAsia="仿宋_GB2312"/>
                <w:sz w:val="24"/>
                <w:szCs w:val="24"/>
              </w:rPr>
            </w:pPr>
            <w:r>
              <w:rPr>
                <w:rFonts w:ascii="仿宋_GB2312" w:eastAsia="仿宋_GB2312" w:hint="eastAsia"/>
                <w:sz w:val="24"/>
                <w:szCs w:val="24"/>
              </w:rPr>
              <w:t>市场分析模块：各参赛队在网络销售实战平台上，搜集特定地区特定时间段的指定商品销售信息，进行市场分析。</w:t>
            </w:r>
          </w:p>
        </w:tc>
        <w:tc>
          <w:tcPr>
            <w:tcW w:w="709" w:type="dxa"/>
            <w:vAlign w:val="center"/>
          </w:tcPr>
          <w:p w:rsidR="00D7110E" w:rsidRDefault="00BC173B">
            <w:pPr>
              <w:jc w:val="center"/>
              <w:rPr>
                <w:rFonts w:ascii="仿宋_GB2312" w:eastAsia="仿宋_GB2312"/>
                <w:sz w:val="24"/>
                <w:szCs w:val="24"/>
              </w:rPr>
            </w:pPr>
            <w:r>
              <w:rPr>
                <w:rFonts w:ascii="仿宋_GB2312" w:eastAsia="仿宋_GB2312"/>
                <w:sz w:val="24"/>
                <w:szCs w:val="24"/>
              </w:rPr>
              <w:t>15%</w:t>
            </w:r>
          </w:p>
        </w:tc>
        <w:tc>
          <w:tcPr>
            <w:tcW w:w="1418" w:type="dxa"/>
            <w:vAlign w:val="center"/>
          </w:tcPr>
          <w:p w:rsidR="00D7110E" w:rsidRDefault="00BC173B">
            <w:pPr>
              <w:jc w:val="center"/>
              <w:rPr>
                <w:rFonts w:ascii="仿宋_GB2312" w:eastAsia="仿宋_GB2312"/>
                <w:sz w:val="24"/>
                <w:szCs w:val="24"/>
              </w:rPr>
            </w:pPr>
            <w:r>
              <w:rPr>
                <w:rFonts w:ascii="仿宋_GB2312" w:eastAsia="仿宋_GB2312"/>
                <w:sz w:val="24"/>
                <w:szCs w:val="24"/>
              </w:rPr>
              <w:t>60</w:t>
            </w:r>
            <w:r>
              <w:rPr>
                <w:rFonts w:ascii="仿宋_GB2312" w:eastAsia="仿宋_GB2312" w:hint="eastAsia"/>
                <w:sz w:val="24"/>
                <w:szCs w:val="24"/>
              </w:rPr>
              <w:t>分钟</w:t>
            </w:r>
          </w:p>
        </w:tc>
        <w:tc>
          <w:tcPr>
            <w:tcW w:w="1701"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竞赛第一天</w:t>
            </w:r>
          </w:p>
          <w:p w:rsidR="00D7110E" w:rsidRDefault="00BC173B">
            <w:pPr>
              <w:jc w:val="center"/>
              <w:rPr>
                <w:rFonts w:ascii="仿宋_GB2312" w:eastAsia="仿宋_GB2312"/>
                <w:sz w:val="24"/>
                <w:szCs w:val="24"/>
              </w:rPr>
            </w:pPr>
            <w:r>
              <w:rPr>
                <w:rFonts w:ascii="仿宋_GB2312" w:eastAsia="仿宋_GB2312"/>
                <w:sz w:val="24"/>
                <w:szCs w:val="24"/>
              </w:rPr>
              <w:t>11:40-12:40</w:t>
            </w:r>
          </w:p>
        </w:tc>
      </w:tr>
      <w:tr w:rsidR="00D7110E">
        <w:trPr>
          <w:trHeight w:val="1416"/>
        </w:trPr>
        <w:tc>
          <w:tcPr>
            <w:tcW w:w="4644" w:type="dxa"/>
            <w:vAlign w:val="center"/>
          </w:tcPr>
          <w:p w:rsidR="00D7110E" w:rsidRDefault="00BC173B">
            <w:pPr>
              <w:rPr>
                <w:rFonts w:ascii="仿宋_GB2312" w:eastAsia="仿宋_GB2312"/>
                <w:sz w:val="24"/>
                <w:szCs w:val="24"/>
              </w:rPr>
            </w:pPr>
            <w:r>
              <w:rPr>
                <w:rFonts w:ascii="仿宋_GB2312" w:eastAsia="仿宋_GB2312" w:hint="eastAsia"/>
                <w:sz w:val="24"/>
                <w:szCs w:val="24"/>
              </w:rPr>
              <w:t>情境营销模块：各参赛队在同一个模拟市场环境条件下，通过目标市场分析与选择、营销策略组合和财务报表分析，使企业的效益最大化。</w:t>
            </w:r>
          </w:p>
        </w:tc>
        <w:tc>
          <w:tcPr>
            <w:tcW w:w="709" w:type="dxa"/>
            <w:vAlign w:val="center"/>
          </w:tcPr>
          <w:p w:rsidR="00D7110E" w:rsidRDefault="00BC173B">
            <w:pPr>
              <w:jc w:val="center"/>
              <w:rPr>
                <w:rFonts w:ascii="仿宋_GB2312" w:eastAsia="仿宋_GB2312"/>
                <w:sz w:val="24"/>
                <w:szCs w:val="24"/>
              </w:rPr>
            </w:pPr>
            <w:r>
              <w:rPr>
                <w:rFonts w:ascii="仿宋_GB2312" w:eastAsia="仿宋_GB2312"/>
                <w:sz w:val="24"/>
                <w:szCs w:val="24"/>
              </w:rPr>
              <w:t>70%</w:t>
            </w:r>
          </w:p>
        </w:tc>
        <w:tc>
          <w:tcPr>
            <w:tcW w:w="1418" w:type="dxa"/>
            <w:vAlign w:val="center"/>
          </w:tcPr>
          <w:p w:rsidR="00D7110E" w:rsidRDefault="00BC173B">
            <w:pPr>
              <w:jc w:val="center"/>
              <w:rPr>
                <w:rFonts w:ascii="仿宋_GB2312" w:eastAsia="仿宋_GB2312"/>
                <w:sz w:val="24"/>
                <w:szCs w:val="24"/>
              </w:rPr>
            </w:pPr>
            <w:r>
              <w:rPr>
                <w:rFonts w:ascii="仿宋_GB2312" w:eastAsia="仿宋_GB2312"/>
                <w:sz w:val="24"/>
                <w:szCs w:val="24"/>
              </w:rPr>
              <w:t>300</w:t>
            </w:r>
            <w:r>
              <w:rPr>
                <w:rFonts w:ascii="仿宋_GB2312" w:eastAsia="仿宋_GB2312" w:hint="eastAsia"/>
                <w:sz w:val="24"/>
                <w:szCs w:val="24"/>
              </w:rPr>
              <w:t>分钟</w:t>
            </w:r>
          </w:p>
        </w:tc>
        <w:tc>
          <w:tcPr>
            <w:tcW w:w="1701"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竞赛第二天</w:t>
            </w:r>
          </w:p>
          <w:p w:rsidR="00D7110E" w:rsidRDefault="00BC173B">
            <w:pPr>
              <w:jc w:val="center"/>
              <w:rPr>
                <w:rFonts w:ascii="仿宋_GB2312" w:eastAsia="仿宋_GB2312"/>
                <w:sz w:val="24"/>
                <w:szCs w:val="24"/>
              </w:rPr>
            </w:pPr>
            <w:r>
              <w:rPr>
                <w:rFonts w:ascii="仿宋_GB2312" w:eastAsia="仿宋_GB2312"/>
                <w:sz w:val="24"/>
                <w:szCs w:val="24"/>
              </w:rPr>
              <w:t>09:00-12:00</w:t>
            </w:r>
          </w:p>
          <w:p w:rsidR="00D7110E" w:rsidRDefault="00BC173B">
            <w:pPr>
              <w:jc w:val="center"/>
              <w:rPr>
                <w:rFonts w:ascii="仿宋_GB2312" w:eastAsia="仿宋_GB2312"/>
                <w:sz w:val="24"/>
                <w:szCs w:val="24"/>
              </w:rPr>
            </w:pPr>
            <w:r>
              <w:rPr>
                <w:rFonts w:ascii="仿宋_GB2312" w:eastAsia="仿宋_GB2312"/>
                <w:sz w:val="24"/>
                <w:szCs w:val="24"/>
              </w:rPr>
              <w:t>12:40-14:40</w:t>
            </w:r>
          </w:p>
        </w:tc>
      </w:tr>
    </w:tbl>
    <w:p w:rsidR="00D7110E" w:rsidRDefault="00BC173B">
      <w:pPr>
        <w:pStyle w:val="Pa4"/>
        <w:spacing w:line="560" w:lineRule="exact"/>
        <w:ind w:firstLineChars="200" w:firstLine="562"/>
        <w:jc w:val="both"/>
        <w:outlineLvl w:val="0"/>
        <w:rPr>
          <w:rFonts w:ascii="仿宋_GB2312" w:eastAsia="仿宋_GB2312" w:hAnsi="黑体" w:cs="OEEEEV+FZHTJW--GB1-0"/>
          <w:b/>
          <w:color w:val="211D1E"/>
          <w:sz w:val="28"/>
          <w:szCs w:val="28"/>
        </w:rPr>
      </w:pPr>
      <w:r>
        <w:rPr>
          <w:rFonts w:ascii="仿宋_GB2312" w:eastAsia="仿宋_GB2312" w:hAnsi="黑体" w:cs="OEEEEV+FZHTJW--GB1-0" w:hint="eastAsia"/>
          <w:b/>
          <w:color w:val="211D1E"/>
          <w:sz w:val="28"/>
          <w:szCs w:val="28"/>
        </w:rPr>
        <w:t>四、竞赛方式</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．本竞赛为团体赛。以院校为单位组队参赛，不得跨校组队。同一学校相同项目报名参赛队不超过</w:t>
      </w:r>
      <w:r>
        <w:rPr>
          <w:rFonts w:ascii="仿宋_GB2312" w:eastAsia="仿宋_GB2312"/>
          <w:sz w:val="28"/>
          <w:szCs w:val="28"/>
        </w:rPr>
        <w:t>1</w:t>
      </w:r>
      <w:r>
        <w:rPr>
          <w:rFonts w:ascii="仿宋_GB2312" w:eastAsia="仿宋_GB2312" w:hint="eastAsia"/>
          <w:sz w:val="28"/>
          <w:szCs w:val="28"/>
        </w:rPr>
        <w:t>支。每支参赛队由</w:t>
      </w:r>
      <w:r>
        <w:rPr>
          <w:rFonts w:ascii="仿宋_GB2312" w:eastAsia="仿宋_GB2312"/>
          <w:sz w:val="28"/>
          <w:szCs w:val="28"/>
        </w:rPr>
        <w:t>4</w:t>
      </w:r>
      <w:r>
        <w:rPr>
          <w:rFonts w:ascii="仿宋_GB2312" w:eastAsia="仿宋_GB2312" w:hint="eastAsia"/>
          <w:sz w:val="28"/>
          <w:szCs w:val="28"/>
        </w:rPr>
        <w:t>名参赛选手、</w:t>
      </w:r>
      <w:r>
        <w:rPr>
          <w:rFonts w:ascii="仿宋_GB2312" w:eastAsia="仿宋_GB2312"/>
          <w:sz w:val="28"/>
          <w:szCs w:val="28"/>
        </w:rPr>
        <w:t>2</w:t>
      </w:r>
      <w:r>
        <w:rPr>
          <w:rFonts w:ascii="仿宋_GB2312" w:eastAsia="仿宋_GB2312" w:hint="eastAsia"/>
          <w:sz w:val="28"/>
          <w:szCs w:val="28"/>
        </w:rPr>
        <w:t>名指导教师组成。</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．本赛项共设</w:t>
      </w:r>
      <w:r>
        <w:rPr>
          <w:rFonts w:ascii="仿宋_GB2312" w:eastAsia="仿宋_GB2312"/>
          <w:sz w:val="28"/>
          <w:szCs w:val="28"/>
        </w:rPr>
        <w:t>8</w:t>
      </w:r>
      <w:r>
        <w:rPr>
          <w:rFonts w:ascii="仿宋_GB2312" w:eastAsia="仿宋_GB2312" w:hint="eastAsia"/>
          <w:sz w:val="28"/>
          <w:szCs w:val="28"/>
        </w:rPr>
        <w:t>个竞赛赛场及</w:t>
      </w:r>
      <w:r>
        <w:rPr>
          <w:rFonts w:ascii="仿宋_GB2312" w:eastAsia="仿宋_GB2312"/>
          <w:sz w:val="28"/>
          <w:szCs w:val="28"/>
        </w:rPr>
        <w:t>5</w:t>
      </w:r>
      <w:r>
        <w:rPr>
          <w:rFonts w:ascii="仿宋_GB2312" w:eastAsia="仿宋_GB2312" w:hint="eastAsia"/>
          <w:sz w:val="28"/>
          <w:szCs w:val="28"/>
        </w:rPr>
        <w:t>个答辩赛场。每个竞赛赛场有</w:t>
      </w:r>
      <w:r>
        <w:rPr>
          <w:rFonts w:ascii="仿宋_GB2312" w:eastAsia="仿宋_GB2312"/>
          <w:sz w:val="28"/>
          <w:szCs w:val="28"/>
        </w:rPr>
        <w:t>10</w:t>
      </w:r>
      <w:r>
        <w:rPr>
          <w:rFonts w:ascii="仿宋_GB2312" w:eastAsia="仿宋_GB2312" w:hint="eastAsia"/>
          <w:sz w:val="28"/>
          <w:szCs w:val="28"/>
        </w:rPr>
        <w:t>个机位，</w:t>
      </w:r>
      <w:r>
        <w:rPr>
          <w:rFonts w:ascii="仿宋_GB2312" w:eastAsia="仿宋_GB2312"/>
          <w:sz w:val="28"/>
          <w:szCs w:val="28"/>
        </w:rPr>
        <w:t>1</w:t>
      </w:r>
      <w:r>
        <w:rPr>
          <w:rFonts w:ascii="仿宋_GB2312" w:eastAsia="仿宋_GB2312" w:hint="eastAsia"/>
          <w:sz w:val="28"/>
          <w:szCs w:val="28"/>
        </w:rPr>
        <w:t>个参赛队</w:t>
      </w:r>
      <w:r>
        <w:rPr>
          <w:rFonts w:ascii="仿宋_GB2312" w:eastAsia="仿宋_GB2312"/>
          <w:sz w:val="28"/>
          <w:szCs w:val="28"/>
        </w:rPr>
        <w:t>1</w:t>
      </w:r>
      <w:r>
        <w:rPr>
          <w:rFonts w:ascii="仿宋_GB2312" w:eastAsia="仿宋_GB2312" w:hint="eastAsia"/>
          <w:sz w:val="28"/>
          <w:szCs w:val="28"/>
        </w:rPr>
        <w:t>个机位，每个机位三台电脑，其中</w:t>
      </w:r>
      <w:r>
        <w:rPr>
          <w:rFonts w:ascii="仿宋_GB2312" w:eastAsia="仿宋_GB2312"/>
          <w:sz w:val="28"/>
          <w:szCs w:val="28"/>
        </w:rPr>
        <w:t>1</w:t>
      </w:r>
      <w:r>
        <w:rPr>
          <w:rFonts w:ascii="仿宋_GB2312" w:eastAsia="仿宋_GB2312" w:hint="eastAsia"/>
          <w:sz w:val="28"/>
          <w:szCs w:val="28"/>
        </w:rPr>
        <w:t>台电脑备用。每个答辩赛场配备多媒体设备一套、录音录像设备一套、评审坐席</w:t>
      </w:r>
      <w:r>
        <w:rPr>
          <w:rFonts w:ascii="仿宋_GB2312" w:eastAsia="仿宋_GB2312"/>
          <w:sz w:val="28"/>
          <w:szCs w:val="28"/>
        </w:rPr>
        <w:t>5</w:t>
      </w:r>
      <w:r>
        <w:rPr>
          <w:rFonts w:ascii="仿宋_GB2312" w:eastAsia="仿宋_GB2312" w:hint="eastAsia"/>
          <w:sz w:val="28"/>
          <w:szCs w:val="28"/>
        </w:rPr>
        <w:t>个，记分员坐席</w:t>
      </w:r>
      <w:r>
        <w:rPr>
          <w:rFonts w:ascii="仿宋_GB2312" w:eastAsia="仿宋_GB2312"/>
          <w:sz w:val="28"/>
          <w:szCs w:val="28"/>
        </w:rPr>
        <w:t>1</w:t>
      </w:r>
      <w:r>
        <w:rPr>
          <w:rFonts w:ascii="仿宋_GB2312" w:eastAsia="仿宋_GB2312" w:hint="eastAsia"/>
          <w:sz w:val="28"/>
          <w:szCs w:val="28"/>
        </w:rPr>
        <w:t>个。</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．各省（自治区、直辖市）参赛队分配数以全国大赛执委会通知为准。</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．本赛项不邀请国际团队参赛，欢迎国际团队观摩。</w:t>
      </w:r>
    </w:p>
    <w:p w:rsidR="00D7110E" w:rsidRDefault="00BC173B">
      <w:pPr>
        <w:pStyle w:val="Pa4"/>
        <w:spacing w:line="560" w:lineRule="exact"/>
        <w:ind w:firstLineChars="200" w:firstLine="562"/>
        <w:jc w:val="both"/>
        <w:outlineLvl w:val="0"/>
        <w:rPr>
          <w:rFonts w:ascii="仿宋_GB2312" w:eastAsia="仿宋_GB2312" w:hAnsi="黑体" w:cs="OEEEEV+FZHTJW--GB1-0"/>
          <w:b/>
          <w:color w:val="211D1E"/>
          <w:sz w:val="28"/>
          <w:szCs w:val="28"/>
        </w:rPr>
      </w:pPr>
      <w:r>
        <w:rPr>
          <w:rFonts w:ascii="仿宋_GB2312" w:eastAsia="仿宋_GB2312" w:hAnsi="黑体" w:cs="OEEEEV+FZHTJW--GB1-0" w:hint="eastAsia"/>
          <w:b/>
          <w:color w:val="211D1E"/>
          <w:sz w:val="28"/>
          <w:szCs w:val="28"/>
        </w:rPr>
        <w:lastRenderedPageBreak/>
        <w:t>五、竞赛流程</w:t>
      </w:r>
    </w:p>
    <w:p w:rsidR="00D7110E" w:rsidRDefault="00BC173B">
      <w:pPr>
        <w:spacing w:line="560" w:lineRule="exact"/>
        <w:jc w:val="center"/>
        <w:rPr>
          <w:rFonts w:ascii="仿宋_GB2312" w:eastAsia="仿宋_GB2312"/>
          <w:sz w:val="24"/>
          <w:szCs w:val="24"/>
        </w:rPr>
      </w:pPr>
      <w:r>
        <w:rPr>
          <w:rFonts w:ascii="仿宋_GB2312" w:eastAsia="仿宋_GB2312" w:hint="eastAsia"/>
          <w:sz w:val="24"/>
          <w:szCs w:val="24"/>
        </w:rPr>
        <w:t>表</w:t>
      </w:r>
      <w:r>
        <w:rPr>
          <w:rFonts w:ascii="仿宋_GB2312" w:eastAsia="仿宋_GB2312"/>
          <w:sz w:val="24"/>
          <w:szCs w:val="24"/>
        </w:rPr>
        <w:t xml:space="preserve">2 </w:t>
      </w:r>
      <w:r>
        <w:rPr>
          <w:rFonts w:ascii="仿宋_GB2312" w:eastAsia="仿宋_GB2312" w:hint="eastAsia"/>
          <w:sz w:val="24"/>
          <w:szCs w:val="24"/>
        </w:rPr>
        <w:t>竞赛流程</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615"/>
        <w:gridCol w:w="2488"/>
        <w:gridCol w:w="2551"/>
        <w:gridCol w:w="1446"/>
      </w:tblGrid>
      <w:tr w:rsidR="00D7110E">
        <w:trPr>
          <w:trHeight w:val="568"/>
        </w:trPr>
        <w:tc>
          <w:tcPr>
            <w:tcW w:w="967" w:type="dxa"/>
            <w:vAlign w:val="center"/>
          </w:tcPr>
          <w:p w:rsidR="00D7110E" w:rsidRDefault="00BC173B">
            <w:pPr>
              <w:pStyle w:val="a4"/>
              <w:jc w:val="center"/>
              <w:rPr>
                <w:rFonts w:ascii="仿宋_GB2312" w:eastAsia="仿宋_GB2312" w:hAnsi="仿宋"/>
                <w:b/>
                <w:sz w:val="24"/>
                <w:lang w:val="en-US"/>
              </w:rPr>
            </w:pPr>
            <w:r>
              <w:rPr>
                <w:rFonts w:ascii="仿宋_GB2312" w:eastAsia="仿宋_GB2312" w:hAnsi="仿宋" w:hint="eastAsia"/>
                <w:b/>
                <w:sz w:val="24"/>
                <w:lang w:val="en-US"/>
              </w:rPr>
              <w:t>日期</w:t>
            </w:r>
          </w:p>
        </w:tc>
        <w:tc>
          <w:tcPr>
            <w:tcW w:w="1615" w:type="dxa"/>
            <w:vAlign w:val="center"/>
          </w:tcPr>
          <w:p w:rsidR="00D7110E" w:rsidRDefault="00BC173B">
            <w:pPr>
              <w:pStyle w:val="a4"/>
              <w:jc w:val="center"/>
              <w:rPr>
                <w:rFonts w:ascii="仿宋_GB2312" w:eastAsia="仿宋_GB2312" w:hAnsi="仿宋"/>
                <w:b/>
                <w:sz w:val="24"/>
                <w:lang w:val="en-US"/>
              </w:rPr>
            </w:pPr>
            <w:r>
              <w:rPr>
                <w:rFonts w:ascii="仿宋_GB2312" w:eastAsia="仿宋_GB2312" w:hAnsi="仿宋" w:hint="eastAsia"/>
                <w:b/>
                <w:sz w:val="24"/>
                <w:lang w:val="en-US"/>
              </w:rPr>
              <w:t>时间</w:t>
            </w:r>
          </w:p>
        </w:tc>
        <w:tc>
          <w:tcPr>
            <w:tcW w:w="2488" w:type="dxa"/>
            <w:vAlign w:val="center"/>
          </w:tcPr>
          <w:p w:rsidR="00D7110E" w:rsidRDefault="00BC173B">
            <w:pPr>
              <w:pStyle w:val="a4"/>
              <w:jc w:val="center"/>
              <w:rPr>
                <w:rFonts w:ascii="仿宋_GB2312" w:eastAsia="仿宋_GB2312" w:hAnsi="仿宋"/>
                <w:b/>
                <w:sz w:val="24"/>
                <w:lang w:val="en-US"/>
              </w:rPr>
            </w:pPr>
            <w:r>
              <w:rPr>
                <w:rFonts w:ascii="仿宋_GB2312" w:eastAsia="仿宋_GB2312" w:hAnsi="仿宋" w:hint="eastAsia"/>
                <w:b/>
                <w:sz w:val="24"/>
                <w:lang w:val="en-US"/>
              </w:rPr>
              <w:t>事项</w:t>
            </w:r>
          </w:p>
        </w:tc>
        <w:tc>
          <w:tcPr>
            <w:tcW w:w="2551" w:type="dxa"/>
            <w:vAlign w:val="center"/>
          </w:tcPr>
          <w:p w:rsidR="00D7110E" w:rsidRDefault="00BC173B">
            <w:pPr>
              <w:pStyle w:val="a4"/>
              <w:jc w:val="center"/>
              <w:rPr>
                <w:rFonts w:ascii="仿宋_GB2312" w:eastAsia="仿宋_GB2312" w:hAnsi="仿宋"/>
                <w:b/>
                <w:sz w:val="24"/>
                <w:lang w:val="en-US"/>
              </w:rPr>
            </w:pPr>
            <w:r>
              <w:rPr>
                <w:rFonts w:ascii="仿宋_GB2312" w:eastAsia="仿宋_GB2312" w:hAnsi="仿宋" w:hint="eastAsia"/>
                <w:b/>
                <w:sz w:val="24"/>
                <w:lang w:val="en-US"/>
              </w:rPr>
              <w:t>参加人员</w:t>
            </w:r>
          </w:p>
        </w:tc>
        <w:tc>
          <w:tcPr>
            <w:tcW w:w="1446" w:type="dxa"/>
            <w:vAlign w:val="center"/>
          </w:tcPr>
          <w:p w:rsidR="00D7110E" w:rsidRDefault="00BC173B">
            <w:pPr>
              <w:pStyle w:val="a4"/>
              <w:jc w:val="center"/>
              <w:rPr>
                <w:rFonts w:ascii="仿宋_GB2312" w:eastAsia="仿宋_GB2312" w:hAnsi="仿宋"/>
                <w:b/>
                <w:sz w:val="24"/>
                <w:lang w:val="en-US"/>
              </w:rPr>
            </w:pPr>
            <w:r>
              <w:rPr>
                <w:rFonts w:ascii="仿宋_GB2312" w:eastAsia="仿宋_GB2312" w:hAnsi="仿宋" w:hint="eastAsia"/>
                <w:b/>
                <w:sz w:val="24"/>
                <w:lang w:val="en-US"/>
              </w:rPr>
              <w:t>地点</w:t>
            </w:r>
          </w:p>
        </w:tc>
      </w:tr>
      <w:tr w:rsidR="00D7110E">
        <w:trPr>
          <w:trHeight w:val="568"/>
        </w:trPr>
        <w:tc>
          <w:tcPr>
            <w:tcW w:w="967"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竞赛前</w:t>
            </w:r>
            <w:r>
              <w:rPr>
                <w:rFonts w:ascii="仿宋_GB2312" w:eastAsia="仿宋_GB2312" w:hAnsi="宋体"/>
                <w:sz w:val="24"/>
                <w:szCs w:val="24"/>
                <w:shd w:val="clear" w:color="auto" w:fill="FFFFFF"/>
              </w:rPr>
              <w:t>2</w:t>
            </w:r>
            <w:r>
              <w:rPr>
                <w:rFonts w:ascii="仿宋_GB2312" w:eastAsia="仿宋_GB2312" w:hAnsi="宋体" w:hint="eastAsia"/>
                <w:sz w:val="24"/>
                <w:szCs w:val="24"/>
                <w:shd w:val="clear" w:color="auto" w:fill="FFFFFF"/>
              </w:rPr>
              <w:t>日</w:t>
            </w:r>
          </w:p>
        </w:tc>
        <w:tc>
          <w:tcPr>
            <w:tcW w:w="1615"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20:00</w:t>
            </w:r>
            <w:r>
              <w:rPr>
                <w:rFonts w:ascii="仿宋_GB2312" w:eastAsia="仿宋_GB2312" w:hAnsi="宋体" w:hint="eastAsia"/>
                <w:sz w:val="24"/>
                <w:szCs w:val="24"/>
                <w:shd w:val="clear" w:color="auto" w:fill="FFFFFF"/>
              </w:rPr>
              <w:t>前</w:t>
            </w:r>
          </w:p>
        </w:tc>
        <w:tc>
          <w:tcPr>
            <w:tcW w:w="2488"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裁判、仲裁、监督报到</w:t>
            </w:r>
          </w:p>
        </w:tc>
        <w:tc>
          <w:tcPr>
            <w:tcW w:w="2551"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工作人员</w:t>
            </w:r>
          </w:p>
        </w:tc>
        <w:tc>
          <w:tcPr>
            <w:tcW w:w="1446" w:type="dxa"/>
            <w:vAlign w:val="center"/>
          </w:tcPr>
          <w:p w:rsidR="00D7110E" w:rsidRDefault="00BC173B">
            <w:pPr>
              <w:pStyle w:val="a4"/>
              <w:jc w:val="center"/>
              <w:rPr>
                <w:rFonts w:ascii="仿宋_GB2312" w:eastAsia="仿宋_GB2312" w:hAnsi="仿宋"/>
                <w:sz w:val="24"/>
                <w:lang w:val="en-US"/>
              </w:rPr>
            </w:pPr>
            <w:r>
              <w:rPr>
                <w:rFonts w:ascii="仿宋_GB2312" w:eastAsia="仿宋_GB2312" w:hAnsi="宋体" w:hint="eastAsia"/>
                <w:sz w:val="24"/>
                <w:shd w:val="clear" w:color="auto" w:fill="FFFFFF"/>
              </w:rPr>
              <w:t>住宿酒店</w:t>
            </w:r>
          </w:p>
        </w:tc>
      </w:tr>
      <w:tr w:rsidR="00D7110E">
        <w:trPr>
          <w:trHeight w:val="568"/>
        </w:trPr>
        <w:tc>
          <w:tcPr>
            <w:tcW w:w="967" w:type="dxa"/>
            <w:vMerge w:val="restart"/>
            <w:vAlign w:val="center"/>
          </w:tcPr>
          <w:p w:rsidR="00D7110E" w:rsidRDefault="00BC173B">
            <w:pPr>
              <w:pStyle w:val="a4"/>
              <w:jc w:val="center"/>
              <w:rPr>
                <w:rFonts w:ascii="仿宋_GB2312" w:eastAsia="仿宋_GB2312" w:hAnsi="宋体"/>
                <w:sz w:val="24"/>
                <w:shd w:val="clear" w:color="auto" w:fill="FFFFFF"/>
              </w:rPr>
            </w:pPr>
            <w:r>
              <w:rPr>
                <w:rFonts w:ascii="仿宋_GB2312" w:eastAsia="仿宋_GB2312" w:hAnsi="仿宋" w:hint="eastAsia"/>
                <w:sz w:val="24"/>
                <w:lang w:val="en-US"/>
              </w:rPr>
              <w:t>竞赛前</w:t>
            </w:r>
            <w:r>
              <w:rPr>
                <w:rFonts w:ascii="仿宋_GB2312" w:eastAsia="仿宋_GB2312" w:hAnsi="仿宋"/>
                <w:sz w:val="24"/>
                <w:lang w:val="en-US"/>
              </w:rPr>
              <w:t>1</w:t>
            </w:r>
            <w:r>
              <w:rPr>
                <w:rFonts w:ascii="仿宋_GB2312" w:eastAsia="仿宋_GB2312" w:hAnsi="仿宋" w:hint="eastAsia"/>
                <w:sz w:val="24"/>
                <w:lang w:val="en-US"/>
              </w:rPr>
              <w:t>日</w:t>
            </w:r>
          </w:p>
        </w:tc>
        <w:tc>
          <w:tcPr>
            <w:tcW w:w="1615"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09:00-14:00</w:t>
            </w:r>
          </w:p>
        </w:tc>
        <w:tc>
          <w:tcPr>
            <w:tcW w:w="2488"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参赛队报到，安排住宿，领取资料</w:t>
            </w:r>
          </w:p>
        </w:tc>
        <w:tc>
          <w:tcPr>
            <w:tcW w:w="2551"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工作人员、参赛队</w:t>
            </w:r>
          </w:p>
        </w:tc>
        <w:tc>
          <w:tcPr>
            <w:tcW w:w="1446"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住宿酒店</w:t>
            </w:r>
          </w:p>
        </w:tc>
      </w:tr>
      <w:tr w:rsidR="00D7110E">
        <w:trPr>
          <w:trHeight w:val="568"/>
        </w:trPr>
        <w:tc>
          <w:tcPr>
            <w:tcW w:w="967" w:type="dxa"/>
            <w:vMerge/>
            <w:vAlign w:val="center"/>
          </w:tcPr>
          <w:p w:rsidR="00D7110E" w:rsidRDefault="00D7110E">
            <w:pPr>
              <w:pStyle w:val="a4"/>
              <w:jc w:val="center"/>
              <w:rPr>
                <w:rFonts w:ascii="仿宋_GB2312" w:eastAsia="仿宋_GB2312" w:hAnsi="仿宋"/>
                <w:sz w:val="24"/>
                <w:lang w:val="en-US"/>
              </w:rPr>
            </w:pPr>
          </w:p>
        </w:tc>
        <w:tc>
          <w:tcPr>
            <w:tcW w:w="1615"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09:00-12:00</w:t>
            </w:r>
          </w:p>
        </w:tc>
        <w:tc>
          <w:tcPr>
            <w:tcW w:w="2488"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裁判培训会议</w:t>
            </w:r>
          </w:p>
        </w:tc>
        <w:tc>
          <w:tcPr>
            <w:tcW w:w="2551"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裁判长、裁判员、监督组、专家组</w:t>
            </w:r>
          </w:p>
        </w:tc>
        <w:tc>
          <w:tcPr>
            <w:tcW w:w="1446"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会议室</w:t>
            </w:r>
          </w:p>
        </w:tc>
      </w:tr>
      <w:tr w:rsidR="00D7110E">
        <w:trPr>
          <w:trHeight w:val="568"/>
        </w:trPr>
        <w:tc>
          <w:tcPr>
            <w:tcW w:w="967" w:type="dxa"/>
            <w:vMerge/>
            <w:vAlign w:val="center"/>
          </w:tcPr>
          <w:p w:rsidR="00D7110E" w:rsidRDefault="00D7110E">
            <w:pPr>
              <w:pStyle w:val="a4"/>
              <w:jc w:val="center"/>
              <w:rPr>
                <w:rFonts w:ascii="仿宋_GB2312" w:eastAsia="仿宋_GB2312" w:hAnsi="仿宋"/>
                <w:sz w:val="24"/>
                <w:lang w:val="en-US"/>
              </w:rPr>
            </w:pPr>
          </w:p>
        </w:tc>
        <w:tc>
          <w:tcPr>
            <w:tcW w:w="1615"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13:00-14:30</w:t>
            </w:r>
          </w:p>
        </w:tc>
        <w:tc>
          <w:tcPr>
            <w:tcW w:w="2488"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裁判工作会议</w:t>
            </w:r>
          </w:p>
        </w:tc>
        <w:tc>
          <w:tcPr>
            <w:tcW w:w="2551"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裁判长、裁判员、监督组</w:t>
            </w:r>
          </w:p>
        </w:tc>
        <w:tc>
          <w:tcPr>
            <w:tcW w:w="1446"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会议室</w:t>
            </w:r>
          </w:p>
        </w:tc>
      </w:tr>
      <w:tr w:rsidR="00D7110E">
        <w:trPr>
          <w:trHeight w:val="568"/>
        </w:trPr>
        <w:tc>
          <w:tcPr>
            <w:tcW w:w="967" w:type="dxa"/>
            <w:vMerge/>
            <w:vAlign w:val="center"/>
          </w:tcPr>
          <w:p w:rsidR="00D7110E" w:rsidRDefault="00D7110E">
            <w:pPr>
              <w:pStyle w:val="a4"/>
              <w:jc w:val="center"/>
              <w:rPr>
                <w:rFonts w:ascii="仿宋_GB2312" w:eastAsia="仿宋_GB2312" w:hAnsi="仿宋"/>
                <w:sz w:val="24"/>
                <w:lang w:val="en-US"/>
              </w:rPr>
            </w:pPr>
          </w:p>
        </w:tc>
        <w:tc>
          <w:tcPr>
            <w:tcW w:w="1615"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15:00-16:00</w:t>
            </w:r>
          </w:p>
        </w:tc>
        <w:tc>
          <w:tcPr>
            <w:tcW w:w="2488"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领队会</w:t>
            </w:r>
          </w:p>
        </w:tc>
        <w:tc>
          <w:tcPr>
            <w:tcW w:w="2551"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各参赛队领队、裁判长</w:t>
            </w:r>
          </w:p>
        </w:tc>
        <w:tc>
          <w:tcPr>
            <w:tcW w:w="1446"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会议室</w:t>
            </w:r>
          </w:p>
        </w:tc>
      </w:tr>
      <w:tr w:rsidR="00D7110E">
        <w:trPr>
          <w:trHeight w:val="568"/>
        </w:trPr>
        <w:tc>
          <w:tcPr>
            <w:tcW w:w="967" w:type="dxa"/>
            <w:vMerge/>
            <w:vAlign w:val="center"/>
          </w:tcPr>
          <w:p w:rsidR="00D7110E" w:rsidRDefault="00D7110E">
            <w:pPr>
              <w:pStyle w:val="a4"/>
              <w:jc w:val="center"/>
              <w:rPr>
                <w:rFonts w:ascii="仿宋_GB2312" w:eastAsia="仿宋_GB2312" w:hAnsi="仿宋"/>
                <w:sz w:val="24"/>
                <w:lang w:val="en-US"/>
              </w:rPr>
            </w:pPr>
          </w:p>
        </w:tc>
        <w:tc>
          <w:tcPr>
            <w:tcW w:w="1615"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16:00-16:40</w:t>
            </w:r>
          </w:p>
        </w:tc>
        <w:tc>
          <w:tcPr>
            <w:tcW w:w="2488"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熟悉赛场</w:t>
            </w:r>
          </w:p>
        </w:tc>
        <w:tc>
          <w:tcPr>
            <w:tcW w:w="2551"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各参赛队领队</w:t>
            </w:r>
          </w:p>
        </w:tc>
        <w:tc>
          <w:tcPr>
            <w:tcW w:w="1446"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竞赛场地</w:t>
            </w:r>
          </w:p>
        </w:tc>
      </w:tr>
      <w:tr w:rsidR="00D7110E">
        <w:trPr>
          <w:trHeight w:val="568"/>
        </w:trPr>
        <w:tc>
          <w:tcPr>
            <w:tcW w:w="967" w:type="dxa"/>
            <w:vMerge/>
            <w:vAlign w:val="center"/>
          </w:tcPr>
          <w:p w:rsidR="00D7110E" w:rsidRDefault="00D7110E">
            <w:pPr>
              <w:pStyle w:val="a4"/>
              <w:jc w:val="center"/>
              <w:rPr>
                <w:rFonts w:ascii="仿宋_GB2312" w:eastAsia="仿宋_GB2312" w:hAnsi="仿宋"/>
                <w:sz w:val="24"/>
                <w:lang w:val="en-US"/>
              </w:rPr>
            </w:pPr>
          </w:p>
        </w:tc>
        <w:tc>
          <w:tcPr>
            <w:tcW w:w="1615"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16:40</w:t>
            </w:r>
          </w:p>
        </w:tc>
        <w:tc>
          <w:tcPr>
            <w:tcW w:w="2488"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检查封闭赛场</w:t>
            </w:r>
          </w:p>
        </w:tc>
        <w:tc>
          <w:tcPr>
            <w:tcW w:w="2551"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裁判长、监督组</w:t>
            </w:r>
          </w:p>
        </w:tc>
        <w:tc>
          <w:tcPr>
            <w:tcW w:w="1446"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竞赛场地</w:t>
            </w:r>
          </w:p>
        </w:tc>
      </w:tr>
      <w:tr w:rsidR="00D7110E">
        <w:trPr>
          <w:trHeight w:val="568"/>
        </w:trPr>
        <w:tc>
          <w:tcPr>
            <w:tcW w:w="967" w:type="dxa"/>
            <w:vMerge/>
            <w:vAlign w:val="center"/>
          </w:tcPr>
          <w:p w:rsidR="00D7110E" w:rsidRDefault="00D7110E">
            <w:pPr>
              <w:pStyle w:val="a4"/>
              <w:jc w:val="center"/>
              <w:rPr>
                <w:rFonts w:ascii="仿宋_GB2312" w:eastAsia="仿宋_GB2312" w:hAnsi="仿宋"/>
                <w:sz w:val="24"/>
                <w:lang w:val="en-US"/>
              </w:rPr>
            </w:pPr>
          </w:p>
        </w:tc>
        <w:tc>
          <w:tcPr>
            <w:tcW w:w="1615"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17:00</w:t>
            </w:r>
          </w:p>
        </w:tc>
        <w:tc>
          <w:tcPr>
            <w:tcW w:w="2488"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参赛领队返回酒店</w:t>
            </w:r>
          </w:p>
        </w:tc>
        <w:tc>
          <w:tcPr>
            <w:tcW w:w="2551" w:type="dxa"/>
            <w:vAlign w:val="center"/>
          </w:tcPr>
          <w:p w:rsidR="00D7110E" w:rsidRDefault="00D7110E">
            <w:pPr>
              <w:shd w:val="solid" w:color="FFFFFF" w:fill="auto"/>
              <w:autoSpaceDN w:val="0"/>
              <w:jc w:val="center"/>
              <w:rPr>
                <w:rFonts w:ascii="仿宋_GB2312" w:eastAsia="仿宋_GB2312" w:hAnsi="宋体"/>
                <w:sz w:val="24"/>
                <w:szCs w:val="24"/>
                <w:shd w:val="clear" w:color="auto" w:fill="FFFFFF"/>
              </w:rPr>
            </w:pPr>
          </w:p>
        </w:tc>
        <w:tc>
          <w:tcPr>
            <w:tcW w:w="1446"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竞赛场地</w:t>
            </w:r>
          </w:p>
        </w:tc>
      </w:tr>
      <w:tr w:rsidR="00D7110E">
        <w:trPr>
          <w:trHeight w:val="568"/>
        </w:trPr>
        <w:tc>
          <w:tcPr>
            <w:tcW w:w="967" w:type="dxa"/>
            <w:vMerge w:val="restart"/>
            <w:vAlign w:val="center"/>
          </w:tcPr>
          <w:p w:rsidR="00D7110E" w:rsidRDefault="00BC173B">
            <w:pPr>
              <w:pStyle w:val="a4"/>
              <w:jc w:val="center"/>
              <w:rPr>
                <w:rFonts w:ascii="仿宋_GB2312" w:eastAsia="仿宋_GB2312" w:hAnsi="仿宋"/>
                <w:sz w:val="24"/>
                <w:lang w:val="en-US"/>
              </w:rPr>
            </w:pPr>
            <w:r>
              <w:rPr>
                <w:rFonts w:ascii="仿宋_GB2312" w:eastAsia="仿宋_GB2312" w:hAnsi="仿宋" w:hint="eastAsia"/>
                <w:sz w:val="24"/>
                <w:lang w:val="en-US"/>
              </w:rPr>
              <w:t>竞赛</w:t>
            </w:r>
          </w:p>
          <w:p w:rsidR="00D7110E" w:rsidRDefault="00BC173B">
            <w:pPr>
              <w:pStyle w:val="a4"/>
              <w:jc w:val="center"/>
              <w:rPr>
                <w:rFonts w:ascii="仿宋_GB2312" w:eastAsia="仿宋_GB2312" w:hAnsi="仿宋"/>
                <w:sz w:val="24"/>
                <w:lang w:val="en-US"/>
              </w:rPr>
            </w:pPr>
            <w:r>
              <w:rPr>
                <w:rFonts w:ascii="仿宋_GB2312" w:eastAsia="仿宋_GB2312" w:hAnsi="仿宋" w:hint="eastAsia"/>
                <w:sz w:val="24"/>
                <w:lang w:val="en-US"/>
              </w:rPr>
              <w:t>第</w:t>
            </w:r>
            <w:r>
              <w:rPr>
                <w:rFonts w:ascii="仿宋_GB2312" w:eastAsia="仿宋_GB2312" w:hAnsi="仿宋"/>
                <w:sz w:val="24"/>
                <w:lang w:val="en-US"/>
              </w:rPr>
              <w:t>1</w:t>
            </w:r>
            <w:r>
              <w:rPr>
                <w:rFonts w:ascii="仿宋_GB2312" w:eastAsia="仿宋_GB2312" w:hAnsi="仿宋" w:hint="eastAsia"/>
                <w:sz w:val="24"/>
                <w:lang w:val="en-US"/>
              </w:rPr>
              <w:t>日</w:t>
            </w:r>
          </w:p>
        </w:tc>
        <w:tc>
          <w:tcPr>
            <w:tcW w:w="1615"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07:30</w:t>
            </w:r>
          </w:p>
        </w:tc>
        <w:tc>
          <w:tcPr>
            <w:tcW w:w="2488"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参赛队到达竞赛场地前集合</w:t>
            </w:r>
          </w:p>
        </w:tc>
        <w:tc>
          <w:tcPr>
            <w:tcW w:w="2551"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各参赛队、工作人员</w:t>
            </w:r>
          </w:p>
        </w:tc>
        <w:tc>
          <w:tcPr>
            <w:tcW w:w="1446"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竞赛场地前</w:t>
            </w:r>
          </w:p>
        </w:tc>
      </w:tr>
      <w:tr w:rsidR="00D7110E">
        <w:trPr>
          <w:trHeight w:val="568"/>
        </w:trPr>
        <w:tc>
          <w:tcPr>
            <w:tcW w:w="967" w:type="dxa"/>
            <w:vMerge/>
            <w:vAlign w:val="center"/>
          </w:tcPr>
          <w:p w:rsidR="00D7110E" w:rsidRDefault="00D7110E">
            <w:pPr>
              <w:pStyle w:val="a4"/>
              <w:jc w:val="center"/>
              <w:rPr>
                <w:rFonts w:ascii="仿宋_GB2312" w:eastAsia="仿宋_GB2312" w:hAnsi="仿宋"/>
                <w:sz w:val="24"/>
                <w:lang w:val="en-US"/>
              </w:rPr>
            </w:pPr>
          </w:p>
        </w:tc>
        <w:tc>
          <w:tcPr>
            <w:tcW w:w="1615"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07:30-07:50</w:t>
            </w:r>
          </w:p>
        </w:tc>
        <w:tc>
          <w:tcPr>
            <w:tcW w:w="2488"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大赛检录</w:t>
            </w:r>
          </w:p>
        </w:tc>
        <w:tc>
          <w:tcPr>
            <w:tcW w:w="2551"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参赛选手，检录工作人员</w:t>
            </w:r>
          </w:p>
        </w:tc>
        <w:tc>
          <w:tcPr>
            <w:tcW w:w="1446"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竞赛场地前</w:t>
            </w:r>
          </w:p>
        </w:tc>
      </w:tr>
      <w:tr w:rsidR="00D7110E">
        <w:trPr>
          <w:trHeight w:val="568"/>
        </w:trPr>
        <w:tc>
          <w:tcPr>
            <w:tcW w:w="967" w:type="dxa"/>
            <w:vMerge/>
            <w:vAlign w:val="center"/>
          </w:tcPr>
          <w:p w:rsidR="00D7110E" w:rsidRDefault="00D7110E">
            <w:pPr>
              <w:pStyle w:val="a4"/>
              <w:jc w:val="center"/>
              <w:rPr>
                <w:rFonts w:ascii="仿宋_GB2312" w:eastAsia="仿宋_GB2312" w:hAnsi="仿宋"/>
                <w:sz w:val="24"/>
                <w:lang w:val="en-US"/>
              </w:rPr>
            </w:pPr>
          </w:p>
        </w:tc>
        <w:tc>
          <w:tcPr>
            <w:tcW w:w="1615"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07:50-08:20</w:t>
            </w:r>
          </w:p>
        </w:tc>
        <w:tc>
          <w:tcPr>
            <w:tcW w:w="2488"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第一次抽签加密（抽序号）</w:t>
            </w:r>
          </w:p>
        </w:tc>
        <w:tc>
          <w:tcPr>
            <w:tcW w:w="2551"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参赛选手、第一次加密裁判、监督</w:t>
            </w:r>
          </w:p>
        </w:tc>
        <w:tc>
          <w:tcPr>
            <w:tcW w:w="1446"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一次抽签区域</w:t>
            </w:r>
          </w:p>
        </w:tc>
      </w:tr>
      <w:tr w:rsidR="00D7110E">
        <w:trPr>
          <w:trHeight w:val="568"/>
        </w:trPr>
        <w:tc>
          <w:tcPr>
            <w:tcW w:w="967" w:type="dxa"/>
            <w:vMerge/>
            <w:vAlign w:val="center"/>
          </w:tcPr>
          <w:p w:rsidR="00D7110E" w:rsidRDefault="00D7110E">
            <w:pPr>
              <w:pStyle w:val="a4"/>
              <w:jc w:val="center"/>
              <w:rPr>
                <w:rFonts w:ascii="仿宋_GB2312" w:eastAsia="仿宋_GB2312" w:hAnsi="仿宋"/>
                <w:sz w:val="24"/>
                <w:lang w:val="en-US"/>
              </w:rPr>
            </w:pPr>
          </w:p>
        </w:tc>
        <w:tc>
          <w:tcPr>
            <w:tcW w:w="1615"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08:20-08:50</w:t>
            </w:r>
          </w:p>
        </w:tc>
        <w:tc>
          <w:tcPr>
            <w:tcW w:w="2488"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第二次抽签加密（抽工位号）</w:t>
            </w:r>
          </w:p>
        </w:tc>
        <w:tc>
          <w:tcPr>
            <w:tcW w:w="2551"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参赛选手、第二次加密裁判、监督</w:t>
            </w:r>
          </w:p>
        </w:tc>
        <w:tc>
          <w:tcPr>
            <w:tcW w:w="1446"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二次抽签区域</w:t>
            </w:r>
          </w:p>
        </w:tc>
      </w:tr>
      <w:tr w:rsidR="00D7110E">
        <w:trPr>
          <w:trHeight w:val="568"/>
        </w:trPr>
        <w:tc>
          <w:tcPr>
            <w:tcW w:w="967" w:type="dxa"/>
            <w:vMerge/>
            <w:vAlign w:val="center"/>
          </w:tcPr>
          <w:p w:rsidR="00D7110E" w:rsidRDefault="00D7110E">
            <w:pPr>
              <w:pStyle w:val="a4"/>
              <w:jc w:val="center"/>
              <w:rPr>
                <w:rFonts w:ascii="仿宋_GB2312" w:eastAsia="仿宋_GB2312" w:hAnsi="仿宋"/>
                <w:sz w:val="24"/>
                <w:lang w:val="en-US"/>
              </w:rPr>
            </w:pPr>
          </w:p>
        </w:tc>
        <w:tc>
          <w:tcPr>
            <w:tcW w:w="1615"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08:50-09:00</w:t>
            </w:r>
          </w:p>
        </w:tc>
        <w:tc>
          <w:tcPr>
            <w:tcW w:w="2488"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领队、指导老师入场</w:t>
            </w:r>
          </w:p>
        </w:tc>
        <w:tc>
          <w:tcPr>
            <w:tcW w:w="2551" w:type="dxa"/>
            <w:vAlign w:val="center"/>
          </w:tcPr>
          <w:p w:rsidR="00D7110E" w:rsidRDefault="00D7110E">
            <w:pPr>
              <w:shd w:val="solid" w:color="FFFFFF" w:fill="auto"/>
              <w:autoSpaceDN w:val="0"/>
              <w:jc w:val="center"/>
              <w:rPr>
                <w:rFonts w:ascii="仿宋_GB2312" w:eastAsia="仿宋_GB2312" w:hAnsi="宋体"/>
                <w:sz w:val="24"/>
                <w:szCs w:val="24"/>
                <w:shd w:val="clear" w:color="auto" w:fill="FFFFFF"/>
              </w:rPr>
            </w:pPr>
          </w:p>
        </w:tc>
        <w:tc>
          <w:tcPr>
            <w:tcW w:w="1446"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竞赛场地</w:t>
            </w:r>
          </w:p>
        </w:tc>
      </w:tr>
      <w:tr w:rsidR="00D7110E">
        <w:trPr>
          <w:trHeight w:val="568"/>
        </w:trPr>
        <w:tc>
          <w:tcPr>
            <w:tcW w:w="967" w:type="dxa"/>
            <w:vMerge/>
            <w:vAlign w:val="center"/>
          </w:tcPr>
          <w:p w:rsidR="00D7110E" w:rsidRDefault="00D7110E">
            <w:pPr>
              <w:pStyle w:val="a4"/>
              <w:jc w:val="center"/>
              <w:rPr>
                <w:rFonts w:ascii="仿宋_GB2312" w:eastAsia="仿宋_GB2312" w:hAnsi="仿宋"/>
                <w:sz w:val="24"/>
                <w:lang w:val="en-US"/>
              </w:rPr>
            </w:pPr>
          </w:p>
        </w:tc>
        <w:tc>
          <w:tcPr>
            <w:tcW w:w="1615"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09:00-09:20</w:t>
            </w:r>
          </w:p>
        </w:tc>
        <w:tc>
          <w:tcPr>
            <w:tcW w:w="2488"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大赛开幕式</w:t>
            </w:r>
          </w:p>
        </w:tc>
        <w:tc>
          <w:tcPr>
            <w:tcW w:w="2551"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领导、嘉宾、裁判、各参赛队</w:t>
            </w:r>
          </w:p>
        </w:tc>
        <w:tc>
          <w:tcPr>
            <w:tcW w:w="1446"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竞赛场地</w:t>
            </w:r>
          </w:p>
        </w:tc>
      </w:tr>
      <w:tr w:rsidR="00D7110E">
        <w:trPr>
          <w:trHeight w:val="568"/>
        </w:trPr>
        <w:tc>
          <w:tcPr>
            <w:tcW w:w="967" w:type="dxa"/>
            <w:vMerge/>
            <w:vAlign w:val="center"/>
          </w:tcPr>
          <w:p w:rsidR="00D7110E" w:rsidRDefault="00D7110E">
            <w:pPr>
              <w:pStyle w:val="a4"/>
              <w:jc w:val="center"/>
              <w:rPr>
                <w:rFonts w:ascii="仿宋_GB2312" w:eastAsia="仿宋_GB2312" w:hAnsi="仿宋"/>
                <w:sz w:val="24"/>
                <w:lang w:val="en-US"/>
              </w:rPr>
            </w:pPr>
          </w:p>
        </w:tc>
        <w:tc>
          <w:tcPr>
            <w:tcW w:w="1615"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09:20-09:30</w:t>
            </w:r>
          </w:p>
        </w:tc>
        <w:tc>
          <w:tcPr>
            <w:tcW w:w="2488"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比赛选手就位，裁判员宣读竞赛须知</w:t>
            </w:r>
          </w:p>
        </w:tc>
        <w:tc>
          <w:tcPr>
            <w:tcW w:w="2551"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参赛选手、裁判、监督、仲裁</w:t>
            </w:r>
          </w:p>
        </w:tc>
        <w:tc>
          <w:tcPr>
            <w:tcW w:w="1446"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竞赛场地</w:t>
            </w:r>
          </w:p>
        </w:tc>
      </w:tr>
      <w:tr w:rsidR="00D7110E">
        <w:trPr>
          <w:trHeight w:val="568"/>
        </w:trPr>
        <w:tc>
          <w:tcPr>
            <w:tcW w:w="967" w:type="dxa"/>
            <w:vMerge/>
            <w:vAlign w:val="center"/>
          </w:tcPr>
          <w:p w:rsidR="00D7110E" w:rsidRDefault="00D7110E">
            <w:pPr>
              <w:pStyle w:val="a4"/>
              <w:jc w:val="center"/>
              <w:rPr>
                <w:rFonts w:ascii="仿宋_GB2312" w:eastAsia="仿宋_GB2312" w:hAnsi="仿宋"/>
                <w:sz w:val="24"/>
                <w:lang w:val="en-US"/>
              </w:rPr>
            </w:pPr>
          </w:p>
        </w:tc>
        <w:tc>
          <w:tcPr>
            <w:tcW w:w="1615"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09:30-11:30</w:t>
            </w:r>
          </w:p>
        </w:tc>
        <w:tc>
          <w:tcPr>
            <w:tcW w:w="2488"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营销实战展示模块方案撰写及</w:t>
            </w:r>
            <w:r>
              <w:rPr>
                <w:rFonts w:ascii="仿宋_GB2312" w:eastAsia="仿宋_GB2312" w:hAnsi="宋体"/>
                <w:sz w:val="24"/>
                <w:szCs w:val="24"/>
                <w:shd w:val="clear" w:color="auto" w:fill="FFFFFF"/>
              </w:rPr>
              <w:t>PPT</w:t>
            </w:r>
            <w:r>
              <w:rPr>
                <w:rFonts w:ascii="仿宋_GB2312" w:eastAsia="仿宋_GB2312" w:hAnsi="宋体" w:hint="eastAsia"/>
                <w:sz w:val="24"/>
                <w:szCs w:val="24"/>
                <w:shd w:val="clear" w:color="auto" w:fill="FFFFFF"/>
              </w:rPr>
              <w:t>制作</w:t>
            </w:r>
          </w:p>
        </w:tc>
        <w:tc>
          <w:tcPr>
            <w:tcW w:w="2551"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参赛选手、裁判、专家、仲裁、监督</w:t>
            </w:r>
          </w:p>
        </w:tc>
        <w:tc>
          <w:tcPr>
            <w:tcW w:w="1446"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竞赛场地</w:t>
            </w:r>
          </w:p>
        </w:tc>
      </w:tr>
      <w:tr w:rsidR="00D7110E">
        <w:trPr>
          <w:trHeight w:val="568"/>
        </w:trPr>
        <w:tc>
          <w:tcPr>
            <w:tcW w:w="967" w:type="dxa"/>
            <w:vMerge/>
            <w:vAlign w:val="center"/>
          </w:tcPr>
          <w:p w:rsidR="00D7110E" w:rsidRDefault="00D7110E">
            <w:pPr>
              <w:pStyle w:val="a4"/>
              <w:jc w:val="center"/>
              <w:rPr>
                <w:rFonts w:ascii="仿宋_GB2312" w:eastAsia="仿宋_GB2312" w:hAnsi="仿宋"/>
                <w:sz w:val="24"/>
                <w:lang w:val="en-US"/>
              </w:rPr>
            </w:pPr>
          </w:p>
        </w:tc>
        <w:tc>
          <w:tcPr>
            <w:tcW w:w="1615"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11:30-11:35</w:t>
            </w:r>
          </w:p>
        </w:tc>
        <w:tc>
          <w:tcPr>
            <w:tcW w:w="2488"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答辩场地及顺序抽签</w:t>
            </w:r>
          </w:p>
        </w:tc>
        <w:tc>
          <w:tcPr>
            <w:tcW w:w="2551"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参赛选手、加密裁判、监督</w:t>
            </w:r>
          </w:p>
        </w:tc>
        <w:tc>
          <w:tcPr>
            <w:tcW w:w="1446"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竞赛场地</w:t>
            </w:r>
          </w:p>
        </w:tc>
      </w:tr>
      <w:tr w:rsidR="00D7110E">
        <w:trPr>
          <w:trHeight w:val="568"/>
        </w:trPr>
        <w:tc>
          <w:tcPr>
            <w:tcW w:w="967" w:type="dxa"/>
            <w:vMerge/>
            <w:vAlign w:val="center"/>
          </w:tcPr>
          <w:p w:rsidR="00D7110E" w:rsidRDefault="00D7110E">
            <w:pPr>
              <w:pStyle w:val="a4"/>
              <w:jc w:val="center"/>
              <w:rPr>
                <w:rFonts w:ascii="仿宋_GB2312" w:eastAsia="仿宋_GB2312" w:hAnsi="仿宋"/>
                <w:sz w:val="24"/>
                <w:lang w:val="en-US"/>
              </w:rPr>
            </w:pPr>
          </w:p>
        </w:tc>
        <w:tc>
          <w:tcPr>
            <w:tcW w:w="1615"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11:40-12:40</w:t>
            </w:r>
          </w:p>
        </w:tc>
        <w:tc>
          <w:tcPr>
            <w:tcW w:w="2488"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赛项市场分析模块</w:t>
            </w:r>
          </w:p>
        </w:tc>
        <w:tc>
          <w:tcPr>
            <w:tcW w:w="2551"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参赛选手、裁判、专家、仲裁</w:t>
            </w:r>
          </w:p>
        </w:tc>
        <w:tc>
          <w:tcPr>
            <w:tcW w:w="1446"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竞赛场地</w:t>
            </w:r>
          </w:p>
        </w:tc>
      </w:tr>
      <w:tr w:rsidR="00D7110E">
        <w:trPr>
          <w:trHeight w:val="568"/>
        </w:trPr>
        <w:tc>
          <w:tcPr>
            <w:tcW w:w="967" w:type="dxa"/>
            <w:vMerge/>
            <w:vAlign w:val="center"/>
          </w:tcPr>
          <w:p w:rsidR="00D7110E" w:rsidRDefault="00D7110E">
            <w:pPr>
              <w:pStyle w:val="a4"/>
              <w:jc w:val="center"/>
              <w:rPr>
                <w:rFonts w:ascii="仿宋_GB2312" w:eastAsia="仿宋_GB2312" w:hAnsi="仿宋"/>
                <w:sz w:val="24"/>
                <w:lang w:val="en-US"/>
              </w:rPr>
            </w:pPr>
          </w:p>
        </w:tc>
        <w:tc>
          <w:tcPr>
            <w:tcW w:w="1615"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12:40-13:30</w:t>
            </w:r>
          </w:p>
        </w:tc>
        <w:tc>
          <w:tcPr>
            <w:tcW w:w="2488"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午餐</w:t>
            </w:r>
          </w:p>
        </w:tc>
        <w:tc>
          <w:tcPr>
            <w:tcW w:w="2551"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参赛选手、裁判、工作人员、指导教师</w:t>
            </w:r>
          </w:p>
        </w:tc>
        <w:tc>
          <w:tcPr>
            <w:tcW w:w="1446"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参赛选手：竞赛场地</w:t>
            </w:r>
          </w:p>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其他：酒店</w:t>
            </w:r>
          </w:p>
        </w:tc>
      </w:tr>
      <w:tr w:rsidR="00D7110E">
        <w:trPr>
          <w:trHeight w:val="568"/>
        </w:trPr>
        <w:tc>
          <w:tcPr>
            <w:tcW w:w="967" w:type="dxa"/>
            <w:vMerge/>
            <w:vAlign w:val="center"/>
          </w:tcPr>
          <w:p w:rsidR="00D7110E" w:rsidRDefault="00D7110E">
            <w:pPr>
              <w:pStyle w:val="a4"/>
              <w:jc w:val="center"/>
              <w:rPr>
                <w:rFonts w:ascii="仿宋_GB2312" w:eastAsia="仿宋_GB2312" w:hAnsi="仿宋"/>
                <w:sz w:val="24"/>
                <w:lang w:val="en-US"/>
              </w:rPr>
            </w:pPr>
          </w:p>
        </w:tc>
        <w:tc>
          <w:tcPr>
            <w:tcW w:w="1615"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13:30-16:10</w:t>
            </w:r>
          </w:p>
        </w:tc>
        <w:tc>
          <w:tcPr>
            <w:tcW w:w="2488"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赛项营销实战展示模块汇报及答辩</w:t>
            </w:r>
          </w:p>
        </w:tc>
        <w:tc>
          <w:tcPr>
            <w:tcW w:w="2551"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参赛选手、裁判、专家、仲裁</w:t>
            </w:r>
          </w:p>
        </w:tc>
        <w:tc>
          <w:tcPr>
            <w:tcW w:w="1446"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答辩场地</w:t>
            </w:r>
          </w:p>
        </w:tc>
      </w:tr>
      <w:tr w:rsidR="00D7110E">
        <w:trPr>
          <w:trHeight w:val="568"/>
        </w:trPr>
        <w:tc>
          <w:tcPr>
            <w:tcW w:w="967" w:type="dxa"/>
            <w:vMerge/>
            <w:vAlign w:val="center"/>
          </w:tcPr>
          <w:p w:rsidR="00D7110E" w:rsidRDefault="00D7110E">
            <w:pPr>
              <w:pStyle w:val="a4"/>
              <w:jc w:val="center"/>
              <w:rPr>
                <w:rFonts w:ascii="仿宋_GB2312" w:eastAsia="仿宋_GB2312" w:hAnsi="仿宋"/>
                <w:sz w:val="24"/>
                <w:lang w:val="en-US"/>
              </w:rPr>
            </w:pPr>
          </w:p>
        </w:tc>
        <w:tc>
          <w:tcPr>
            <w:tcW w:w="1615"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18:00</w:t>
            </w:r>
          </w:p>
        </w:tc>
        <w:tc>
          <w:tcPr>
            <w:tcW w:w="2488"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晚餐</w:t>
            </w:r>
          </w:p>
        </w:tc>
        <w:tc>
          <w:tcPr>
            <w:tcW w:w="2551"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所有人员</w:t>
            </w:r>
          </w:p>
        </w:tc>
        <w:tc>
          <w:tcPr>
            <w:tcW w:w="1446"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酒店</w:t>
            </w:r>
          </w:p>
        </w:tc>
      </w:tr>
      <w:tr w:rsidR="00D7110E">
        <w:trPr>
          <w:trHeight w:val="568"/>
        </w:trPr>
        <w:tc>
          <w:tcPr>
            <w:tcW w:w="967" w:type="dxa"/>
            <w:vMerge w:val="restart"/>
            <w:vAlign w:val="center"/>
          </w:tcPr>
          <w:p w:rsidR="00D7110E" w:rsidRDefault="00BC173B">
            <w:pPr>
              <w:pStyle w:val="a4"/>
              <w:jc w:val="center"/>
              <w:rPr>
                <w:rFonts w:ascii="仿宋_GB2312" w:eastAsia="仿宋_GB2312" w:hAnsi="仿宋"/>
                <w:sz w:val="24"/>
                <w:lang w:val="en-US"/>
              </w:rPr>
            </w:pPr>
            <w:r>
              <w:rPr>
                <w:rFonts w:ascii="仿宋_GB2312" w:eastAsia="仿宋_GB2312" w:hAnsi="仿宋" w:hint="eastAsia"/>
                <w:sz w:val="24"/>
                <w:lang w:val="en-US"/>
              </w:rPr>
              <w:t>竞赛</w:t>
            </w:r>
          </w:p>
          <w:p w:rsidR="00D7110E" w:rsidRDefault="00BC173B">
            <w:pPr>
              <w:pStyle w:val="a4"/>
              <w:jc w:val="center"/>
              <w:rPr>
                <w:rFonts w:ascii="仿宋_GB2312" w:eastAsia="仿宋_GB2312" w:hAnsi="仿宋"/>
                <w:sz w:val="24"/>
                <w:lang w:val="en-US"/>
              </w:rPr>
            </w:pPr>
            <w:r>
              <w:rPr>
                <w:rFonts w:ascii="仿宋_GB2312" w:eastAsia="仿宋_GB2312" w:hAnsi="仿宋" w:hint="eastAsia"/>
                <w:sz w:val="24"/>
                <w:lang w:val="en-US"/>
              </w:rPr>
              <w:t>第</w:t>
            </w:r>
            <w:r>
              <w:rPr>
                <w:rFonts w:ascii="仿宋_GB2312" w:eastAsia="仿宋_GB2312" w:hAnsi="仿宋"/>
                <w:sz w:val="24"/>
                <w:lang w:val="en-US"/>
              </w:rPr>
              <w:t>2</w:t>
            </w:r>
            <w:r>
              <w:rPr>
                <w:rFonts w:ascii="仿宋_GB2312" w:eastAsia="仿宋_GB2312" w:hAnsi="仿宋" w:hint="eastAsia"/>
                <w:sz w:val="24"/>
                <w:lang w:val="en-US"/>
              </w:rPr>
              <w:t>日</w:t>
            </w:r>
          </w:p>
        </w:tc>
        <w:tc>
          <w:tcPr>
            <w:tcW w:w="1615"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07:30</w:t>
            </w:r>
          </w:p>
        </w:tc>
        <w:tc>
          <w:tcPr>
            <w:tcW w:w="2488"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参赛队到达竞赛场地前集合</w:t>
            </w:r>
          </w:p>
        </w:tc>
        <w:tc>
          <w:tcPr>
            <w:tcW w:w="2551"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各参赛队、工作人员</w:t>
            </w:r>
          </w:p>
        </w:tc>
        <w:tc>
          <w:tcPr>
            <w:tcW w:w="1446"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竞赛场地前</w:t>
            </w:r>
          </w:p>
        </w:tc>
      </w:tr>
      <w:tr w:rsidR="00D7110E">
        <w:trPr>
          <w:trHeight w:val="568"/>
        </w:trPr>
        <w:tc>
          <w:tcPr>
            <w:tcW w:w="967" w:type="dxa"/>
            <w:vMerge/>
            <w:vAlign w:val="center"/>
          </w:tcPr>
          <w:p w:rsidR="00D7110E" w:rsidRDefault="00D7110E">
            <w:pPr>
              <w:pStyle w:val="a4"/>
              <w:jc w:val="center"/>
              <w:rPr>
                <w:rFonts w:ascii="仿宋_GB2312" w:eastAsia="仿宋_GB2312" w:hAnsi="仿宋"/>
                <w:sz w:val="24"/>
                <w:lang w:val="en-US"/>
              </w:rPr>
            </w:pPr>
          </w:p>
        </w:tc>
        <w:tc>
          <w:tcPr>
            <w:tcW w:w="1615"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07:30-07:50</w:t>
            </w:r>
          </w:p>
        </w:tc>
        <w:tc>
          <w:tcPr>
            <w:tcW w:w="2488"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大赛检录</w:t>
            </w:r>
          </w:p>
        </w:tc>
        <w:tc>
          <w:tcPr>
            <w:tcW w:w="2551"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参赛选手、检录工作人员</w:t>
            </w:r>
          </w:p>
        </w:tc>
        <w:tc>
          <w:tcPr>
            <w:tcW w:w="1446"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竞赛场地前</w:t>
            </w:r>
          </w:p>
        </w:tc>
      </w:tr>
      <w:tr w:rsidR="00D7110E">
        <w:trPr>
          <w:trHeight w:val="568"/>
        </w:trPr>
        <w:tc>
          <w:tcPr>
            <w:tcW w:w="967" w:type="dxa"/>
            <w:vMerge/>
            <w:vAlign w:val="center"/>
          </w:tcPr>
          <w:p w:rsidR="00D7110E" w:rsidRDefault="00D7110E">
            <w:pPr>
              <w:pStyle w:val="a4"/>
              <w:jc w:val="center"/>
              <w:rPr>
                <w:rFonts w:ascii="仿宋_GB2312" w:eastAsia="仿宋_GB2312" w:hAnsi="仿宋"/>
                <w:sz w:val="24"/>
                <w:lang w:val="en-US"/>
              </w:rPr>
            </w:pPr>
          </w:p>
        </w:tc>
        <w:tc>
          <w:tcPr>
            <w:tcW w:w="1615"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07:50-08:20</w:t>
            </w:r>
          </w:p>
        </w:tc>
        <w:tc>
          <w:tcPr>
            <w:tcW w:w="2488"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第一次抽签加密（抽序号）</w:t>
            </w:r>
          </w:p>
        </w:tc>
        <w:tc>
          <w:tcPr>
            <w:tcW w:w="2551"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参赛选手、第一次加密裁判、监督</w:t>
            </w:r>
          </w:p>
        </w:tc>
        <w:tc>
          <w:tcPr>
            <w:tcW w:w="1446"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一次抽签区域</w:t>
            </w:r>
          </w:p>
        </w:tc>
      </w:tr>
      <w:tr w:rsidR="00D7110E">
        <w:trPr>
          <w:trHeight w:val="568"/>
        </w:trPr>
        <w:tc>
          <w:tcPr>
            <w:tcW w:w="967" w:type="dxa"/>
            <w:vMerge/>
            <w:vAlign w:val="center"/>
          </w:tcPr>
          <w:p w:rsidR="00D7110E" w:rsidRDefault="00D7110E">
            <w:pPr>
              <w:pStyle w:val="a4"/>
              <w:jc w:val="center"/>
              <w:rPr>
                <w:rFonts w:ascii="仿宋_GB2312" w:eastAsia="仿宋_GB2312" w:hAnsi="仿宋"/>
                <w:sz w:val="24"/>
                <w:lang w:val="en-US"/>
              </w:rPr>
            </w:pPr>
          </w:p>
        </w:tc>
        <w:tc>
          <w:tcPr>
            <w:tcW w:w="1615"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08:20-08:50</w:t>
            </w:r>
          </w:p>
        </w:tc>
        <w:tc>
          <w:tcPr>
            <w:tcW w:w="2488"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第二次抽签加密（抽工位号）</w:t>
            </w:r>
          </w:p>
        </w:tc>
        <w:tc>
          <w:tcPr>
            <w:tcW w:w="2551"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参赛选手、第二次加密裁判、监督</w:t>
            </w:r>
          </w:p>
        </w:tc>
        <w:tc>
          <w:tcPr>
            <w:tcW w:w="1446"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二次抽签区域</w:t>
            </w:r>
          </w:p>
        </w:tc>
      </w:tr>
      <w:tr w:rsidR="00D7110E">
        <w:trPr>
          <w:trHeight w:val="568"/>
        </w:trPr>
        <w:tc>
          <w:tcPr>
            <w:tcW w:w="967" w:type="dxa"/>
            <w:vMerge/>
            <w:vAlign w:val="center"/>
          </w:tcPr>
          <w:p w:rsidR="00D7110E" w:rsidRDefault="00D7110E">
            <w:pPr>
              <w:pStyle w:val="a4"/>
              <w:jc w:val="center"/>
              <w:rPr>
                <w:rFonts w:ascii="仿宋_GB2312" w:eastAsia="仿宋_GB2312" w:hAnsi="仿宋"/>
                <w:sz w:val="24"/>
                <w:lang w:val="en-US"/>
              </w:rPr>
            </w:pPr>
          </w:p>
        </w:tc>
        <w:tc>
          <w:tcPr>
            <w:tcW w:w="1615" w:type="dxa"/>
            <w:vAlign w:val="center"/>
          </w:tcPr>
          <w:p w:rsidR="00D7110E" w:rsidRDefault="00BC173B">
            <w:pPr>
              <w:pStyle w:val="a4"/>
              <w:jc w:val="center"/>
              <w:rPr>
                <w:rFonts w:ascii="仿宋_GB2312" w:eastAsia="仿宋_GB2312" w:hAnsi="仿宋"/>
                <w:sz w:val="24"/>
                <w:lang w:val="en-US"/>
              </w:rPr>
            </w:pPr>
            <w:r>
              <w:rPr>
                <w:rFonts w:ascii="仿宋_GB2312" w:eastAsia="仿宋_GB2312" w:hAnsi="宋体"/>
                <w:sz w:val="24"/>
                <w:shd w:val="clear" w:color="auto" w:fill="FFFFFF"/>
              </w:rPr>
              <w:t>08:50-09:00</w:t>
            </w:r>
          </w:p>
        </w:tc>
        <w:tc>
          <w:tcPr>
            <w:tcW w:w="2488" w:type="dxa"/>
            <w:vAlign w:val="center"/>
          </w:tcPr>
          <w:p w:rsidR="00D7110E" w:rsidRDefault="00BC173B">
            <w:pPr>
              <w:pStyle w:val="a4"/>
              <w:jc w:val="center"/>
              <w:rPr>
                <w:rFonts w:ascii="仿宋_GB2312" w:eastAsia="仿宋_GB2312" w:hAnsi="仿宋"/>
                <w:sz w:val="24"/>
                <w:lang w:val="en-US"/>
              </w:rPr>
            </w:pPr>
            <w:r>
              <w:rPr>
                <w:rFonts w:ascii="仿宋_GB2312" w:eastAsia="仿宋_GB2312" w:hAnsi="宋体" w:hint="eastAsia"/>
                <w:sz w:val="24"/>
                <w:shd w:val="clear" w:color="auto" w:fill="FFFFFF"/>
              </w:rPr>
              <w:t>比赛选手就位，裁判员宣读竞赛须知</w:t>
            </w:r>
          </w:p>
        </w:tc>
        <w:tc>
          <w:tcPr>
            <w:tcW w:w="2551" w:type="dxa"/>
            <w:vAlign w:val="center"/>
          </w:tcPr>
          <w:p w:rsidR="00D7110E" w:rsidRDefault="00BC173B">
            <w:pPr>
              <w:shd w:val="solid" w:color="FFFFFF" w:fill="auto"/>
              <w:autoSpaceDN w:val="0"/>
              <w:jc w:val="center"/>
              <w:rPr>
                <w:rFonts w:ascii="仿宋_GB2312" w:eastAsia="仿宋_GB2312" w:hAnsi="仿宋"/>
                <w:sz w:val="24"/>
                <w:szCs w:val="24"/>
              </w:rPr>
            </w:pPr>
            <w:r>
              <w:rPr>
                <w:rFonts w:ascii="仿宋_GB2312" w:eastAsia="仿宋_GB2312" w:hAnsi="宋体" w:hint="eastAsia"/>
                <w:sz w:val="24"/>
                <w:szCs w:val="24"/>
                <w:shd w:val="clear" w:color="auto" w:fill="FFFFFF"/>
              </w:rPr>
              <w:t>参赛选手、裁判、监督</w:t>
            </w:r>
          </w:p>
        </w:tc>
        <w:tc>
          <w:tcPr>
            <w:tcW w:w="1446" w:type="dxa"/>
            <w:vAlign w:val="center"/>
          </w:tcPr>
          <w:p w:rsidR="00D7110E" w:rsidRDefault="00BC173B">
            <w:pPr>
              <w:pStyle w:val="a4"/>
              <w:jc w:val="center"/>
              <w:rPr>
                <w:rFonts w:ascii="仿宋_GB2312" w:eastAsia="仿宋_GB2312" w:hAnsi="仿宋"/>
                <w:sz w:val="24"/>
                <w:lang w:val="en-US"/>
              </w:rPr>
            </w:pPr>
            <w:r>
              <w:rPr>
                <w:rFonts w:ascii="仿宋_GB2312" w:eastAsia="仿宋_GB2312" w:hAnsi="宋体" w:hint="eastAsia"/>
                <w:sz w:val="24"/>
                <w:shd w:val="clear" w:color="auto" w:fill="FFFFFF"/>
              </w:rPr>
              <w:t>竞赛场地</w:t>
            </w:r>
          </w:p>
        </w:tc>
      </w:tr>
      <w:tr w:rsidR="00D7110E">
        <w:trPr>
          <w:trHeight w:val="568"/>
        </w:trPr>
        <w:tc>
          <w:tcPr>
            <w:tcW w:w="967" w:type="dxa"/>
            <w:vMerge/>
            <w:vAlign w:val="center"/>
          </w:tcPr>
          <w:p w:rsidR="00D7110E" w:rsidRDefault="00D7110E">
            <w:pPr>
              <w:pStyle w:val="a4"/>
              <w:jc w:val="center"/>
              <w:rPr>
                <w:rFonts w:ascii="仿宋_GB2312" w:eastAsia="仿宋_GB2312" w:hAnsi="仿宋"/>
                <w:sz w:val="24"/>
                <w:lang w:val="en-US"/>
              </w:rPr>
            </w:pPr>
          </w:p>
        </w:tc>
        <w:tc>
          <w:tcPr>
            <w:tcW w:w="1615" w:type="dxa"/>
            <w:vAlign w:val="center"/>
          </w:tcPr>
          <w:p w:rsidR="00D7110E" w:rsidRDefault="00BC173B">
            <w:pPr>
              <w:pStyle w:val="a4"/>
              <w:jc w:val="center"/>
              <w:rPr>
                <w:rFonts w:ascii="仿宋_GB2312" w:eastAsia="仿宋_GB2312" w:hAnsi="仿宋"/>
                <w:sz w:val="24"/>
                <w:lang w:val="en-US"/>
              </w:rPr>
            </w:pPr>
            <w:r>
              <w:rPr>
                <w:rFonts w:ascii="仿宋_GB2312" w:eastAsia="仿宋_GB2312" w:hAnsi="宋体"/>
                <w:sz w:val="24"/>
                <w:shd w:val="clear" w:color="auto" w:fill="FFFFFF"/>
              </w:rPr>
              <w:t>09:00-12:00</w:t>
            </w:r>
          </w:p>
        </w:tc>
        <w:tc>
          <w:tcPr>
            <w:tcW w:w="2488" w:type="dxa"/>
            <w:vAlign w:val="center"/>
          </w:tcPr>
          <w:p w:rsidR="00D7110E" w:rsidRDefault="00BC173B">
            <w:pPr>
              <w:pStyle w:val="a4"/>
              <w:jc w:val="center"/>
              <w:rPr>
                <w:rFonts w:ascii="仿宋_GB2312" w:eastAsia="仿宋_GB2312" w:hAnsi="Calibri"/>
                <w:sz w:val="24"/>
                <w:lang w:val="en-US"/>
              </w:rPr>
            </w:pPr>
            <w:r>
              <w:rPr>
                <w:rFonts w:ascii="仿宋_GB2312" w:eastAsia="仿宋_GB2312" w:hAnsi="宋体" w:hint="eastAsia"/>
                <w:sz w:val="24"/>
                <w:shd w:val="clear" w:color="auto" w:fill="FFFFFF"/>
              </w:rPr>
              <w:t>赛项情境营销模块</w:t>
            </w:r>
          </w:p>
        </w:tc>
        <w:tc>
          <w:tcPr>
            <w:tcW w:w="2551"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参赛选手、裁判、专家、监督、仲裁</w:t>
            </w:r>
          </w:p>
        </w:tc>
        <w:tc>
          <w:tcPr>
            <w:tcW w:w="1446" w:type="dxa"/>
            <w:vAlign w:val="center"/>
          </w:tcPr>
          <w:p w:rsidR="00D7110E" w:rsidRDefault="00BC173B">
            <w:pPr>
              <w:pStyle w:val="a4"/>
              <w:jc w:val="center"/>
              <w:rPr>
                <w:rFonts w:ascii="仿宋_GB2312" w:eastAsia="仿宋_GB2312" w:hAnsi="仿宋"/>
                <w:sz w:val="24"/>
                <w:lang w:val="en-US"/>
              </w:rPr>
            </w:pPr>
            <w:r>
              <w:rPr>
                <w:rFonts w:ascii="仿宋_GB2312" w:eastAsia="仿宋_GB2312" w:hAnsi="宋体" w:hint="eastAsia"/>
                <w:sz w:val="24"/>
                <w:shd w:val="clear" w:color="auto" w:fill="FFFFFF"/>
              </w:rPr>
              <w:t>竞赛场地</w:t>
            </w:r>
          </w:p>
        </w:tc>
      </w:tr>
      <w:tr w:rsidR="00D7110E">
        <w:trPr>
          <w:trHeight w:val="568"/>
        </w:trPr>
        <w:tc>
          <w:tcPr>
            <w:tcW w:w="967" w:type="dxa"/>
            <w:vMerge/>
            <w:vAlign w:val="center"/>
          </w:tcPr>
          <w:p w:rsidR="00D7110E" w:rsidRDefault="00D7110E">
            <w:pPr>
              <w:pStyle w:val="a4"/>
              <w:jc w:val="center"/>
              <w:rPr>
                <w:rFonts w:ascii="仿宋_GB2312" w:eastAsia="仿宋_GB2312" w:hAnsi="仿宋"/>
                <w:sz w:val="24"/>
                <w:lang w:val="en-US"/>
              </w:rPr>
            </w:pPr>
          </w:p>
        </w:tc>
        <w:tc>
          <w:tcPr>
            <w:tcW w:w="1615" w:type="dxa"/>
            <w:vAlign w:val="center"/>
          </w:tcPr>
          <w:p w:rsidR="00D7110E" w:rsidRDefault="00BC173B">
            <w:pPr>
              <w:pStyle w:val="a4"/>
              <w:jc w:val="center"/>
              <w:rPr>
                <w:rFonts w:ascii="仿宋_GB2312" w:eastAsia="仿宋_GB2312" w:hAnsi="宋体"/>
                <w:sz w:val="24"/>
                <w:shd w:val="clear" w:color="auto" w:fill="FFFFFF"/>
              </w:rPr>
            </w:pPr>
            <w:r>
              <w:rPr>
                <w:rFonts w:ascii="仿宋_GB2312" w:eastAsia="仿宋_GB2312" w:hAnsi="宋体"/>
                <w:sz w:val="24"/>
                <w:shd w:val="clear" w:color="auto" w:fill="FFFFFF"/>
              </w:rPr>
              <w:t>12:00-12:30</w:t>
            </w:r>
          </w:p>
        </w:tc>
        <w:tc>
          <w:tcPr>
            <w:tcW w:w="2488" w:type="dxa"/>
            <w:vAlign w:val="center"/>
          </w:tcPr>
          <w:p w:rsidR="00D7110E" w:rsidRDefault="00BC173B">
            <w:pPr>
              <w:pStyle w:val="a4"/>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午餐</w:t>
            </w:r>
          </w:p>
        </w:tc>
        <w:tc>
          <w:tcPr>
            <w:tcW w:w="2551"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参赛选手、裁判、工作人员、指导教师</w:t>
            </w:r>
          </w:p>
        </w:tc>
        <w:tc>
          <w:tcPr>
            <w:tcW w:w="1446"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参赛选手：竞赛场地</w:t>
            </w:r>
          </w:p>
          <w:p w:rsidR="00D7110E" w:rsidRDefault="00BC173B">
            <w:pPr>
              <w:pStyle w:val="a4"/>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其他：酒店</w:t>
            </w:r>
          </w:p>
        </w:tc>
      </w:tr>
      <w:tr w:rsidR="00D7110E">
        <w:trPr>
          <w:trHeight w:val="568"/>
        </w:trPr>
        <w:tc>
          <w:tcPr>
            <w:tcW w:w="967" w:type="dxa"/>
            <w:vMerge/>
            <w:vAlign w:val="center"/>
          </w:tcPr>
          <w:p w:rsidR="00D7110E" w:rsidRDefault="00D7110E">
            <w:pPr>
              <w:pStyle w:val="a4"/>
              <w:jc w:val="center"/>
              <w:rPr>
                <w:rFonts w:ascii="仿宋_GB2312" w:eastAsia="仿宋_GB2312" w:hAnsi="仿宋"/>
                <w:sz w:val="24"/>
                <w:lang w:val="en-US"/>
              </w:rPr>
            </w:pPr>
          </w:p>
        </w:tc>
        <w:tc>
          <w:tcPr>
            <w:tcW w:w="1615" w:type="dxa"/>
            <w:vAlign w:val="center"/>
          </w:tcPr>
          <w:p w:rsidR="00D7110E" w:rsidRDefault="00BC173B">
            <w:pPr>
              <w:pStyle w:val="a4"/>
              <w:jc w:val="center"/>
              <w:rPr>
                <w:rFonts w:ascii="仿宋_GB2312" w:eastAsia="仿宋_GB2312" w:hAnsi="宋体"/>
                <w:sz w:val="24"/>
                <w:shd w:val="clear" w:color="auto" w:fill="FFFFFF"/>
              </w:rPr>
            </w:pPr>
            <w:r>
              <w:rPr>
                <w:rFonts w:ascii="仿宋_GB2312" w:eastAsia="仿宋_GB2312" w:hAnsi="宋体"/>
                <w:sz w:val="24"/>
                <w:shd w:val="clear" w:color="auto" w:fill="FFFFFF"/>
              </w:rPr>
              <w:t>12:40-14:40</w:t>
            </w:r>
          </w:p>
        </w:tc>
        <w:tc>
          <w:tcPr>
            <w:tcW w:w="2488" w:type="dxa"/>
            <w:vAlign w:val="center"/>
          </w:tcPr>
          <w:p w:rsidR="00D7110E" w:rsidRDefault="00BC173B">
            <w:pPr>
              <w:pStyle w:val="a4"/>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赛项情境营销模块</w:t>
            </w:r>
          </w:p>
        </w:tc>
        <w:tc>
          <w:tcPr>
            <w:tcW w:w="2551" w:type="dxa"/>
            <w:vAlign w:val="center"/>
          </w:tcPr>
          <w:p w:rsidR="00D7110E" w:rsidRDefault="00BC173B">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参赛选手、裁判、专家、监督、仲裁</w:t>
            </w:r>
          </w:p>
        </w:tc>
        <w:tc>
          <w:tcPr>
            <w:tcW w:w="1446" w:type="dxa"/>
            <w:vAlign w:val="center"/>
          </w:tcPr>
          <w:p w:rsidR="00D7110E" w:rsidRDefault="00BC173B">
            <w:pPr>
              <w:pStyle w:val="a4"/>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竞赛场地</w:t>
            </w:r>
          </w:p>
        </w:tc>
      </w:tr>
      <w:tr w:rsidR="00D7110E">
        <w:trPr>
          <w:trHeight w:val="568"/>
        </w:trPr>
        <w:tc>
          <w:tcPr>
            <w:tcW w:w="967" w:type="dxa"/>
            <w:vMerge/>
            <w:vAlign w:val="center"/>
          </w:tcPr>
          <w:p w:rsidR="00D7110E" w:rsidRDefault="00D7110E">
            <w:pPr>
              <w:pStyle w:val="a4"/>
              <w:jc w:val="center"/>
              <w:rPr>
                <w:rFonts w:ascii="仿宋_GB2312" w:eastAsia="仿宋_GB2312" w:hAnsi="仿宋"/>
                <w:sz w:val="24"/>
                <w:lang w:val="en-US"/>
              </w:rPr>
            </w:pPr>
          </w:p>
        </w:tc>
        <w:tc>
          <w:tcPr>
            <w:tcW w:w="1615" w:type="dxa"/>
            <w:vAlign w:val="center"/>
          </w:tcPr>
          <w:p w:rsidR="00D7110E" w:rsidRDefault="00BC173B">
            <w:pPr>
              <w:pStyle w:val="a4"/>
              <w:jc w:val="center"/>
              <w:rPr>
                <w:rFonts w:ascii="仿宋_GB2312" w:eastAsia="仿宋_GB2312" w:hAnsi="仿宋"/>
                <w:sz w:val="24"/>
                <w:lang w:val="en-US"/>
              </w:rPr>
            </w:pPr>
            <w:r>
              <w:rPr>
                <w:rFonts w:ascii="仿宋_GB2312" w:eastAsia="仿宋_GB2312" w:hAnsi="仿宋"/>
                <w:sz w:val="24"/>
                <w:lang w:val="en-US"/>
              </w:rPr>
              <w:t>17:00-17:40</w:t>
            </w:r>
          </w:p>
        </w:tc>
        <w:tc>
          <w:tcPr>
            <w:tcW w:w="2488" w:type="dxa"/>
            <w:vAlign w:val="center"/>
          </w:tcPr>
          <w:p w:rsidR="00D7110E" w:rsidRDefault="00BC173B">
            <w:pPr>
              <w:pStyle w:val="a4"/>
              <w:jc w:val="center"/>
              <w:rPr>
                <w:rFonts w:ascii="仿宋_GB2312" w:eastAsia="仿宋_GB2312" w:hAnsi="仿宋"/>
                <w:sz w:val="24"/>
                <w:lang w:val="en-US"/>
              </w:rPr>
            </w:pPr>
            <w:r>
              <w:rPr>
                <w:rFonts w:ascii="仿宋_GB2312" w:eastAsia="仿宋_GB2312" w:hAnsi="仿宋" w:hint="eastAsia"/>
                <w:sz w:val="24"/>
                <w:lang w:val="en-US"/>
              </w:rPr>
              <w:t>闭幕式</w:t>
            </w:r>
          </w:p>
        </w:tc>
        <w:tc>
          <w:tcPr>
            <w:tcW w:w="2551" w:type="dxa"/>
            <w:vAlign w:val="center"/>
          </w:tcPr>
          <w:p w:rsidR="00D7110E" w:rsidRDefault="00BC173B">
            <w:pPr>
              <w:pStyle w:val="a4"/>
              <w:jc w:val="center"/>
              <w:rPr>
                <w:rFonts w:ascii="仿宋_GB2312" w:eastAsia="仿宋_GB2312" w:hAnsi="仿宋"/>
                <w:sz w:val="24"/>
                <w:lang w:val="en-US"/>
              </w:rPr>
            </w:pPr>
            <w:r>
              <w:rPr>
                <w:rFonts w:ascii="仿宋_GB2312" w:eastAsia="仿宋_GB2312" w:hAnsi="宋体" w:hint="eastAsia"/>
                <w:sz w:val="24"/>
                <w:shd w:val="clear" w:color="auto" w:fill="FFFFFF"/>
              </w:rPr>
              <w:t>领导、嘉宾、裁判、各参赛队、专家组</w:t>
            </w:r>
          </w:p>
        </w:tc>
        <w:tc>
          <w:tcPr>
            <w:tcW w:w="1446" w:type="dxa"/>
            <w:vAlign w:val="center"/>
          </w:tcPr>
          <w:p w:rsidR="00D7110E" w:rsidRDefault="00D7110E">
            <w:pPr>
              <w:pStyle w:val="a4"/>
              <w:jc w:val="center"/>
              <w:rPr>
                <w:rFonts w:ascii="仿宋_GB2312" w:eastAsia="仿宋_GB2312" w:hAnsi="仿宋"/>
                <w:sz w:val="24"/>
                <w:lang w:val="en-US"/>
              </w:rPr>
            </w:pPr>
          </w:p>
        </w:tc>
      </w:tr>
    </w:tbl>
    <w:p w:rsidR="00D7110E" w:rsidRDefault="00BC173B">
      <w:pPr>
        <w:pStyle w:val="Pa4"/>
        <w:spacing w:line="560" w:lineRule="exact"/>
        <w:ind w:firstLineChars="200" w:firstLine="562"/>
        <w:jc w:val="both"/>
        <w:outlineLvl w:val="0"/>
        <w:rPr>
          <w:rFonts w:ascii="仿宋_GB2312" w:eastAsia="仿宋_GB2312" w:hAnsi="黑体" w:cs="OEEEEV+FZHTJW--GB1-0"/>
          <w:b/>
          <w:color w:val="211D1E"/>
          <w:sz w:val="28"/>
          <w:szCs w:val="28"/>
        </w:rPr>
      </w:pPr>
      <w:r>
        <w:rPr>
          <w:rFonts w:ascii="仿宋_GB2312" w:eastAsia="仿宋_GB2312" w:hAnsi="黑体" w:cs="OEEEEV+FZHTJW--GB1-0" w:hint="eastAsia"/>
          <w:b/>
          <w:color w:val="211D1E"/>
          <w:sz w:val="28"/>
          <w:szCs w:val="28"/>
        </w:rPr>
        <w:t>六、竞赛试题</w:t>
      </w:r>
    </w:p>
    <w:p w:rsidR="00D7110E" w:rsidRDefault="00BC173B">
      <w:pPr>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本赛项包括</w:t>
      </w:r>
      <w:r>
        <w:rPr>
          <w:rFonts w:ascii="仿宋_GB2312" w:eastAsia="仿宋_GB2312" w:hAnsi="Arial Narrow" w:cs="Arial" w:hint="eastAsia"/>
          <w:color w:val="000000"/>
          <w:sz w:val="28"/>
          <w:szCs w:val="28"/>
        </w:rPr>
        <w:t>营销实战展示、</w:t>
      </w:r>
      <w:r>
        <w:rPr>
          <w:rFonts w:ascii="仿宋_GB2312" w:eastAsia="仿宋_GB2312" w:hint="eastAsia"/>
          <w:color w:val="000000"/>
          <w:sz w:val="28"/>
          <w:szCs w:val="28"/>
        </w:rPr>
        <w:t>市场分析和情境营销三个模块。所有题目均为公开赛题。</w:t>
      </w:r>
    </w:p>
    <w:p w:rsidR="00D7110E" w:rsidRDefault="00BC173B">
      <w:pPr>
        <w:spacing w:line="560" w:lineRule="exact"/>
        <w:ind w:firstLineChars="150" w:firstLine="420"/>
        <w:outlineLvl w:val="1"/>
        <w:rPr>
          <w:rFonts w:ascii="仿宋_GB2312" w:eastAsia="仿宋_GB2312"/>
          <w:sz w:val="28"/>
          <w:szCs w:val="28"/>
        </w:rPr>
      </w:pPr>
      <w:r>
        <w:rPr>
          <w:rFonts w:ascii="仿宋_GB2312" w:eastAsia="仿宋_GB2312" w:hint="eastAsia"/>
          <w:sz w:val="28"/>
          <w:szCs w:val="28"/>
        </w:rPr>
        <w:t>（一）营销实战展示（</w:t>
      </w:r>
      <w:r>
        <w:rPr>
          <w:rFonts w:ascii="仿宋_GB2312" w:eastAsia="仿宋_GB2312"/>
          <w:sz w:val="28"/>
          <w:szCs w:val="28"/>
        </w:rPr>
        <w:t>15</w:t>
      </w:r>
      <w:r>
        <w:rPr>
          <w:rFonts w:ascii="仿宋_GB2312" w:eastAsia="仿宋_GB2312" w:hint="eastAsia"/>
          <w:sz w:val="28"/>
          <w:szCs w:val="28"/>
        </w:rPr>
        <w:t>分）</w:t>
      </w:r>
    </w:p>
    <w:p w:rsidR="00D7110E" w:rsidRDefault="00BC173B">
      <w:pPr>
        <w:spacing w:line="560" w:lineRule="exact"/>
        <w:ind w:firstLineChars="200" w:firstLine="560"/>
        <w:jc w:val="left"/>
        <w:rPr>
          <w:rFonts w:ascii="仿宋_GB2312" w:eastAsia="仿宋_GB2312" w:hAnsi="Arial Narrow" w:cs="Arial"/>
          <w:sz w:val="28"/>
          <w:szCs w:val="28"/>
        </w:rPr>
      </w:pPr>
      <w:r>
        <w:rPr>
          <w:rFonts w:ascii="仿宋_GB2312" w:eastAsia="仿宋_GB2312" w:hint="eastAsia"/>
          <w:sz w:val="28"/>
          <w:szCs w:val="28"/>
        </w:rPr>
        <w:t>参赛院校选取真实商品在真实市场环境中进行真实营销活动，于竞赛当天形成活动策划和总结文案，并进行现场汇报和答辩。允许使用</w:t>
      </w:r>
      <w:r>
        <w:rPr>
          <w:rFonts w:ascii="仿宋_GB2312" w:eastAsia="仿宋_GB2312"/>
          <w:sz w:val="28"/>
          <w:szCs w:val="28"/>
        </w:rPr>
        <w:t>Excel</w:t>
      </w:r>
      <w:r>
        <w:rPr>
          <w:rFonts w:ascii="仿宋_GB2312" w:eastAsia="仿宋_GB2312" w:hint="eastAsia"/>
          <w:sz w:val="28"/>
          <w:szCs w:val="28"/>
        </w:rPr>
        <w:t>、</w:t>
      </w:r>
      <w:r>
        <w:rPr>
          <w:rFonts w:ascii="仿宋_GB2312" w:eastAsia="仿宋_GB2312"/>
          <w:sz w:val="28"/>
          <w:szCs w:val="28"/>
        </w:rPr>
        <w:t>Word</w:t>
      </w:r>
      <w:r>
        <w:rPr>
          <w:rFonts w:ascii="仿宋_GB2312" w:eastAsia="仿宋_GB2312" w:hint="eastAsia"/>
          <w:sz w:val="28"/>
          <w:szCs w:val="28"/>
        </w:rPr>
        <w:t>、</w:t>
      </w:r>
      <w:r>
        <w:rPr>
          <w:rFonts w:ascii="仿宋_GB2312" w:eastAsia="仿宋_GB2312"/>
          <w:sz w:val="28"/>
          <w:szCs w:val="28"/>
        </w:rPr>
        <w:t>PowerPoint</w:t>
      </w:r>
      <w:r>
        <w:rPr>
          <w:rFonts w:ascii="仿宋_GB2312" w:eastAsia="仿宋_GB2312" w:hint="eastAsia"/>
          <w:sz w:val="28"/>
          <w:szCs w:val="28"/>
        </w:rPr>
        <w:t>软件进行辅助操作。可选商品种类至少开赛前一个月公开，每支参赛队伍可任选其中一种商品或几种商品的组合，针对本校市场进行为期至少一个星期的促销活动。赛题与</w:t>
      </w:r>
      <w:r>
        <w:rPr>
          <w:rFonts w:ascii="仿宋_GB2312" w:eastAsia="仿宋_GB2312" w:hAnsi="Arial Narrow" w:cs="Arial" w:hint="eastAsia"/>
          <w:sz w:val="28"/>
          <w:szCs w:val="28"/>
        </w:rPr>
        <w:t>样卷一致，如下：</w:t>
      </w:r>
    </w:p>
    <w:p w:rsidR="00D7110E" w:rsidRDefault="00BC173B">
      <w:pPr>
        <w:spacing w:line="560" w:lineRule="exact"/>
        <w:ind w:firstLineChars="200" w:firstLine="560"/>
        <w:rPr>
          <w:rFonts w:ascii="仿宋_GB2312" w:eastAsia="仿宋_GB2312" w:hAnsi="Arial Narrow" w:cs="Arial"/>
          <w:sz w:val="28"/>
          <w:szCs w:val="28"/>
        </w:rPr>
      </w:pPr>
      <w:r>
        <w:rPr>
          <w:rFonts w:ascii="仿宋_GB2312" w:eastAsia="仿宋_GB2312" w:hAnsi="Arial Narrow" w:cs="Arial"/>
          <w:sz w:val="28"/>
          <w:szCs w:val="28"/>
        </w:rPr>
        <w:t>1</w:t>
      </w:r>
      <w:r>
        <w:rPr>
          <w:rFonts w:ascii="仿宋_GB2312" w:eastAsia="仿宋_GB2312" w:hAnsi="Arial Narrow" w:cs="Arial" w:hint="eastAsia"/>
          <w:sz w:val="28"/>
          <w:szCs w:val="28"/>
        </w:rPr>
        <w:t>．请在两小时内，针对所选定的一种商品或几种商品组合在真</w:t>
      </w:r>
      <w:r>
        <w:rPr>
          <w:rFonts w:ascii="仿宋_GB2312" w:eastAsia="仿宋_GB2312" w:hAnsi="Arial Narrow" w:cs="Arial" w:hint="eastAsia"/>
          <w:sz w:val="28"/>
          <w:szCs w:val="28"/>
        </w:rPr>
        <w:lastRenderedPageBreak/>
        <w:t>实的市场环境中所做的至少一个星期的促销活动做出以下文案。借助</w:t>
      </w:r>
      <w:r>
        <w:rPr>
          <w:rFonts w:ascii="仿宋_GB2312" w:eastAsia="仿宋_GB2312" w:hAnsi="Arial Narrow" w:cs="Arial"/>
          <w:sz w:val="28"/>
          <w:szCs w:val="28"/>
        </w:rPr>
        <w:t>Word</w:t>
      </w:r>
      <w:r>
        <w:rPr>
          <w:rFonts w:ascii="仿宋_GB2312" w:eastAsia="仿宋_GB2312" w:hAnsi="Arial Narrow" w:cs="Arial" w:hint="eastAsia"/>
          <w:sz w:val="28"/>
          <w:szCs w:val="28"/>
        </w:rPr>
        <w:t>完成促销活动策划方案撰写，借助</w:t>
      </w:r>
      <w:r>
        <w:rPr>
          <w:rFonts w:ascii="仿宋_GB2312" w:eastAsia="仿宋_GB2312" w:hAnsi="Arial Narrow" w:cs="Arial"/>
          <w:sz w:val="28"/>
          <w:szCs w:val="28"/>
        </w:rPr>
        <w:t>PowerPoint</w:t>
      </w:r>
      <w:r>
        <w:rPr>
          <w:rFonts w:ascii="仿宋_GB2312" w:eastAsia="仿宋_GB2312" w:hAnsi="Arial Narrow" w:cs="Arial" w:hint="eastAsia"/>
          <w:sz w:val="28"/>
          <w:szCs w:val="28"/>
        </w:rPr>
        <w:t>完成促销活</w:t>
      </w:r>
      <w:r>
        <w:rPr>
          <w:rFonts w:ascii="仿宋_GB2312" w:eastAsia="仿宋_GB2312" w:hAnsi="Arial Narrow" w:cs="Arial" w:hint="eastAsia"/>
          <w:sz w:val="28"/>
          <w:szCs w:val="28"/>
        </w:rPr>
        <w:t>动实施效果总结。</w:t>
      </w:r>
    </w:p>
    <w:p w:rsidR="00D7110E" w:rsidRDefault="00BC173B">
      <w:pPr>
        <w:spacing w:line="560" w:lineRule="exact"/>
        <w:ind w:firstLineChars="200" w:firstLine="560"/>
        <w:rPr>
          <w:rFonts w:ascii="仿宋_GB2312" w:eastAsia="仿宋_GB2312" w:hAnsi="Arial Narrow" w:cs="Arial"/>
          <w:sz w:val="28"/>
          <w:szCs w:val="28"/>
        </w:rPr>
      </w:pPr>
      <w:r>
        <w:rPr>
          <w:rFonts w:ascii="仿宋_GB2312" w:eastAsia="仿宋_GB2312" w:hAnsi="Arial Narrow" w:cs="Arial"/>
          <w:sz w:val="28"/>
          <w:szCs w:val="28"/>
        </w:rPr>
        <w:t>要求：</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w:t>
      </w:r>
      <w:r>
        <w:rPr>
          <w:rFonts w:ascii="仿宋_GB2312" w:eastAsia="仿宋_GB2312"/>
          <w:sz w:val="28"/>
          <w:szCs w:val="28"/>
        </w:rPr>
        <w:t>Word</w:t>
      </w:r>
      <w:r>
        <w:rPr>
          <w:rFonts w:ascii="仿宋_GB2312" w:eastAsia="仿宋_GB2312" w:hint="eastAsia"/>
          <w:sz w:val="28"/>
          <w:szCs w:val="28"/>
        </w:rPr>
        <w:t>策划方案撰写</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主要针对促销活动策划方案进行撰写，包含但不限于以下几个方面：市场分析、活动目的、目标人群、活动时间、活动主题、活动方式、活动的推广方式、人员安排与组织、费用预算。</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）实施效果</w:t>
      </w:r>
      <w:r>
        <w:rPr>
          <w:rFonts w:ascii="仿宋_GB2312" w:eastAsia="仿宋_GB2312"/>
          <w:sz w:val="28"/>
          <w:szCs w:val="28"/>
        </w:rPr>
        <w:t>PPT</w:t>
      </w:r>
      <w:r>
        <w:rPr>
          <w:rFonts w:ascii="仿宋_GB2312" w:eastAsia="仿宋_GB2312" w:hint="eastAsia"/>
          <w:sz w:val="28"/>
          <w:szCs w:val="28"/>
        </w:rPr>
        <w:t>制作</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主要针对实施效果进行总结，包含但不限于以下几个方面：活动策划方案</w:t>
      </w:r>
      <w:r>
        <w:rPr>
          <w:rFonts w:ascii="仿宋_GB2312" w:eastAsia="仿宋_GB2312"/>
          <w:sz w:val="28"/>
          <w:szCs w:val="28"/>
        </w:rPr>
        <w:t>简介</w:t>
      </w:r>
      <w:r>
        <w:rPr>
          <w:rFonts w:ascii="仿宋_GB2312" w:eastAsia="仿宋_GB2312" w:hint="eastAsia"/>
          <w:sz w:val="28"/>
          <w:szCs w:val="28"/>
        </w:rPr>
        <w:t>、实施</w:t>
      </w:r>
      <w:r>
        <w:rPr>
          <w:rFonts w:ascii="仿宋_GB2312" w:eastAsia="仿宋_GB2312"/>
          <w:sz w:val="28"/>
          <w:szCs w:val="28"/>
        </w:rPr>
        <w:t>过程简介、</w:t>
      </w:r>
      <w:r>
        <w:rPr>
          <w:rFonts w:ascii="仿宋_GB2312" w:eastAsia="仿宋_GB2312" w:hint="eastAsia"/>
          <w:sz w:val="28"/>
          <w:szCs w:val="28"/>
        </w:rPr>
        <w:t>结果分析、遇到的问题及解决办法。</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．按抽签顺序依次进入答辩场地进行展示汇报（不超过</w:t>
      </w:r>
      <w:r>
        <w:rPr>
          <w:rFonts w:ascii="仿宋_GB2312" w:eastAsia="仿宋_GB2312" w:hint="eastAsia"/>
          <w:sz w:val="28"/>
          <w:szCs w:val="28"/>
        </w:rPr>
        <w:t>5</w:t>
      </w:r>
      <w:r>
        <w:rPr>
          <w:rFonts w:ascii="仿宋_GB2312" w:eastAsia="仿宋_GB2312" w:hint="eastAsia"/>
          <w:sz w:val="28"/>
          <w:szCs w:val="28"/>
        </w:rPr>
        <w:t>分钟）。</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要求：</w:t>
      </w:r>
    </w:p>
    <w:p w:rsidR="00D7110E" w:rsidRDefault="00BC173B">
      <w:pPr>
        <w:spacing w:line="560" w:lineRule="exact"/>
        <w:ind w:firstLineChars="200" w:firstLine="560"/>
        <w:rPr>
          <w:rFonts w:ascii="仿宋_GB2312" w:eastAsia="仿宋_GB2312" w:hAnsi="Arial Narrow" w:cs="Arial"/>
          <w:sz w:val="28"/>
          <w:szCs w:val="28"/>
        </w:rPr>
      </w:pPr>
      <w:r>
        <w:rPr>
          <w:rFonts w:ascii="仿宋_GB2312" w:eastAsia="仿宋_GB2312" w:hAnsi="Arial Narrow" w:cs="Arial" w:hint="eastAsia"/>
          <w:sz w:val="28"/>
          <w:szCs w:val="28"/>
        </w:rPr>
        <w:t>（</w:t>
      </w:r>
      <w:r>
        <w:rPr>
          <w:rFonts w:ascii="仿宋_GB2312" w:eastAsia="仿宋_GB2312" w:hAnsi="Arial Narrow" w:cs="Arial" w:hint="eastAsia"/>
          <w:sz w:val="28"/>
          <w:szCs w:val="28"/>
        </w:rPr>
        <w:t>1</w:t>
      </w:r>
      <w:r>
        <w:rPr>
          <w:rFonts w:ascii="仿宋_GB2312" w:eastAsia="仿宋_GB2312" w:hAnsi="Arial Narrow" w:cs="Arial" w:hint="eastAsia"/>
          <w:sz w:val="28"/>
          <w:szCs w:val="28"/>
        </w:rPr>
        <w:t>）普通话标准，口齿清晰，表达流利，声音洪亮，节奏适中；无明显的停顿、磕巴；在规定时间内团队共同完成展示陈述任务；</w:t>
      </w:r>
    </w:p>
    <w:p w:rsidR="00D7110E" w:rsidRDefault="00BC173B">
      <w:pPr>
        <w:spacing w:line="560" w:lineRule="exact"/>
        <w:ind w:firstLineChars="200" w:firstLine="560"/>
        <w:rPr>
          <w:rFonts w:ascii="仿宋_GB2312" w:eastAsia="仿宋_GB2312" w:hAnsi="Arial Narrow" w:cs="Arial"/>
          <w:sz w:val="28"/>
          <w:szCs w:val="28"/>
        </w:rPr>
      </w:pPr>
      <w:r>
        <w:rPr>
          <w:rFonts w:ascii="仿宋_GB2312" w:eastAsia="仿宋_GB2312" w:hAnsi="Arial Narrow" w:cs="Arial" w:hint="eastAsia"/>
          <w:sz w:val="28"/>
          <w:szCs w:val="28"/>
        </w:rPr>
        <w:t>（</w:t>
      </w:r>
      <w:r>
        <w:rPr>
          <w:rFonts w:ascii="仿宋_GB2312" w:eastAsia="仿宋_GB2312" w:hAnsi="Arial Narrow" w:cs="Arial" w:hint="eastAsia"/>
          <w:sz w:val="28"/>
          <w:szCs w:val="28"/>
        </w:rPr>
        <w:t>2</w:t>
      </w:r>
      <w:r>
        <w:rPr>
          <w:rFonts w:ascii="仿宋_GB2312" w:eastAsia="仿宋_GB2312" w:hAnsi="Arial Narrow" w:cs="Arial" w:hint="eastAsia"/>
          <w:sz w:val="28"/>
          <w:szCs w:val="28"/>
        </w:rPr>
        <w:t>）团队衣着整洁，在汇报和答辩过程中表情自然大方，注意基本的礼仪，能够尊重评委，文明用语。</w:t>
      </w:r>
    </w:p>
    <w:p w:rsidR="00D7110E" w:rsidRDefault="00BC173B">
      <w:pPr>
        <w:spacing w:line="560" w:lineRule="exact"/>
        <w:ind w:firstLineChars="200" w:firstLine="560"/>
        <w:rPr>
          <w:rFonts w:ascii="仿宋_GB2312" w:eastAsia="仿宋_GB2312" w:hAnsi="Arial Narrow" w:cs="Arial"/>
          <w:sz w:val="28"/>
          <w:szCs w:val="28"/>
        </w:rPr>
      </w:pPr>
      <w:r>
        <w:rPr>
          <w:rFonts w:ascii="仿宋_GB2312" w:eastAsia="仿宋_GB2312" w:hAnsi="Arial Narrow" w:cs="Arial" w:hint="eastAsia"/>
          <w:sz w:val="28"/>
          <w:szCs w:val="28"/>
        </w:rPr>
        <w:t>3</w:t>
      </w:r>
      <w:r>
        <w:rPr>
          <w:rFonts w:ascii="仿宋_GB2312" w:eastAsia="仿宋_GB2312" w:hAnsi="Arial Narrow" w:cs="Arial" w:hint="eastAsia"/>
          <w:sz w:val="28"/>
          <w:szCs w:val="28"/>
        </w:rPr>
        <w:t>．进入答辩环节。在学生随机抽取的</w:t>
      </w:r>
      <w:r>
        <w:rPr>
          <w:rFonts w:ascii="仿宋_GB2312" w:eastAsia="仿宋_GB2312" w:hAnsi="Arial Narrow" w:cs="Arial" w:hint="eastAsia"/>
          <w:sz w:val="28"/>
          <w:szCs w:val="28"/>
        </w:rPr>
        <w:t>3</w:t>
      </w:r>
      <w:r>
        <w:rPr>
          <w:rFonts w:ascii="仿宋_GB2312" w:eastAsia="仿宋_GB2312" w:hAnsi="Arial Narrow" w:cs="Arial" w:hint="eastAsia"/>
          <w:sz w:val="28"/>
          <w:szCs w:val="28"/>
        </w:rPr>
        <w:t>个基本营销知识题目中任意选择</w:t>
      </w:r>
      <w:r>
        <w:rPr>
          <w:rFonts w:ascii="仿宋_GB2312" w:eastAsia="仿宋_GB2312" w:hAnsi="Arial Narrow" w:cs="Arial" w:hint="eastAsia"/>
          <w:sz w:val="28"/>
          <w:szCs w:val="28"/>
        </w:rPr>
        <w:t>2</w:t>
      </w:r>
      <w:r>
        <w:rPr>
          <w:rFonts w:ascii="仿宋_GB2312" w:eastAsia="仿宋_GB2312" w:hAnsi="Arial Narrow" w:cs="Arial" w:hint="eastAsia"/>
          <w:sz w:val="28"/>
          <w:szCs w:val="28"/>
        </w:rPr>
        <w:t>个作答，</w:t>
      </w:r>
      <w:r>
        <w:rPr>
          <w:rFonts w:ascii="仿宋_GB2312" w:eastAsia="仿宋_GB2312" w:hAnsi="Arial Narrow" w:cs="Arial" w:hint="eastAsia"/>
          <w:sz w:val="28"/>
          <w:szCs w:val="28"/>
        </w:rPr>
        <w:t>3</w:t>
      </w:r>
      <w:r>
        <w:rPr>
          <w:rFonts w:ascii="仿宋_GB2312" w:eastAsia="仿宋_GB2312" w:hAnsi="Arial Narrow" w:cs="Arial" w:hint="eastAsia"/>
          <w:sz w:val="28"/>
          <w:szCs w:val="28"/>
        </w:rPr>
        <w:t>个基本商业文化知识题目中任选</w:t>
      </w:r>
      <w:r>
        <w:rPr>
          <w:rFonts w:ascii="仿宋_GB2312" w:eastAsia="仿宋_GB2312" w:hAnsi="Arial Narrow" w:cs="Arial" w:hint="eastAsia"/>
          <w:sz w:val="28"/>
          <w:szCs w:val="28"/>
        </w:rPr>
        <w:t>2</w:t>
      </w:r>
      <w:r>
        <w:rPr>
          <w:rFonts w:ascii="仿宋_GB2312" w:eastAsia="仿宋_GB2312" w:hAnsi="Arial Narrow" w:cs="Arial" w:hint="eastAsia"/>
          <w:sz w:val="28"/>
          <w:szCs w:val="28"/>
        </w:rPr>
        <w:t>个作答。</w:t>
      </w:r>
      <w:r>
        <w:rPr>
          <w:rFonts w:ascii="仿宋_GB2312" w:eastAsia="仿宋_GB2312" w:hint="eastAsia"/>
          <w:sz w:val="28"/>
          <w:szCs w:val="28"/>
        </w:rPr>
        <w:t>（时间不超过</w:t>
      </w:r>
      <w:r>
        <w:rPr>
          <w:rFonts w:ascii="仿宋_GB2312" w:eastAsia="仿宋_GB2312"/>
          <w:sz w:val="28"/>
          <w:szCs w:val="28"/>
        </w:rPr>
        <w:t>3</w:t>
      </w:r>
      <w:r>
        <w:rPr>
          <w:rFonts w:ascii="仿宋_GB2312" w:eastAsia="仿宋_GB2312" w:hint="eastAsia"/>
          <w:sz w:val="28"/>
          <w:szCs w:val="28"/>
        </w:rPr>
        <w:t>分钟），赛题库至少开赛前一个月公开。</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题目形式：</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请在以下</w:t>
      </w:r>
      <w:r>
        <w:rPr>
          <w:rFonts w:ascii="仿宋_GB2312" w:eastAsia="仿宋_GB2312" w:hint="eastAsia"/>
          <w:sz w:val="28"/>
          <w:szCs w:val="28"/>
        </w:rPr>
        <w:t>3</w:t>
      </w:r>
      <w:r>
        <w:rPr>
          <w:rFonts w:ascii="仿宋_GB2312" w:eastAsia="仿宋_GB2312" w:hint="eastAsia"/>
          <w:sz w:val="28"/>
          <w:szCs w:val="28"/>
        </w:rPr>
        <w:t>个基本市场营销知识题目中任选</w:t>
      </w:r>
      <w:r>
        <w:rPr>
          <w:rFonts w:ascii="仿宋_GB2312" w:eastAsia="仿宋_GB2312" w:hint="eastAsia"/>
          <w:sz w:val="28"/>
          <w:szCs w:val="28"/>
        </w:rPr>
        <w:t>2</w:t>
      </w:r>
      <w:r>
        <w:rPr>
          <w:rFonts w:ascii="仿宋_GB2312" w:eastAsia="仿宋_GB2312" w:hint="eastAsia"/>
          <w:sz w:val="28"/>
          <w:szCs w:val="28"/>
        </w:rPr>
        <w:t>个作答：</w:t>
      </w:r>
    </w:p>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）市场营销组合的特点是</w:t>
      </w:r>
      <w:r>
        <w:rPr>
          <w:rFonts w:ascii="仿宋_GB2312" w:eastAsia="仿宋_GB2312" w:hint="eastAsia"/>
          <w:sz w:val="28"/>
          <w:szCs w:val="28"/>
        </w:rPr>
        <w:t>(    )</w:t>
      </w:r>
      <w:r>
        <w:rPr>
          <w:rFonts w:ascii="仿宋_GB2312" w:eastAsia="仿宋_GB2312" w:hint="eastAsia"/>
          <w:sz w:val="28"/>
          <w:szCs w:val="28"/>
        </w:rPr>
        <w:t>。</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A.</w:t>
      </w:r>
      <w:r>
        <w:rPr>
          <w:rFonts w:ascii="仿宋_GB2312" w:eastAsia="仿宋_GB2312" w:hint="eastAsia"/>
          <w:sz w:val="28"/>
          <w:szCs w:val="28"/>
        </w:rPr>
        <w:t>对企业来说都是“不可控因素</w:t>
      </w:r>
      <w:r>
        <w:rPr>
          <w:rFonts w:ascii="仿宋_GB2312" w:eastAsia="仿宋_GB2312" w:hint="eastAsia"/>
          <w:sz w:val="28"/>
          <w:szCs w:val="28"/>
        </w:rPr>
        <w:t>”</w:t>
      </w:r>
      <w:r>
        <w:rPr>
          <w:rFonts w:ascii="仿宋_GB2312" w:eastAsia="仿宋_GB2312"/>
          <w:sz w:val="28"/>
          <w:szCs w:val="28"/>
        </w:rPr>
        <w:t>B.</w:t>
      </w:r>
      <w:r>
        <w:rPr>
          <w:rFonts w:ascii="仿宋_GB2312" w:eastAsia="仿宋_GB2312" w:hint="eastAsia"/>
          <w:sz w:val="28"/>
          <w:szCs w:val="28"/>
        </w:rPr>
        <w:t>是一个单一结构</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lastRenderedPageBreak/>
        <w:t>C.</w:t>
      </w:r>
      <w:r>
        <w:rPr>
          <w:rFonts w:ascii="仿宋_GB2312" w:eastAsia="仿宋_GB2312" w:hint="eastAsia"/>
          <w:sz w:val="28"/>
          <w:szCs w:val="28"/>
        </w:rPr>
        <w:t>是一个静态组合</w:t>
      </w:r>
      <w:r>
        <w:rPr>
          <w:rFonts w:ascii="仿宋_GB2312" w:eastAsia="仿宋_GB2312" w:hint="eastAsia"/>
          <w:sz w:val="28"/>
          <w:szCs w:val="28"/>
        </w:rPr>
        <w:t xml:space="preserve">          </w:t>
      </w:r>
      <w:r>
        <w:rPr>
          <w:rFonts w:ascii="仿宋_GB2312" w:eastAsia="仿宋_GB2312"/>
          <w:sz w:val="28"/>
          <w:szCs w:val="28"/>
        </w:rPr>
        <w:t>D.</w:t>
      </w:r>
      <w:r>
        <w:rPr>
          <w:rFonts w:ascii="仿宋_GB2312" w:eastAsia="仿宋_GB2312" w:hint="eastAsia"/>
          <w:sz w:val="28"/>
          <w:szCs w:val="28"/>
        </w:rPr>
        <w:t>要受企业市场定位战略的制约</w:t>
      </w:r>
    </w:p>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【考点】市场营销组合</w:t>
      </w:r>
    </w:p>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【答案】</w:t>
      </w:r>
      <w:r>
        <w:rPr>
          <w:rFonts w:ascii="仿宋_GB2312" w:eastAsia="仿宋_GB2312" w:hint="eastAsia"/>
          <w:sz w:val="28"/>
          <w:szCs w:val="28"/>
        </w:rPr>
        <w:t>D</w:t>
      </w:r>
    </w:p>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）以下不属于商务谈判的主要特征的是</w:t>
      </w:r>
      <w:r>
        <w:rPr>
          <w:rFonts w:ascii="仿宋_GB2312" w:eastAsia="仿宋_GB2312" w:hint="eastAsia"/>
          <w:sz w:val="28"/>
          <w:szCs w:val="28"/>
        </w:rPr>
        <w:t>(    )</w:t>
      </w:r>
      <w:r>
        <w:rPr>
          <w:rFonts w:ascii="仿宋_GB2312" w:eastAsia="仿宋_GB2312" w:hint="eastAsia"/>
          <w:sz w:val="28"/>
          <w:szCs w:val="28"/>
        </w:rPr>
        <w:t>。</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A.</w:t>
      </w:r>
      <w:r>
        <w:rPr>
          <w:rFonts w:ascii="仿宋_GB2312" w:eastAsia="仿宋_GB2312" w:hint="eastAsia"/>
          <w:sz w:val="28"/>
          <w:szCs w:val="28"/>
        </w:rPr>
        <w:t>以经济利益为目的</w:t>
      </w:r>
      <w:r>
        <w:rPr>
          <w:rFonts w:ascii="仿宋_GB2312" w:eastAsia="仿宋_GB2312" w:hint="eastAsia"/>
          <w:sz w:val="28"/>
          <w:szCs w:val="28"/>
        </w:rPr>
        <w:t xml:space="preserve">        </w:t>
      </w:r>
      <w:r>
        <w:rPr>
          <w:rFonts w:ascii="仿宋_GB2312" w:eastAsia="仿宋_GB2312"/>
          <w:sz w:val="28"/>
          <w:szCs w:val="28"/>
        </w:rPr>
        <w:t>B.</w:t>
      </w:r>
      <w:r>
        <w:rPr>
          <w:rFonts w:ascii="仿宋_GB2312" w:eastAsia="仿宋_GB2312" w:hint="eastAsia"/>
          <w:sz w:val="28"/>
          <w:szCs w:val="28"/>
        </w:rPr>
        <w:t>是一个零和博弈的过程</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C</w:t>
      </w:r>
      <w:r>
        <w:rPr>
          <w:rFonts w:ascii="仿宋_GB2312" w:eastAsia="仿宋_GB2312"/>
          <w:sz w:val="28"/>
          <w:szCs w:val="28"/>
        </w:rPr>
        <w:t>.</w:t>
      </w:r>
      <w:r>
        <w:rPr>
          <w:rFonts w:ascii="仿宋_GB2312" w:eastAsia="仿宋_GB2312" w:hint="eastAsia"/>
          <w:sz w:val="28"/>
          <w:szCs w:val="28"/>
        </w:rPr>
        <w:t>以价格作为谈判的核心</w:t>
      </w:r>
      <w:r>
        <w:rPr>
          <w:rFonts w:ascii="仿宋_GB2312" w:eastAsia="仿宋_GB2312" w:hint="eastAsia"/>
          <w:sz w:val="28"/>
          <w:szCs w:val="28"/>
        </w:rPr>
        <w:t xml:space="preserve">    D</w:t>
      </w:r>
      <w:r>
        <w:rPr>
          <w:rFonts w:ascii="仿宋_GB2312" w:eastAsia="仿宋_GB2312"/>
          <w:sz w:val="28"/>
          <w:szCs w:val="28"/>
        </w:rPr>
        <w:t>.</w:t>
      </w:r>
      <w:r>
        <w:rPr>
          <w:rFonts w:ascii="仿宋_GB2312" w:eastAsia="仿宋_GB2312" w:hint="eastAsia"/>
          <w:sz w:val="28"/>
          <w:szCs w:val="28"/>
        </w:rPr>
        <w:t>讲求谈判的经济效益</w:t>
      </w:r>
    </w:p>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【考点】商务谈判</w:t>
      </w:r>
    </w:p>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【答案】</w:t>
      </w:r>
      <w:r>
        <w:rPr>
          <w:rFonts w:ascii="仿宋_GB2312" w:eastAsia="仿宋_GB2312" w:hint="eastAsia"/>
          <w:sz w:val="28"/>
          <w:szCs w:val="28"/>
        </w:rPr>
        <w:t>B</w:t>
      </w:r>
    </w:p>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3</w:t>
      </w:r>
      <w:r>
        <w:rPr>
          <w:rFonts w:ascii="仿宋_GB2312" w:eastAsia="仿宋_GB2312" w:hint="eastAsia"/>
          <w:sz w:val="28"/>
          <w:szCs w:val="28"/>
        </w:rPr>
        <w:t>）</w:t>
      </w:r>
      <w:r>
        <w:rPr>
          <w:rFonts w:ascii="仿宋_GB2312" w:eastAsia="仿宋_GB2312" w:hint="eastAsia"/>
          <w:sz w:val="28"/>
          <w:szCs w:val="28"/>
        </w:rPr>
        <w:t>(    )</w:t>
      </w:r>
      <w:r>
        <w:rPr>
          <w:rFonts w:ascii="仿宋_GB2312" w:eastAsia="仿宋_GB2312" w:hint="eastAsia"/>
          <w:sz w:val="28"/>
          <w:szCs w:val="28"/>
        </w:rPr>
        <w:t>是一种为了获得预计的销售水平而分配资源和销售努力的销售财务计划。</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A.</w:t>
      </w:r>
      <w:r>
        <w:rPr>
          <w:rFonts w:ascii="仿宋_GB2312" w:eastAsia="仿宋_GB2312" w:hint="eastAsia"/>
          <w:sz w:val="28"/>
          <w:szCs w:val="28"/>
        </w:rPr>
        <w:t>销售预算</w:t>
      </w:r>
      <w:r>
        <w:rPr>
          <w:rFonts w:ascii="仿宋_GB2312" w:eastAsia="仿宋_GB2312" w:hint="eastAsia"/>
          <w:sz w:val="28"/>
          <w:szCs w:val="28"/>
        </w:rPr>
        <w:t xml:space="preserve">    B.</w:t>
      </w:r>
      <w:r>
        <w:rPr>
          <w:rFonts w:ascii="仿宋_GB2312" w:eastAsia="仿宋_GB2312" w:hint="eastAsia"/>
          <w:sz w:val="28"/>
          <w:szCs w:val="28"/>
        </w:rPr>
        <w:t>销售计划</w:t>
      </w:r>
      <w:r>
        <w:rPr>
          <w:rFonts w:ascii="仿宋_GB2312" w:eastAsia="仿宋_GB2312" w:hint="eastAsia"/>
          <w:sz w:val="28"/>
          <w:szCs w:val="28"/>
        </w:rPr>
        <w:t xml:space="preserve">    C.</w:t>
      </w:r>
      <w:r>
        <w:rPr>
          <w:rFonts w:ascii="仿宋_GB2312" w:eastAsia="仿宋_GB2312" w:hint="eastAsia"/>
          <w:sz w:val="28"/>
          <w:szCs w:val="28"/>
        </w:rPr>
        <w:t>销售利润</w:t>
      </w:r>
      <w:r>
        <w:rPr>
          <w:rFonts w:ascii="仿宋_GB2312" w:eastAsia="仿宋_GB2312" w:hint="eastAsia"/>
          <w:sz w:val="28"/>
          <w:szCs w:val="28"/>
        </w:rPr>
        <w:t xml:space="preserve">    D.</w:t>
      </w:r>
      <w:r>
        <w:rPr>
          <w:rFonts w:ascii="仿宋_GB2312" w:eastAsia="仿宋_GB2312" w:hint="eastAsia"/>
          <w:sz w:val="28"/>
          <w:szCs w:val="28"/>
        </w:rPr>
        <w:t>促销计划</w:t>
      </w:r>
    </w:p>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【考点】营销策划</w:t>
      </w:r>
    </w:p>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【答案】</w:t>
      </w:r>
      <w:r>
        <w:rPr>
          <w:rFonts w:ascii="仿宋_GB2312" w:eastAsia="仿宋_GB2312" w:hint="eastAsia"/>
          <w:sz w:val="28"/>
          <w:szCs w:val="28"/>
        </w:rPr>
        <w:t>A</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请在以下</w:t>
      </w:r>
      <w:r>
        <w:rPr>
          <w:rFonts w:ascii="仿宋_GB2312" w:eastAsia="仿宋_GB2312" w:hint="eastAsia"/>
          <w:sz w:val="28"/>
          <w:szCs w:val="28"/>
        </w:rPr>
        <w:t>3</w:t>
      </w:r>
      <w:r>
        <w:rPr>
          <w:rFonts w:ascii="仿宋_GB2312" w:eastAsia="仿宋_GB2312" w:hint="eastAsia"/>
          <w:sz w:val="28"/>
          <w:szCs w:val="28"/>
        </w:rPr>
        <w:t>个商业文化题目中任选</w:t>
      </w:r>
      <w:r>
        <w:rPr>
          <w:rFonts w:ascii="仿宋_GB2312" w:eastAsia="仿宋_GB2312" w:hint="eastAsia"/>
          <w:sz w:val="28"/>
          <w:szCs w:val="28"/>
        </w:rPr>
        <w:t>2</w:t>
      </w:r>
      <w:r>
        <w:rPr>
          <w:rFonts w:ascii="仿宋_GB2312" w:eastAsia="仿宋_GB2312" w:hint="eastAsia"/>
          <w:sz w:val="28"/>
          <w:szCs w:val="28"/>
        </w:rPr>
        <w:t>个作答。</w:t>
      </w:r>
    </w:p>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）人类最早的产品交换发生于（</w:t>
      </w:r>
      <w:r>
        <w:rPr>
          <w:rFonts w:ascii="仿宋_GB2312" w:eastAsia="仿宋_GB2312" w:hint="eastAsia"/>
          <w:sz w:val="28"/>
          <w:szCs w:val="28"/>
        </w:rPr>
        <w:t xml:space="preserve">   </w:t>
      </w:r>
      <w:r>
        <w:rPr>
          <w:rFonts w:ascii="仿宋_GB2312" w:eastAsia="仿宋_GB2312" w:hint="eastAsia"/>
          <w:sz w:val="28"/>
          <w:szCs w:val="28"/>
        </w:rPr>
        <w:t>）。</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A.</w:t>
      </w:r>
      <w:r>
        <w:rPr>
          <w:rFonts w:ascii="仿宋_GB2312" w:eastAsia="仿宋_GB2312" w:hint="eastAsia"/>
          <w:sz w:val="28"/>
          <w:szCs w:val="28"/>
        </w:rPr>
        <w:t>个人之间</w:t>
      </w:r>
      <w:r>
        <w:rPr>
          <w:rFonts w:ascii="仿宋_GB2312" w:eastAsia="仿宋_GB2312" w:hint="eastAsia"/>
          <w:sz w:val="28"/>
          <w:szCs w:val="28"/>
        </w:rPr>
        <w:t xml:space="preserve">  B.</w:t>
      </w:r>
      <w:r>
        <w:rPr>
          <w:rFonts w:ascii="仿宋_GB2312" w:eastAsia="仿宋_GB2312" w:hint="eastAsia"/>
          <w:sz w:val="28"/>
          <w:szCs w:val="28"/>
        </w:rPr>
        <w:t>氏族之间</w:t>
      </w:r>
      <w:r>
        <w:rPr>
          <w:rFonts w:ascii="仿宋_GB2312" w:eastAsia="仿宋_GB2312" w:hint="eastAsia"/>
          <w:sz w:val="28"/>
          <w:szCs w:val="28"/>
        </w:rPr>
        <w:t xml:space="preserve">  C.</w:t>
      </w:r>
      <w:r>
        <w:rPr>
          <w:rFonts w:ascii="仿宋_GB2312" w:eastAsia="仿宋_GB2312" w:hint="eastAsia"/>
          <w:sz w:val="28"/>
          <w:szCs w:val="28"/>
        </w:rPr>
        <w:t>个人与氏族之间</w:t>
      </w:r>
      <w:r>
        <w:rPr>
          <w:rFonts w:ascii="仿宋_GB2312" w:eastAsia="仿宋_GB2312" w:hint="eastAsia"/>
          <w:sz w:val="28"/>
          <w:szCs w:val="28"/>
        </w:rPr>
        <w:t xml:space="preserve">  D.</w:t>
      </w:r>
      <w:r>
        <w:rPr>
          <w:rFonts w:ascii="仿宋_GB2312" w:eastAsia="仿宋_GB2312" w:hint="eastAsia"/>
          <w:sz w:val="28"/>
          <w:szCs w:val="28"/>
        </w:rPr>
        <w:t>家庭之间</w:t>
      </w:r>
    </w:p>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【考点】商业产生</w:t>
      </w:r>
    </w:p>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【答案】</w:t>
      </w:r>
      <w:r>
        <w:rPr>
          <w:rFonts w:ascii="仿宋_GB2312" w:eastAsia="仿宋_GB2312" w:hint="eastAsia"/>
          <w:sz w:val="28"/>
          <w:szCs w:val="28"/>
        </w:rPr>
        <w:t>B</w:t>
      </w:r>
    </w:p>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）中国保存有一系列关于先秦时期市场管理制度的典籍是（</w:t>
      </w:r>
      <w:r>
        <w:rPr>
          <w:rFonts w:ascii="仿宋_GB2312" w:eastAsia="仿宋_GB2312" w:hint="eastAsia"/>
          <w:sz w:val="28"/>
          <w:szCs w:val="28"/>
        </w:rPr>
        <w:t xml:space="preserve">   </w:t>
      </w:r>
      <w:r>
        <w:rPr>
          <w:rFonts w:ascii="仿宋_GB2312" w:eastAsia="仿宋_GB2312" w:hint="eastAsia"/>
          <w:sz w:val="28"/>
          <w:szCs w:val="28"/>
        </w:rPr>
        <w:t>）。</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A.</w:t>
      </w:r>
      <w:r>
        <w:rPr>
          <w:rFonts w:ascii="仿宋_GB2312" w:eastAsia="仿宋_GB2312" w:hint="eastAsia"/>
          <w:sz w:val="28"/>
          <w:szCs w:val="28"/>
        </w:rPr>
        <w:t>《周易》</w:t>
      </w:r>
      <w:r>
        <w:rPr>
          <w:rFonts w:ascii="仿宋_GB2312" w:eastAsia="仿宋_GB2312" w:hint="eastAsia"/>
          <w:sz w:val="28"/>
          <w:szCs w:val="28"/>
        </w:rPr>
        <w:t xml:space="preserve">  B.</w:t>
      </w:r>
      <w:r>
        <w:rPr>
          <w:rFonts w:ascii="仿宋_GB2312" w:eastAsia="仿宋_GB2312" w:hint="eastAsia"/>
          <w:sz w:val="28"/>
          <w:szCs w:val="28"/>
        </w:rPr>
        <w:t>《尚书》</w:t>
      </w:r>
      <w:r>
        <w:rPr>
          <w:rFonts w:ascii="仿宋_GB2312" w:eastAsia="仿宋_GB2312" w:hint="eastAsia"/>
          <w:sz w:val="28"/>
          <w:szCs w:val="28"/>
        </w:rPr>
        <w:t xml:space="preserve">  C.</w:t>
      </w:r>
      <w:r>
        <w:rPr>
          <w:rFonts w:ascii="仿宋_GB2312" w:eastAsia="仿宋_GB2312" w:hint="eastAsia"/>
          <w:sz w:val="28"/>
          <w:szCs w:val="28"/>
        </w:rPr>
        <w:t>《诗经》</w:t>
      </w:r>
      <w:r>
        <w:rPr>
          <w:rFonts w:ascii="仿宋_GB2312" w:eastAsia="仿宋_GB2312" w:hint="eastAsia"/>
          <w:sz w:val="28"/>
          <w:szCs w:val="28"/>
        </w:rPr>
        <w:t xml:space="preserve">  D.</w:t>
      </w:r>
      <w:r>
        <w:rPr>
          <w:rFonts w:ascii="仿宋_GB2312" w:eastAsia="仿宋_GB2312" w:hint="eastAsia"/>
          <w:sz w:val="28"/>
          <w:szCs w:val="28"/>
        </w:rPr>
        <w:t>《周礼》</w:t>
      </w:r>
    </w:p>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【考点】西周商业</w:t>
      </w:r>
    </w:p>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【答案】</w:t>
      </w:r>
      <w:r>
        <w:rPr>
          <w:rFonts w:ascii="仿宋_GB2312" w:eastAsia="仿宋_GB2312" w:hint="eastAsia"/>
          <w:sz w:val="28"/>
          <w:szCs w:val="28"/>
        </w:rPr>
        <w:t>D</w:t>
      </w:r>
    </w:p>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3</w:t>
      </w:r>
      <w:r>
        <w:rPr>
          <w:rFonts w:ascii="仿宋_GB2312" w:eastAsia="仿宋_GB2312" w:hint="eastAsia"/>
          <w:sz w:val="28"/>
          <w:szCs w:val="28"/>
        </w:rPr>
        <w:t>）白居易《卖炭翁》诗揭露的是唐代（</w:t>
      </w:r>
      <w:r>
        <w:rPr>
          <w:rFonts w:ascii="仿宋_GB2312" w:eastAsia="仿宋_GB2312" w:hint="eastAsia"/>
          <w:sz w:val="28"/>
          <w:szCs w:val="28"/>
        </w:rPr>
        <w:t xml:space="preserve">   </w:t>
      </w:r>
      <w:r>
        <w:rPr>
          <w:rFonts w:ascii="仿宋_GB2312" w:eastAsia="仿宋_GB2312" w:hint="eastAsia"/>
          <w:sz w:val="28"/>
          <w:szCs w:val="28"/>
        </w:rPr>
        <w:t>）之苦。</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A.</w:t>
      </w:r>
      <w:r>
        <w:rPr>
          <w:rFonts w:ascii="仿宋_GB2312" w:eastAsia="仿宋_GB2312" w:hint="eastAsia"/>
          <w:sz w:val="28"/>
          <w:szCs w:val="28"/>
        </w:rPr>
        <w:t>坊市</w:t>
      </w:r>
      <w:r>
        <w:rPr>
          <w:rFonts w:ascii="仿宋_GB2312" w:eastAsia="仿宋_GB2312" w:hint="eastAsia"/>
          <w:sz w:val="28"/>
          <w:szCs w:val="28"/>
        </w:rPr>
        <w:t xml:space="preserve">  B.</w:t>
      </w:r>
      <w:r>
        <w:rPr>
          <w:rFonts w:ascii="仿宋_GB2312" w:eastAsia="仿宋_GB2312" w:hint="eastAsia"/>
          <w:sz w:val="28"/>
          <w:szCs w:val="28"/>
        </w:rPr>
        <w:t>集市</w:t>
      </w:r>
      <w:r>
        <w:rPr>
          <w:rFonts w:ascii="仿宋_GB2312" w:eastAsia="仿宋_GB2312" w:hint="eastAsia"/>
          <w:sz w:val="28"/>
          <w:szCs w:val="28"/>
        </w:rPr>
        <w:t xml:space="preserve">  C.</w:t>
      </w:r>
      <w:r>
        <w:rPr>
          <w:rFonts w:ascii="仿宋_GB2312" w:eastAsia="仿宋_GB2312" w:hint="eastAsia"/>
          <w:sz w:val="28"/>
          <w:szCs w:val="28"/>
        </w:rPr>
        <w:t>墟市</w:t>
      </w:r>
      <w:r>
        <w:rPr>
          <w:rFonts w:ascii="仿宋_GB2312" w:eastAsia="仿宋_GB2312" w:hint="eastAsia"/>
          <w:sz w:val="28"/>
          <w:szCs w:val="28"/>
        </w:rPr>
        <w:t xml:space="preserve">  D.</w:t>
      </w:r>
      <w:r>
        <w:rPr>
          <w:rFonts w:ascii="仿宋_GB2312" w:eastAsia="仿宋_GB2312" w:hint="eastAsia"/>
          <w:sz w:val="28"/>
          <w:szCs w:val="28"/>
        </w:rPr>
        <w:t>宫市</w:t>
      </w:r>
    </w:p>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【考点】隋唐商业</w:t>
      </w:r>
    </w:p>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【答案】</w:t>
      </w:r>
      <w:r>
        <w:rPr>
          <w:rFonts w:ascii="仿宋_GB2312" w:eastAsia="仿宋_GB2312" w:hint="eastAsia"/>
          <w:sz w:val="28"/>
          <w:szCs w:val="28"/>
        </w:rPr>
        <w:t>D</w:t>
      </w:r>
    </w:p>
    <w:p w:rsidR="00D7110E" w:rsidRDefault="00BC173B">
      <w:pPr>
        <w:spacing w:line="560" w:lineRule="exact"/>
        <w:ind w:firstLineChars="150" w:firstLine="420"/>
        <w:outlineLvl w:val="1"/>
        <w:rPr>
          <w:rFonts w:ascii="仿宋_GB2312" w:eastAsia="仿宋_GB2312"/>
          <w:sz w:val="28"/>
          <w:szCs w:val="28"/>
        </w:rPr>
      </w:pPr>
      <w:r>
        <w:rPr>
          <w:rFonts w:ascii="仿宋_GB2312" w:eastAsia="仿宋_GB2312" w:hint="eastAsia"/>
          <w:sz w:val="28"/>
          <w:szCs w:val="28"/>
        </w:rPr>
        <w:t>（二）市场分析（</w:t>
      </w:r>
      <w:r>
        <w:rPr>
          <w:rFonts w:ascii="仿宋_GB2312" w:eastAsia="仿宋_GB2312"/>
          <w:sz w:val="28"/>
          <w:szCs w:val="28"/>
        </w:rPr>
        <w:t>15</w:t>
      </w:r>
      <w:r>
        <w:rPr>
          <w:rFonts w:ascii="仿宋_GB2312" w:eastAsia="仿宋_GB2312" w:hint="eastAsia"/>
          <w:sz w:val="28"/>
          <w:szCs w:val="28"/>
        </w:rPr>
        <w:t>分）</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市场分析模块选择后台用户数据库完全开放的销售实战平台作为竞赛数据来源，允许使用</w:t>
      </w:r>
      <w:r>
        <w:rPr>
          <w:rFonts w:ascii="仿宋_GB2312" w:eastAsia="仿宋_GB2312"/>
          <w:sz w:val="28"/>
          <w:szCs w:val="28"/>
        </w:rPr>
        <w:t>Excel</w:t>
      </w:r>
      <w:r>
        <w:rPr>
          <w:rFonts w:ascii="仿宋_GB2312" w:eastAsia="仿宋_GB2312" w:hint="eastAsia"/>
          <w:sz w:val="28"/>
          <w:szCs w:val="28"/>
        </w:rPr>
        <w:t>、</w:t>
      </w:r>
      <w:r>
        <w:rPr>
          <w:rFonts w:ascii="仿宋_GB2312" w:eastAsia="仿宋_GB2312"/>
          <w:sz w:val="28"/>
          <w:szCs w:val="28"/>
        </w:rPr>
        <w:t>Word</w:t>
      </w:r>
      <w:r>
        <w:rPr>
          <w:rFonts w:ascii="仿宋_GB2312" w:eastAsia="仿宋_GB2312" w:hint="eastAsia"/>
          <w:sz w:val="28"/>
          <w:szCs w:val="28"/>
        </w:rPr>
        <w:t>、</w:t>
      </w:r>
      <w:r>
        <w:rPr>
          <w:rFonts w:ascii="仿宋_GB2312" w:eastAsia="仿宋_GB2312"/>
          <w:sz w:val="28"/>
          <w:szCs w:val="28"/>
        </w:rPr>
        <w:t>PowerPoint</w:t>
      </w:r>
      <w:r>
        <w:rPr>
          <w:rFonts w:ascii="仿宋_GB2312" w:eastAsia="仿宋_GB2312" w:hint="eastAsia"/>
          <w:sz w:val="28"/>
          <w:szCs w:val="28"/>
        </w:rPr>
        <w:t>软件进行辅助操作。本模块采用公开赛题的形式，赛题及样题如下。比赛时选取不同产品和不同时间段数据形成包括</w:t>
      </w:r>
      <w:r>
        <w:rPr>
          <w:rFonts w:ascii="仿宋_GB2312" w:eastAsia="仿宋_GB2312" w:hint="eastAsia"/>
          <w:sz w:val="28"/>
          <w:szCs w:val="28"/>
        </w:rPr>
        <w:t>10</w:t>
      </w:r>
      <w:r>
        <w:rPr>
          <w:rFonts w:ascii="仿宋_GB2312" w:eastAsia="仿宋_GB2312" w:hint="eastAsia"/>
          <w:sz w:val="28"/>
          <w:szCs w:val="28"/>
        </w:rPr>
        <w:t>套赛卷的赛卷库，竞赛当日裁判抽取一套赛卷装入系统作为正式赛卷，另外抽取一套赛卷作为备用卷。</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．赛题</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某四所院校的数字商业体验中心准备对某商品进行一次促销活动，为获取校园销售情况，特在以上四所院校进行了校园销售测试。请登录竞赛系统，根据统计数据做出本次活动的市场分析。</w:t>
      </w:r>
    </w:p>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）题目：请快</w:t>
      </w:r>
      <w:r>
        <w:rPr>
          <w:rFonts w:ascii="仿宋_GB2312" w:eastAsia="仿宋_GB2312" w:hint="eastAsia"/>
          <w:sz w:val="28"/>
          <w:szCs w:val="28"/>
        </w:rPr>
        <w:t>速查询四所院校的数字商业体验中心所售某产品各品牌的总销售量。（每空</w:t>
      </w:r>
      <w:r>
        <w:rPr>
          <w:rFonts w:ascii="仿宋_GB2312" w:eastAsia="仿宋_GB2312"/>
          <w:sz w:val="28"/>
          <w:szCs w:val="28"/>
        </w:rPr>
        <w:t>1</w:t>
      </w:r>
      <w:r>
        <w:rPr>
          <w:rFonts w:ascii="仿宋_GB2312" w:eastAsia="仿宋_GB2312" w:hint="eastAsia"/>
          <w:sz w:val="28"/>
          <w:szCs w:val="28"/>
        </w:rPr>
        <w:t>分，共</w:t>
      </w:r>
      <w:r>
        <w:rPr>
          <w:rFonts w:ascii="仿宋_GB2312" w:eastAsia="仿宋_GB2312"/>
          <w:sz w:val="28"/>
          <w:szCs w:val="28"/>
        </w:rPr>
        <w:t>4</w:t>
      </w:r>
      <w:r>
        <w:rPr>
          <w:rFonts w:ascii="仿宋_GB2312" w:eastAsia="仿宋_GB2312" w:hint="eastAsia"/>
          <w:sz w:val="28"/>
          <w:szCs w:val="28"/>
        </w:rPr>
        <w:t>分）</w:t>
      </w:r>
    </w:p>
    <w:p w:rsidR="00D7110E" w:rsidRDefault="00BC173B">
      <w:pPr>
        <w:spacing w:line="560" w:lineRule="exact"/>
        <w:jc w:val="center"/>
        <w:rPr>
          <w:rFonts w:ascii="仿宋_GB2312" w:eastAsia="仿宋_GB2312"/>
          <w:sz w:val="24"/>
          <w:szCs w:val="24"/>
        </w:rPr>
      </w:pPr>
      <w:r>
        <w:rPr>
          <w:rFonts w:ascii="仿宋_GB2312" w:eastAsia="仿宋_GB2312" w:hint="eastAsia"/>
          <w:sz w:val="24"/>
          <w:szCs w:val="24"/>
        </w:rPr>
        <w:t>表</w:t>
      </w:r>
      <w:r>
        <w:rPr>
          <w:rFonts w:ascii="仿宋_GB2312" w:eastAsia="仿宋_GB2312"/>
          <w:sz w:val="24"/>
          <w:szCs w:val="24"/>
        </w:rPr>
        <w:t xml:space="preserve">1 </w:t>
      </w:r>
      <w:r>
        <w:rPr>
          <w:rFonts w:ascii="仿宋_GB2312" w:eastAsia="仿宋_GB2312" w:hint="eastAsia"/>
          <w:sz w:val="24"/>
          <w:szCs w:val="24"/>
        </w:rPr>
        <w:t>四所院校某产品各品牌某年至某月销量表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8"/>
        <w:gridCol w:w="4148"/>
      </w:tblGrid>
      <w:tr w:rsidR="00D7110E">
        <w:trPr>
          <w:trHeight w:val="454"/>
          <w:jc w:val="center"/>
        </w:trPr>
        <w:tc>
          <w:tcPr>
            <w:tcW w:w="4148"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品牌</w:t>
            </w:r>
          </w:p>
        </w:tc>
        <w:tc>
          <w:tcPr>
            <w:tcW w:w="4148"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销量（件）</w:t>
            </w:r>
          </w:p>
        </w:tc>
      </w:tr>
      <w:tr w:rsidR="00D7110E">
        <w:trPr>
          <w:trHeight w:val="454"/>
          <w:jc w:val="center"/>
        </w:trPr>
        <w:tc>
          <w:tcPr>
            <w:tcW w:w="4148" w:type="dxa"/>
            <w:vAlign w:val="center"/>
          </w:tcPr>
          <w:p w:rsidR="00D7110E" w:rsidRDefault="00D7110E">
            <w:pPr>
              <w:jc w:val="center"/>
              <w:rPr>
                <w:rFonts w:ascii="仿宋_GB2312" w:eastAsia="仿宋_GB2312"/>
                <w:sz w:val="24"/>
                <w:szCs w:val="24"/>
              </w:rPr>
            </w:pPr>
          </w:p>
        </w:tc>
        <w:tc>
          <w:tcPr>
            <w:tcW w:w="4148"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（填空）</w:t>
            </w:r>
          </w:p>
        </w:tc>
      </w:tr>
      <w:tr w:rsidR="00D7110E">
        <w:trPr>
          <w:trHeight w:val="454"/>
          <w:jc w:val="center"/>
        </w:trPr>
        <w:tc>
          <w:tcPr>
            <w:tcW w:w="4148" w:type="dxa"/>
            <w:vAlign w:val="center"/>
          </w:tcPr>
          <w:p w:rsidR="00D7110E" w:rsidRDefault="00D7110E">
            <w:pPr>
              <w:jc w:val="center"/>
              <w:rPr>
                <w:rFonts w:ascii="仿宋_GB2312" w:eastAsia="仿宋_GB2312"/>
                <w:sz w:val="24"/>
                <w:szCs w:val="24"/>
              </w:rPr>
            </w:pPr>
          </w:p>
        </w:tc>
        <w:tc>
          <w:tcPr>
            <w:tcW w:w="4148"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（填空）</w:t>
            </w:r>
          </w:p>
        </w:tc>
      </w:tr>
      <w:tr w:rsidR="00D7110E">
        <w:trPr>
          <w:trHeight w:val="454"/>
          <w:jc w:val="center"/>
        </w:trPr>
        <w:tc>
          <w:tcPr>
            <w:tcW w:w="4148" w:type="dxa"/>
            <w:vAlign w:val="center"/>
          </w:tcPr>
          <w:p w:rsidR="00D7110E" w:rsidRDefault="00D7110E">
            <w:pPr>
              <w:jc w:val="center"/>
              <w:rPr>
                <w:rFonts w:ascii="仿宋_GB2312" w:eastAsia="仿宋_GB2312"/>
                <w:sz w:val="24"/>
                <w:szCs w:val="24"/>
              </w:rPr>
            </w:pPr>
          </w:p>
        </w:tc>
        <w:tc>
          <w:tcPr>
            <w:tcW w:w="4148"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（填空）</w:t>
            </w:r>
          </w:p>
        </w:tc>
      </w:tr>
      <w:tr w:rsidR="00D7110E">
        <w:trPr>
          <w:trHeight w:val="454"/>
          <w:jc w:val="center"/>
        </w:trPr>
        <w:tc>
          <w:tcPr>
            <w:tcW w:w="4148"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合计</w:t>
            </w:r>
          </w:p>
        </w:tc>
        <w:tc>
          <w:tcPr>
            <w:tcW w:w="4148"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（填空）</w:t>
            </w:r>
          </w:p>
        </w:tc>
      </w:tr>
    </w:tbl>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）题目：请查询某学院的数字商业体验中心所售某产品某年至某月销量前</w:t>
      </w:r>
      <w:r>
        <w:rPr>
          <w:rFonts w:ascii="仿宋_GB2312" w:eastAsia="仿宋_GB2312"/>
          <w:sz w:val="28"/>
          <w:szCs w:val="28"/>
        </w:rPr>
        <w:t>3</w:t>
      </w:r>
      <w:r>
        <w:rPr>
          <w:rFonts w:ascii="仿宋_GB2312" w:eastAsia="仿宋_GB2312" w:hint="eastAsia"/>
          <w:sz w:val="28"/>
          <w:szCs w:val="28"/>
        </w:rPr>
        <w:t>位的单品（单品是指商品分类中不能进一步细分的、完整独立的商品。例如：</w:t>
      </w:r>
      <w:r>
        <w:rPr>
          <w:rFonts w:ascii="仿宋_GB2312" w:eastAsia="仿宋_GB2312"/>
          <w:sz w:val="28"/>
          <w:szCs w:val="28"/>
        </w:rPr>
        <w:t>200</w:t>
      </w:r>
      <w:r>
        <w:rPr>
          <w:rFonts w:ascii="仿宋_GB2312" w:eastAsia="仿宋_GB2312" w:hint="eastAsia"/>
          <w:sz w:val="28"/>
          <w:szCs w:val="28"/>
        </w:rPr>
        <w:t>毫升装飘柔滋润去屑洗发水），按次序排</w:t>
      </w:r>
      <w:r>
        <w:rPr>
          <w:rFonts w:ascii="仿宋_GB2312" w:eastAsia="仿宋_GB2312" w:hint="eastAsia"/>
          <w:sz w:val="28"/>
          <w:szCs w:val="28"/>
        </w:rPr>
        <w:lastRenderedPageBreak/>
        <w:t>列，并填充下表。（每空</w:t>
      </w:r>
      <w:r>
        <w:rPr>
          <w:rFonts w:ascii="仿宋_GB2312" w:eastAsia="仿宋_GB2312"/>
          <w:sz w:val="28"/>
          <w:szCs w:val="28"/>
        </w:rPr>
        <w:t>1</w:t>
      </w:r>
      <w:r>
        <w:rPr>
          <w:rFonts w:ascii="仿宋_GB2312" w:eastAsia="仿宋_GB2312" w:hint="eastAsia"/>
          <w:sz w:val="28"/>
          <w:szCs w:val="28"/>
        </w:rPr>
        <w:t>分，共</w:t>
      </w:r>
      <w:r>
        <w:rPr>
          <w:rFonts w:ascii="仿宋_GB2312" w:eastAsia="仿宋_GB2312"/>
          <w:sz w:val="28"/>
          <w:szCs w:val="28"/>
        </w:rPr>
        <w:t>6</w:t>
      </w:r>
      <w:r>
        <w:rPr>
          <w:rFonts w:ascii="仿宋_GB2312" w:eastAsia="仿宋_GB2312" w:hint="eastAsia"/>
          <w:sz w:val="28"/>
          <w:szCs w:val="28"/>
        </w:rPr>
        <w:t>分）</w:t>
      </w:r>
    </w:p>
    <w:p w:rsidR="00D7110E" w:rsidRDefault="00BC173B">
      <w:pPr>
        <w:spacing w:line="560" w:lineRule="exact"/>
        <w:jc w:val="center"/>
        <w:rPr>
          <w:rFonts w:ascii="仿宋_GB2312" w:eastAsia="仿宋_GB2312"/>
          <w:sz w:val="24"/>
          <w:szCs w:val="24"/>
        </w:rPr>
      </w:pPr>
      <w:r>
        <w:rPr>
          <w:rFonts w:ascii="仿宋_GB2312" w:eastAsia="仿宋_GB2312" w:hint="eastAsia"/>
          <w:sz w:val="24"/>
          <w:szCs w:val="24"/>
        </w:rPr>
        <w:t>表</w:t>
      </w:r>
      <w:r>
        <w:rPr>
          <w:rFonts w:ascii="仿宋_GB2312" w:eastAsia="仿宋_GB2312"/>
          <w:sz w:val="24"/>
          <w:szCs w:val="24"/>
        </w:rPr>
        <w:t xml:space="preserve">2 </w:t>
      </w:r>
      <w:r>
        <w:rPr>
          <w:rFonts w:ascii="仿宋_GB2312" w:eastAsia="仿宋_GB2312" w:hint="eastAsia"/>
          <w:sz w:val="24"/>
          <w:szCs w:val="24"/>
        </w:rPr>
        <w:t>某学院某产品单品某时间段销量统计表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34"/>
        <w:gridCol w:w="2766"/>
      </w:tblGrid>
      <w:tr w:rsidR="00D7110E">
        <w:trPr>
          <w:trHeight w:val="454"/>
          <w:jc w:val="center"/>
        </w:trPr>
        <w:tc>
          <w:tcPr>
            <w:tcW w:w="1696" w:type="dxa"/>
            <w:vAlign w:val="center"/>
          </w:tcPr>
          <w:p w:rsidR="00D7110E" w:rsidRDefault="00D7110E">
            <w:pPr>
              <w:jc w:val="center"/>
              <w:rPr>
                <w:rFonts w:ascii="仿宋_GB2312" w:eastAsia="仿宋_GB2312"/>
                <w:b/>
                <w:sz w:val="24"/>
                <w:szCs w:val="24"/>
              </w:rPr>
            </w:pPr>
          </w:p>
        </w:tc>
        <w:tc>
          <w:tcPr>
            <w:tcW w:w="3834"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商品名称</w:t>
            </w:r>
          </w:p>
        </w:tc>
        <w:tc>
          <w:tcPr>
            <w:tcW w:w="2766"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销量合计（件）</w:t>
            </w:r>
          </w:p>
        </w:tc>
      </w:tr>
      <w:tr w:rsidR="00D7110E">
        <w:trPr>
          <w:trHeight w:val="454"/>
          <w:jc w:val="center"/>
        </w:trPr>
        <w:tc>
          <w:tcPr>
            <w:tcW w:w="1696"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第一位</w:t>
            </w:r>
          </w:p>
        </w:tc>
        <w:tc>
          <w:tcPr>
            <w:tcW w:w="3834"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（填空）</w:t>
            </w:r>
          </w:p>
        </w:tc>
        <w:tc>
          <w:tcPr>
            <w:tcW w:w="2766"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（填空）</w:t>
            </w:r>
          </w:p>
        </w:tc>
      </w:tr>
      <w:tr w:rsidR="00D7110E">
        <w:trPr>
          <w:trHeight w:val="454"/>
          <w:jc w:val="center"/>
        </w:trPr>
        <w:tc>
          <w:tcPr>
            <w:tcW w:w="1696"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第二位</w:t>
            </w:r>
          </w:p>
        </w:tc>
        <w:tc>
          <w:tcPr>
            <w:tcW w:w="3834"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（填空）</w:t>
            </w:r>
          </w:p>
        </w:tc>
        <w:tc>
          <w:tcPr>
            <w:tcW w:w="2766"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（填空）</w:t>
            </w:r>
          </w:p>
        </w:tc>
      </w:tr>
      <w:tr w:rsidR="00D7110E">
        <w:trPr>
          <w:trHeight w:val="454"/>
          <w:jc w:val="center"/>
        </w:trPr>
        <w:tc>
          <w:tcPr>
            <w:tcW w:w="1696"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第三位</w:t>
            </w:r>
          </w:p>
        </w:tc>
        <w:tc>
          <w:tcPr>
            <w:tcW w:w="3834"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（填空）</w:t>
            </w:r>
          </w:p>
        </w:tc>
        <w:tc>
          <w:tcPr>
            <w:tcW w:w="2766"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（填空）</w:t>
            </w:r>
          </w:p>
        </w:tc>
      </w:tr>
    </w:tbl>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3</w:t>
      </w:r>
      <w:r>
        <w:rPr>
          <w:rFonts w:ascii="仿宋_GB2312" w:eastAsia="仿宋_GB2312" w:hint="eastAsia"/>
          <w:sz w:val="28"/>
          <w:szCs w:val="28"/>
        </w:rPr>
        <w:t>）题目：请做出某学院某时间段前三位单品的销售走势图，图表要求是带数据标记的二维折线图。（</w:t>
      </w:r>
      <w:r>
        <w:rPr>
          <w:rFonts w:ascii="仿宋_GB2312" w:eastAsia="仿宋_GB2312"/>
          <w:sz w:val="28"/>
          <w:szCs w:val="28"/>
        </w:rPr>
        <w:t>3</w:t>
      </w:r>
      <w:r>
        <w:rPr>
          <w:rFonts w:ascii="仿宋_GB2312" w:eastAsia="仿宋_GB2312" w:hint="eastAsia"/>
          <w:sz w:val="28"/>
          <w:szCs w:val="28"/>
        </w:rPr>
        <w:t>分）</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图表要求：</w:t>
      </w:r>
    </w:p>
    <w:p w:rsidR="00D7110E" w:rsidRDefault="00BC173B">
      <w:pPr>
        <w:spacing w:line="560" w:lineRule="exact"/>
        <w:ind w:firstLine="560"/>
        <w:rPr>
          <w:rFonts w:ascii="仿宋_GB2312" w:eastAsia="仿宋_GB2312"/>
          <w:sz w:val="28"/>
          <w:szCs w:val="28"/>
        </w:rPr>
      </w:pPr>
      <w:r>
        <w:rPr>
          <w:rFonts w:ascii="仿宋_GB2312" w:eastAsia="仿宋_GB2312" w:hint="eastAsia"/>
          <w:sz w:val="28"/>
          <w:szCs w:val="28"/>
        </w:rPr>
        <w:t>①表标题为“某学院方便面销量前三位走势图（某时间段）”。</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②横坐标标题为：日期；纵坐标标题为：销量。</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③有图例项，表明所对比的三个商品的名称。</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④有数据标签，数据标签位置靠下，表明所对比的三个商品的销售量。</w:t>
      </w:r>
    </w:p>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）题目：请做出某学院的数字商业体验中心所售某产品各品牌某时间段的销量市场占有率的三维饼状图（保留两位小数点）。（</w:t>
      </w:r>
      <w:r>
        <w:rPr>
          <w:rFonts w:ascii="仿宋_GB2312" w:eastAsia="仿宋_GB2312"/>
          <w:sz w:val="28"/>
          <w:szCs w:val="28"/>
        </w:rPr>
        <w:t>2</w:t>
      </w:r>
      <w:r>
        <w:rPr>
          <w:rFonts w:ascii="仿宋_GB2312" w:eastAsia="仿宋_GB2312" w:hint="eastAsia"/>
          <w:sz w:val="28"/>
          <w:szCs w:val="28"/>
        </w:rPr>
        <w:t>分）</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要求：</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①有图表标题，图表标题字为“某学院方便面各品牌市场占有率比较（某时间段）”。</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②有图例项，表明所对比的三个品牌的名称。</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③有数据标签，数据标签位置居中，表明所对比的三个品牌的市场占有率。</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．样题</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山东商业职业技术学院、浙江商业职业技术学院、黑龙江职业学院及江苏财经职业技术学院四所院校的数字商业体验中心准备对某</w:t>
      </w:r>
      <w:r>
        <w:rPr>
          <w:rFonts w:ascii="仿宋_GB2312" w:eastAsia="仿宋_GB2312" w:hint="eastAsia"/>
          <w:sz w:val="28"/>
          <w:szCs w:val="28"/>
        </w:rPr>
        <w:lastRenderedPageBreak/>
        <w:t>商品进行一次促销活动，为获取高职院校方便面商品的校园销售情况，特在以上四所院校进行了校园销售测试。请登录竞赛系统，根据统计数据做出本次活动的市场分析。</w:t>
      </w:r>
    </w:p>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）题目：请快速查询四所院校的数字商业体验中心所售方便面各品牌的总销售量。（每空</w:t>
      </w:r>
      <w:r>
        <w:rPr>
          <w:rFonts w:ascii="仿宋_GB2312" w:eastAsia="仿宋_GB2312"/>
          <w:sz w:val="28"/>
          <w:szCs w:val="28"/>
        </w:rPr>
        <w:t>1</w:t>
      </w:r>
      <w:r>
        <w:rPr>
          <w:rFonts w:ascii="仿宋_GB2312" w:eastAsia="仿宋_GB2312" w:hint="eastAsia"/>
          <w:sz w:val="28"/>
          <w:szCs w:val="28"/>
        </w:rPr>
        <w:t>分，共</w:t>
      </w:r>
      <w:r>
        <w:rPr>
          <w:rFonts w:ascii="仿宋_GB2312" w:eastAsia="仿宋_GB2312"/>
          <w:sz w:val="28"/>
          <w:szCs w:val="28"/>
        </w:rPr>
        <w:t>4</w:t>
      </w:r>
      <w:r>
        <w:rPr>
          <w:rFonts w:ascii="仿宋_GB2312" w:eastAsia="仿宋_GB2312" w:hint="eastAsia"/>
          <w:sz w:val="28"/>
          <w:szCs w:val="28"/>
        </w:rPr>
        <w:t>分）</w:t>
      </w:r>
    </w:p>
    <w:p w:rsidR="00D7110E" w:rsidRDefault="00BC173B">
      <w:pPr>
        <w:spacing w:line="560" w:lineRule="exact"/>
        <w:jc w:val="center"/>
        <w:rPr>
          <w:rFonts w:ascii="仿宋_GB2312" w:eastAsia="仿宋_GB2312"/>
          <w:sz w:val="24"/>
          <w:szCs w:val="24"/>
        </w:rPr>
      </w:pPr>
      <w:r>
        <w:rPr>
          <w:rFonts w:ascii="仿宋_GB2312" w:eastAsia="仿宋_GB2312" w:hint="eastAsia"/>
          <w:sz w:val="24"/>
          <w:szCs w:val="24"/>
        </w:rPr>
        <w:t>表</w:t>
      </w:r>
      <w:r>
        <w:rPr>
          <w:rFonts w:ascii="仿宋_GB2312" w:eastAsia="仿宋_GB2312"/>
          <w:sz w:val="24"/>
          <w:szCs w:val="24"/>
        </w:rPr>
        <w:t xml:space="preserve">1 </w:t>
      </w:r>
      <w:r>
        <w:rPr>
          <w:rFonts w:ascii="仿宋_GB2312" w:eastAsia="仿宋_GB2312" w:hint="eastAsia"/>
          <w:sz w:val="24"/>
          <w:szCs w:val="24"/>
        </w:rPr>
        <w:t>四所院校方便面品牌</w:t>
      </w:r>
      <w:r>
        <w:rPr>
          <w:rFonts w:ascii="仿宋_GB2312" w:eastAsia="仿宋_GB2312"/>
          <w:sz w:val="24"/>
          <w:szCs w:val="24"/>
        </w:rPr>
        <w:t>11</w:t>
      </w:r>
      <w:r>
        <w:rPr>
          <w:rFonts w:ascii="仿宋_GB2312" w:eastAsia="仿宋_GB2312" w:hint="eastAsia"/>
          <w:sz w:val="24"/>
          <w:szCs w:val="24"/>
        </w:rPr>
        <w:t>月</w:t>
      </w:r>
      <w:r>
        <w:rPr>
          <w:rFonts w:ascii="仿宋_GB2312" w:eastAsia="仿宋_GB2312"/>
          <w:sz w:val="24"/>
          <w:szCs w:val="24"/>
        </w:rPr>
        <w:t>9</w:t>
      </w:r>
      <w:r>
        <w:rPr>
          <w:rFonts w:ascii="仿宋_GB2312" w:eastAsia="仿宋_GB2312" w:hint="eastAsia"/>
          <w:sz w:val="24"/>
          <w:szCs w:val="24"/>
        </w:rPr>
        <w:t>日至</w:t>
      </w:r>
      <w:r>
        <w:rPr>
          <w:rFonts w:ascii="仿宋_GB2312" w:eastAsia="仿宋_GB2312"/>
          <w:sz w:val="24"/>
          <w:szCs w:val="24"/>
        </w:rPr>
        <w:t>11</w:t>
      </w:r>
      <w:r>
        <w:rPr>
          <w:rFonts w:ascii="仿宋_GB2312" w:eastAsia="仿宋_GB2312" w:hint="eastAsia"/>
          <w:sz w:val="24"/>
          <w:szCs w:val="24"/>
        </w:rPr>
        <w:t>月</w:t>
      </w:r>
      <w:r>
        <w:rPr>
          <w:rFonts w:ascii="仿宋_GB2312" w:eastAsia="仿宋_GB2312"/>
          <w:sz w:val="24"/>
          <w:szCs w:val="24"/>
        </w:rPr>
        <w:t>11</w:t>
      </w:r>
      <w:r>
        <w:rPr>
          <w:rFonts w:ascii="仿宋_GB2312" w:eastAsia="仿宋_GB2312" w:hint="eastAsia"/>
          <w:sz w:val="24"/>
          <w:szCs w:val="24"/>
        </w:rPr>
        <w:t>日销量表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8"/>
        <w:gridCol w:w="4148"/>
      </w:tblGrid>
      <w:tr w:rsidR="00D7110E">
        <w:trPr>
          <w:trHeight w:val="454"/>
          <w:jc w:val="center"/>
        </w:trPr>
        <w:tc>
          <w:tcPr>
            <w:tcW w:w="4148"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品牌</w:t>
            </w:r>
          </w:p>
        </w:tc>
        <w:tc>
          <w:tcPr>
            <w:tcW w:w="4148"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销量（件）</w:t>
            </w:r>
          </w:p>
        </w:tc>
      </w:tr>
      <w:tr w:rsidR="00D7110E">
        <w:trPr>
          <w:trHeight w:val="454"/>
          <w:jc w:val="center"/>
        </w:trPr>
        <w:tc>
          <w:tcPr>
            <w:tcW w:w="4148"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康师傅</w:t>
            </w:r>
          </w:p>
        </w:tc>
        <w:tc>
          <w:tcPr>
            <w:tcW w:w="4148"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（填空）</w:t>
            </w:r>
          </w:p>
        </w:tc>
      </w:tr>
      <w:tr w:rsidR="00D7110E">
        <w:trPr>
          <w:trHeight w:val="454"/>
          <w:jc w:val="center"/>
        </w:trPr>
        <w:tc>
          <w:tcPr>
            <w:tcW w:w="4148"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统一</w:t>
            </w:r>
          </w:p>
        </w:tc>
        <w:tc>
          <w:tcPr>
            <w:tcW w:w="4148"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（填空）</w:t>
            </w:r>
          </w:p>
        </w:tc>
      </w:tr>
      <w:tr w:rsidR="00D7110E">
        <w:trPr>
          <w:trHeight w:val="454"/>
          <w:jc w:val="center"/>
        </w:trPr>
        <w:tc>
          <w:tcPr>
            <w:tcW w:w="4148"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今麦郎</w:t>
            </w:r>
          </w:p>
        </w:tc>
        <w:tc>
          <w:tcPr>
            <w:tcW w:w="4148"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（填空）</w:t>
            </w:r>
          </w:p>
        </w:tc>
      </w:tr>
      <w:tr w:rsidR="00D7110E">
        <w:trPr>
          <w:trHeight w:val="454"/>
          <w:jc w:val="center"/>
        </w:trPr>
        <w:tc>
          <w:tcPr>
            <w:tcW w:w="4148"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合计</w:t>
            </w:r>
          </w:p>
        </w:tc>
        <w:tc>
          <w:tcPr>
            <w:tcW w:w="4148"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（填空）</w:t>
            </w:r>
          </w:p>
        </w:tc>
      </w:tr>
    </w:tbl>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）题目：请查询黑龙江职业学院的数字商业体验中心所售方便面</w:t>
      </w:r>
      <w:r>
        <w:rPr>
          <w:rFonts w:ascii="仿宋_GB2312" w:eastAsia="仿宋_GB2312"/>
          <w:sz w:val="28"/>
          <w:szCs w:val="28"/>
        </w:rPr>
        <w:t>11</w:t>
      </w:r>
      <w:r>
        <w:rPr>
          <w:rFonts w:ascii="仿宋_GB2312" w:eastAsia="仿宋_GB2312" w:hint="eastAsia"/>
          <w:sz w:val="28"/>
          <w:szCs w:val="28"/>
        </w:rPr>
        <w:t>月</w:t>
      </w:r>
      <w:r>
        <w:rPr>
          <w:rFonts w:ascii="仿宋_GB2312" w:eastAsia="仿宋_GB2312"/>
          <w:sz w:val="28"/>
          <w:szCs w:val="28"/>
        </w:rPr>
        <w:t>9</w:t>
      </w:r>
      <w:r>
        <w:rPr>
          <w:rFonts w:ascii="仿宋_GB2312" w:eastAsia="仿宋_GB2312" w:hint="eastAsia"/>
          <w:sz w:val="28"/>
          <w:szCs w:val="28"/>
        </w:rPr>
        <w:t>日至</w:t>
      </w:r>
      <w:r>
        <w:rPr>
          <w:rFonts w:ascii="仿宋_GB2312" w:eastAsia="仿宋_GB2312"/>
          <w:sz w:val="28"/>
          <w:szCs w:val="28"/>
        </w:rPr>
        <w:t>11</w:t>
      </w:r>
      <w:r>
        <w:rPr>
          <w:rFonts w:ascii="仿宋_GB2312" w:eastAsia="仿宋_GB2312" w:hint="eastAsia"/>
          <w:sz w:val="28"/>
          <w:szCs w:val="28"/>
        </w:rPr>
        <w:t>月</w:t>
      </w:r>
      <w:r>
        <w:rPr>
          <w:rFonts w:ascii="仿宋_GB2312" w:eastAsia="仿宋_GB2312"/>
          <w:sz w:val="28"/>
          <w:szCs w:val="28"/>
        </w:rPr>
        <w:t>11</w:t>
      </w:r>
      <w:r>
        <w:rPr>
          <w:rFonts w:ascii="仿宋_GB2312" w:eastAsia="仿宋_GB2312" w:hint="eastAsia"/>
          <w:sz w:val="28"/>
          <w:szCs w:val="28"/>
        </w:rPr>
        <w:t>日销量前</w:t>
      </w:r>
      <w:r>
        <w:rPr>
          <w:rFonts w:ascii="仿宋_GB2312" w:eastAsia="仿宋_GB2312"/>
          <w:sz w:val="28"/>
          <w:szCs w:val="28"/>
        </w:rPr>
        <w:t>3</w:t>
      </w:r>
      <w:r>
        <w:rPr>
          <w:rFonts w:ascii="仿宋_GB2312" w:eastAsia="仿宋_GB2312" w:hint="eastAsia"/>
          <w:sz w:val="28"/>
          <w:szCs w:val="28"/>
        </w:rPr>
        <w:t>位的单品（单品是指商品分类中不能进一步细分的、完整独立的商品。例如：</w:t>
      </w:r>
      <w:r>
        <w:rPr>
          <w:rFonts w:ascii="仿宋_GB2312" w:eastAsia="仿宋_GB2312"/>
          <w:sz w:val="28"/>
          <w:szCs w:val="28"/>
        </w:rPr>
        <w:t>200</w:t>
      </w:r>
      <w:r>
        <w:rPr>
          <w:rFonts w:ascii="仿宋_GB2312" w:eastAsia="仿宋_GB2312" w:hint="eastAsia"/>
          <w:sz w:val="28"/>
          <w:szCs w:val="28"/>
        </w:rPr>
        <w:t>毫升装飘柔滋润去屑洗发水），按次序排列，并填充下表。（每空</w:t>
      </w:r>
      <w:r>
        <w:rPr>
          <w:rFonts w:ascii="仿宋_GB2312" w:eastAsia="仿宋_GB2312"/>
          <w:sz w:val="28"/>
          <w:szCs w:val="28"/>
        </w:rPr>
        <w:t>1</w:t>
      </w:r>
      <w:r>
        <w:rPr>
          <w:rFonts w:ascii="仿宋_GB2312" w:eastAsia="仿宋_GB2312" w:hint="eastAsia"/>
          <w:sz w:val="28"/>
          <w:szCs w:val="28"/>
        </w:rPr>
        <w:t>分，共</w:t>
      </w:r>
      <w:r>
        <w:rPr>
          <w:rFonts w:ascii="仿宋_GB2312" w:eastAsia="仿宋_GB2312"/>
          <w:sz w:val="28"/>
          <w:szCs w:val="28"/>
        </w:rPr>
        <w:t>6</w:t>
      </w:r>
      <w:r>
        <w:rPr>
          <w:rFonts w:ascii="仿宋_GB2312" w:eastAsia="仿宋_GB2312" w:hint="eastAsia"/>
          <w:sz w:val="28"/>
          <w:szCs w:val="28"/>
        </w:rPr>
        <w:t>分）</w:t>
      </w:r>
    </w:p>
    <w:p w:rsidR="00D7110E" w:rsidRDefault="00BC173B">
      <w:pPr>
        <w:spacing w:line="560" w:lineRule="exact"/>
        <w:jc w:val="center"/>
        <w:rPr>
          <w:rFonts w:ascii="仿宋_GB2312" w:eastAsia="仿宋_GB2312"/>
          <w:sz w:val="24"/>
          <w:szCs w:val="24"/>
        </w:rPr>
      </w:pPr>
      <w:r>
        <w:rPr>
          <w:rFonts w:ascii="仿宋_GB2312" w:eastAsia="仿宋_GB2312" w:hint="eastAsia"/>
          <w:sz w:val="24"/>
          <w:szCs w:val="24"/>
        </w:rPr>
        <w:t>表</w:t>
      </w:r>
      <w:r>
        <w:rPr>
          <w:rFonts w:ascii="仿宋_GB2312" w:eastAsia="仿宋_GB2312"/>
          <w:sz w:val="24"/>
          <w:szCs w:val="24"/>
        </w:rPr>
        <w:t xml:space="preserve">2 </w:t>
      </w:r>
      <w:r>
        <w:rPr>
          <w:rFonts w:ascii="仿宋_GB2312" w:eastAsia="仿宋_GB2312" w:hint="eastAsia"/>
          <w:sz w:val="24"/>
          <w:szCs w:val="24"/>
        </w:rPr>
        <w:t>黑龙江职业学院方便面单品</w:t>
      </w:r>
      <w:r>
        <w:rPr>
          <w:rFonts w:ascii="仿宋_GB2312" w:eastAsia="仿宋_GB2312"/>
          <w:sz w:val="24"/>
          <w:szCs w:val="24"/>
        </w:rPr>
        <w:t>11</w:t>
      </w:r>
      <w:r>
        <w:rPr>
          <w:rFonts w:ascii="仿宋_GB2312" w:eastAsia="仿宋_GB2312" w:hint="eastAsia"/>
          <w:sz w:val="24"/>
          <w:szCs w:val="24"/>
        </w:rPr>
        <w:t>月</w:t>
      </w:r>
      <w:r>
        <w:rPr>
          <w:rFonts w:ascii="仿宋_GB2312" w:eastAsia="仿宋_GB2312"/>
          <w:sz w:val="24"/>
          <w:szCs w:val="24"/>
        </w:rPr>
        <w:t>9</w:t>
      </w:r>
      <w:r>
        <w:rPr>
          <w:rFonts w:ascii="仿宋_GB2312" w:eastAsia="仿宋_GB2312" w:hint="eastAsia"/>
          <w:sz w:val="24"/>
          <w:szCs w:val="24"/>
        </w:rPr>
        <w:t>日至</w:t>
      </w:r>
      <w:r>
        <w:rPr>
          <w:rFonts w:ascii="仿宋_GB2312" w:eastAsia="仿宋_GB2312"/>
          <w:sz w:val="24"/>
          <w:szCs w:val="24"/>
        </w:rPr>
        <w:t>11</w:t>
      </w:r>
      <w:r>
        <w:rPr>
          <w:rFonts w:ascii="仿宋_GB2312" w:eastAsia="仿宋_GB2312" w:hint="eastAsia"/>
          <w:sz w:val="24"/>
          <w:szCs w:val="24"/>
        </w:rPr>
        <w:t>月</w:t>
      </w:r>
      <w:r>
        <w:rPr>
          <w:rFonts w:ascii="仿宋_GB2312" w:eastAsia="仿宋_GB2312"/>
          <w:sz w:val="24"/>
          <w:szCs w:val="24"/>
        </w:rPr>
        <w:t>11</w:t>
      </w:r>
      <w:r>
        <w:rPr>
          <w:rFonts w:ascii="仿宋_GB2312" w:eastAsia="仿宋_GB2312" w:hint="eastAsia"/>
          <w:sz w:val="24"/>
          <w:szCs w:val="24"/>
        </w:rPr>
        <w:t>日销量统计表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34"/>
        <w:gridCol w:w="2766"/>
      </w:tblGrid>
      <w:tr w:rsidR="00D7110E">
        <w:trPr>
          <w:trHeight w:val="454"/>
          <w:jc w:val="center"/>
        </w:trPr>
        <w:tc>
          <w:tcPr>
            <w:tcW w:w="1696" w:type="dxa"/>
            <w:vAlign w:val="center"/>
          </w:tcPr>
          <w:p w:rsidR="00D7110E" w:rsidRDefault="00D7110E">
            <w:pPr>
              <w:jc w:val="center"/>
              <w:rPr>
                <w:rFonts w:ascii="仿宋_GB2312" w:eastAsia="仿宋_GB2312"/>
                <w:b/>
                <w:sz w:val="24"/>
                <w:szCs w:val="24"/>
              </w:rPr>
            </w:pPr>
          </w:p>
        </w:tc>
        <w:tc>
          <w:tcPr>
            <w:tcW w:w="3834"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商品名称</w:t>
            </w:r>
          </w:p>
        </w:tc>
        <w:tc>
          <w:tcPr>
            <w:tcW w:w="2766"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销量合计（件）</w:t>
            </w:r>
          </w:p>
        </w:tc>
      </w:tr>
      <w:tr w:rsidR="00D7110E">
        <w:trPr>
          <w:trHeight w:val="454"/>
          <w:jc w:val="center"/>
        </w:trPr>
        <w:tc>
          <w:tcPr>
            <w:tcW w:w="1696"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第一位</w:t>
            </w:r>
          </w:p>
        </w:tc>
        <w:tc>
          <w:tcPr>
            <w:tcW w:w="3834"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（填空）</w:t>
            </w:r>
          </w:p>
        </w:tc>
        <w:tc>
          <w:tcPr>
            <w:tcW w:w="2766"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（填空）</w:t>
            </w:r>
          </w:p>
        </w:tc>
      </w:tr>
      <w:tr w:rsidR="00D7110E">
        <w:trPr>
          <w:trHeight w:val="454"/>
          <w:jc w:val="center"/>
        </w:trPr>
        <w:tc>
          <w:tcPr>
            <w:tcW w:w="1696"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第二位</w:t>
            </w:r>
          </w:p>
        </w:tc>
        <w:tc>
          <w:tcPr>
            <w:tcW w:w="3834"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（填空）</w:t>
            </w:r>
          </w:p>
        </w:tc>
        <w:tc>
          <w:tcPr>
            <w:tcW w:w="2766"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（填空）</w:t>
            </w:r>
          </w:p>
        </w:tc>
      </w:tr>
      <w:tr w:rsidR="00D7110E">
        <w:trPr>
          <w:trHeight w:val="454"/>
          <w:jc w:val="center"/>
        </w:trPr>
        <w:tc>
          <w:tcPr>
            <w:tcW w:w="1696"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第三位</w:t>
            </w:r>
          </w:p>
        </w:tc>
        <w:tc>
          <w:tcPr>
            <w:tcW w:w="3834"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（填空）</w:t>
            </w:r>
          </w:p>
        </w:tc>
        <w:tc>
          <w:tcPr>
            <w:tcW w:w="2766"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（填空）</w:t>
            </w:r>
          </w:p>
        </w:tc>
      </w:tr>
    </w:tbl>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3</w:t>
      </w:r>
      <w:r>
        <w:rPr>
          <w:rFonts w:ascii="仿宋_GB2312" w:eastAsia="仿宋_GB2312" w:hint="eastAsia"/>
          <w:sz w:val="28"/>
          <w:szCs w:val="28"/>
        </w:rPr>
        <w:t>）题目：请做出黑龙江职业学院</w:t>
      </w:r>
      <w:r>
        <w:rPr>
          <w:rFonts w:ascii="仿宋_GB2312" w:eastAsia="仿宋_GB2312"/>
          <w:sz w:val="28"/>
          <w:szCs w:val="28"/>
        </w:rPr>
        <w:t>11</w:t>
      </w:r>
      <w:r>
        <w:rPr>
          <w:rFonts w:ascii="仿宋_GB2312" w:eastAsia="仿宋_GB2312" w:hint="eastAsia"/>
          <w:sz w:val="28"/>
          <w:szCs w:val="28"/>
        </w:rPr>
        <w:t>月</w:t>
      </w:r>
      <w:r>
        <w:rPr>
          <w:rFonts w:ascii="仿宋_GB2312" w:eastAsia="仿宋_GB2312"/>
          <w:sz w:val="28"/>
          <w:szCs w:val="28"/>
        </w:rPr>
        <w:t>9</w:t>
      </w:r>
      <w:r>
        <w:rPr>
          <w:rFonts w:ascii="仿宋_GB2312" w:eastAsia="仿宋_GB2312" w:hint="eastAsia"/>
          <w:sz w:val="28"/>
          <w:szCs w:val="28"/>
        </w:rPr>
        <w:t>日至</w:t>
      </w:r>
      <w:r>
        <w:rPr>
          <w:rFonts w:ascii="仿宋_GB2312" w:eastAsia="仿宋_GB2312"/>
          <w:sz w:val="28"/>
          <w:szCs w:val="28"/>
        </w:rPr>
        <w:t>11</w:t>
      </w:r>
      <w:r>
        <w:rPr>
          <w:rFonts w:ascii="仿宋_GB2312" w:eastAsia="仿宋_GB2312" w:hint="eastAsia"/>
          <w:sz w:val="28"/>
          <w:szCs w:val="28"/>
        </w:rPr>
        <w:t>月</w:t>
      </w:r>
      <w:r>
        <w:rPr>
          <w:rFonts w:ascii="仿宋_GB2312" w:eastAsia="仿宋_GB2312"/>
          <w:sz w:val="28"/>
          <w:szCs w:val="28"/>
        </w:rPr>
        <w:t>11</w:t>
      </w:r>
      <w:r>
        <w:rPr>
          <w:rFonts w:ascii="仿宋_GB2312" w:eastAsia="仿宋_GB2312" w:hint="eastAsia"/>
          <w:sz w:val="28"/>
          <w:szCs w:val="28"/>
        </w:rPr>
        <w:t>日期间销量前三位方便面单品的销售走势图，图表要求是带数据标记的二维折线图。（</w:t>
      </w:r>
      <w:r>
        <w:rPr>
          <w:rFonts w:ascii="仿宋_GB2312" w:eastAsia="仿宋_GB2312"/>
          <w:sz w:val="28"/>
          <w:szCs w:val="28"/>
        </w:rPr>
        <w:t>3</w:t>
      </w:r>
      <w:r>
        <w:rPr>
          <w:rFonts w:ascii="仿宋_GB2312" w:eastAsia="仿宋_GB2312" w:hint="eastAsia"/>
          <w:sz w:val="28"/>
          <w:szCs w:val="28"/>
        </w:rPr>
        <w:t>分）</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图表要求：</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①图表标题为“黑龙江职业学院方便面销量前三位走势图（</w:t>
      </w:r>
      <w:r>
        <w:rPr>
          <w:rFonts w:ascii="仿宋_GB2312" w:eastAsia="仿宋_GB2312"/>
          <w:sz w:val="28"/>
          <w:szCs w:val="28"/>
        </w:rPr>
        <w:t>20151109-20151111</w:t>
      </w:r>
      <w:r>
        <w:rPr>
          <w:rFonts w:ascii="仿宋_GB2312" w:eastAsia="仿宋_GB2312" w:hint="eastAsia"/>
          <w:sz w:val="28"/>
          <w:szCs w:val="28"/>
        </w:rPr>
        <w:t>）”。</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②横坐标标题为：日期；纵坐标标题为：销量。</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③有图例项，表明所对比的三个商品的名称。</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④有数据标签，数据标签位置靠下，表明所对比的三个商品的销售量。</w:t>
      </w:r>
    </w:p>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）题目：请做出浙江商业职业技术学院的数字商业体验中心所售方便面各品牌</w:t>
      </w:r>
      <w:r>
        <w:rPr>
          <w:rFonts w:ascii="仿宋_GB2312" w:eastAsia="仿宋_GB2312"/>
          <w:sz w:val="28"/>
          <w:szCs w:val="28"/>
        </w:rPr>
        <w:t>11</w:t>
      </w:r>
      <w:r>
        <w:rPr>
          <w:rFonts w:ascii="仿宋_GB2312" w:eastAsia="仿宋_GB2312" w:hint="eastAsia"/>
          <w:sz w:val="28"/>
          <w:szCs w:val="28"/>
        </w:rPr>
        <w:t>月</w:t>
      </w:r>
      <w:r>
        <w:rPr>
          <w:rFonts w:ascii="仿宋_GB2312" w:eastAsia="仿宋_GB2312"/>
          <w:sz w:val="28"/>
          <w:szCs w:val="28"/>
        </w:rPr>
        <w:t>09</w:t>
      </w:r>
      <w:r>
        <w:rPr>
          <w:rFonts w:ascii="仿宋_GB2312" w:eastAsia="仿宋_GB2312" w:hint="eastAsia"/>
          <w:sz w:val="28"/>
          <w:szCs w:val="28"/>
        </w:rPr>
        <w:t>日至</w:t>
      </w:r>
      <w:r>
        <w:rPr>
          <w:rFonts w:ascii="仿宋_GB2312" w:eastAsia="仿宋_GB2312"/>
          <w:sz w:val="28"/>
          <w:szCs w:val="28"/>
        </w:rPr>
        <w:t>11</w:t>
      </w:r>
      <w:r>
        <w:rPr>
          <w:rFonts w:ascii="仿宋_GB2312" w:eastAsia="仿宋_GB2312" w:hint="eastAsia"/>
          <w:sz w:val="28"/>
          <w:szCs w:val="28"/>
        </w:rPr>
        <w:t>月</w:t>
      </w:r>
      <w:r>
        <w:rPr>
          <w:rFonts w:ascii="仿宋_GB2312" w:eastAsia="仿宋_GB2312"/>
          <w:sz w:val="28"/>
          <w:szCs w:val="28"/>
        </w:rPr>
        <w:t>11</w:t>
      </w:r>
      <w:r>
        <w:rPr>
          <w:rFonts w:ascii="仿宋_GB2312" w:eastAsia="仿宋_GB2312" w:hint="eastAsia"/>
          <w:sz w:val="28"/>
          <w:szCs w:val="28"/>
        </w:rPr>
        <w:t>日的销量市场占有率的三维饼状图（保留两位小数点）。（</w:t>
      </w:r>
      <w:r>
        <w:rPr>
          <w:rFonts w:ascii="仿宋_GB2312" w:eastAsia="仿宋_GB2312"/>
          <w:sz w:val="28"/>
          <w:szCs w:val="28"/>
        </w:rPr>
        <w:t>2</w:t>
      </w:r>
      <w:r>
        <w:rPr>
          <w:rFonts w:ascii="仿宋_GB2312" w:eastAsia="仿宋_GB2312" w:hint="eastAsia"/>
          <w:sz w:val="28"/>
          <w:szCs w:val="28"/>
        </w:rPr>
        <w:t>分）</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饼状图要求：</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①有图表标题，图表标题字为“浙江商业职业技术学院方便面各品牌市场占有率比较（</w:t>
      </w:r>
      <w:r>
        <w:rPr>
          <w:rFonts w:ascii="仿宋_GB2312" w:eastAsia="仿宋_GB2312"/>
          <w:sz w:val="28"/>
          <w:szCs w:val="28"/>
        </w:rPr>
        <w:t>20151109-20151111</w:t>
      </w:r>
      <w:r>
        <w:rPr>
          <w:rFonts w:ascii="仿宋_GB2312" w:eastAsia="仿宋_GB2312" w:hint="eastAsia"/>
          <w:sz w:val="28"/>
          <w:szCs w:val="28"/>
        </w:rPr>
        <w:t>）”。</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②有图例项，表明所对比的三个品牌的名称。</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③有数据标签，数据标签位置居中，表明所对比的三个品牌的市场占有率。</w:t>
      </w:r>
    </w:p>
    <w:p w:rsidR="00D7110E" w:rsidRDefault="00BC173B">
      <w:pPr>
        <w:spacing w:line="560" w:lineRule="exact"/>
        <w:ind w:firstLineChars="150" w:firstLine="420"/>
        <w:outlineLvl w:val="1"/>
        <w:rPr>
          <w:rFonts w:ascii="仿宋_GB2312" w:eastAsia="仿宋_GB2312"/>
          <w:sz w:val="28"/>
          <w:szCs w:val="28"/>
        </w:rPr>
      </w:pPr>
      <w:r>
        <w:rPr>
          <w:rFonts w:ascii="仿宋_GB2312" w:eastAsia="仿宋_GB2312" w:hint="eastAsia"/>
          <w:sz w:val="28"/>
          <w:szCs w:val="28"/>
        </w:rPr>
        <w:t>（三）情境营销（</w:t>
      </w:r>
      <w:r>
        <w:rPr>
          <w:rFonts w:ascii="仿宋_GB2312" w:eastAsia="仿宋_GB2312"/>
          <w:sz w:val="28"/>
          <w:szCs w:val="28"/>
        </w:rPr>
        <w:t>70</w:t>
      </w:r>
      <w:r>
        <w:rPr>
          <w:rFonts w:ascii="仿宋_GB2312" w:eastAsia="仿宋_GB2312" w:hint="eastAsia"/>
          <w:sz w:val="28"/>
          <w:szCs w:val="28"/>
        </w:rPr>
        <w:t>分）</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本题为公开赛题，至少开赛</w:t>
      </w:r>
      <w:r>
        <w:rPr>
          <w:rFonts w:ascii="仿宋_GB2312" w:eastAsia="仿宋_GB2312"/>
          <w:sz w:val="28"/>
          <w:szCs w:val="28"/>
        </w:rPr>
        <w:t>前一个月公开。</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．赛题背景资料</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赛项提供了</w:t>
      </w:r>
      <w:r>
        <w:rPr>
          <w:rFonts w:ascii="仿宋_GB2312" w:eastAsia="仿宋_GB2312"/>
          <w:sz w:val="28"/>
          <w:szCs w:val="28"/>
        </w:rPr>
        <w:t>P1</w:t>
      </w:r>
      <w:r>
        <w:rPr>
          <w:rFonts w:ascii="仿宋_GB2312" w:eastAsia="仿宋_GB2312" w:hint="eastAsia"/>
          <w:sz w:val="28"/>
          <w:szCs w:val="28"/>
        </w:rPr>
        <w:t>、</w:t>
      </w:r>
      <w:r>
        <w:rPr>
          <w:rFonts w:ascii="仿宋_GB2312" w:eastAsia="仿宋_GB2312"/>
          <w:sz w:val="28"/>
          <w:szCs w:val="28"/>
        </w:rPr>
        <w:t>P2</w:t>
      </w:r>
      <w:r>
        <w:rPr>
          <w:rFonts w:ascii="仿宋_GB2312" w:eastAsia="仿宋_GB2312" w:hint="eastAsia"/>
          <w:sz w:val="28"/>
          <w:szCs w:val="28"/>
        </w:rPr>
        <w:t>、</w:t>
      </w:r>
      <w:r>
        <w:rPr>
          <w:rFonts w:ascii="仿宋_GB2312" w:eastAsia="仿宋_GB2312"/>
          <w:sz w:val="28"/>
          <w:szCs w:val="28"/>
        </w:rPr>
        <w:t>P3</w:t>
      </w:r>
      <w:r>
        <w:rPr>
          <w:rFonts w:ascii="仿宋_GB2312" w:eastAsia="仿宋_GB2312" w:hint="eastAsia"/>
          <w:sz w:val="28"/>
          <w:szCs w:val="28"/>
        </w:rPr>
        <w:t>、</w:t>
      </w:r>
      <w:r>
        <w:rPr>
          <w:rFonts w:ascii="仿宋_GB2312" w:eastAsia="仿宋_GB2312"/>
          <w:sz w:val="28"/>
          <w:szCs w:val="28"/>
        </w:rPr>
        <w:t>P4</w:t>
      </w:r>
      <w:r>
        <w:rPr>
          <w:rFonts w:ascii="仿宋_GB2312" w:eastAsia="仿宋_GB2312" w:hint="eastAsia"/>
          <w:sz w:val="28"/>
          <w:szCs w:val="28"/>
        </w:rPr>
        <w:t>四类产品在五个市场未来三年的销售价格、销售量的预测资料</w:t>
      </w:r>
      <w:r>
        <w:rPr>
          <w:rFonts w:ascii="仿宋_GB2312" w:eastAsia="仿宋_GB2312"/>
          <w:sz w:val="28"/>
          <w:szCs w:val="28"/>
        </w:rPr>
        <w:t xml:space="preserve"> </w:t>
      </w:r>
      <w:r>
        <w:rPr>
          <w:rFonts w:ascii="仿宋_GB2312" w:eastAsia="仿宋_GB2312" w:hint="eastAsia"/>
          <w:sz w:val="28"/>
          <w:szCs w:val="28"/>
        </w:rPr>
        <w:t>。参赛团队组成企业营销的核心团队，负责的企业是一个生产制造型企业，拥有</w:t>
      </w:r>
      <w:r>
        <w:rPr>
          <w:rFonts w:ascii="仿宋_GB2312" w:eastAsia="仿宋_GB2312"/>
          <w:sz w:val="28"/>
          <w:szCs w:val="28"/>
        </w:rPr>
        <w:t>1911</w:t>
      </w:r>
      <w:r>
        <w:rPr>
          <w:rFonts w:ascii="仿宋_GB2312" w:eastAsia="仿宋_GB2312" w:hint="eastAsia"/>
          <w:sz w:val="28"/>
          <w:szCs w:val="28"/>
        </w:rPr>
        <w:t>万资产，以销售</w:t>
      </w:r>
      <w:r>
        <w:rPr>
          <w:rFonts w:ascii="仿宋_GB2312" w:eastAsia="仿宋_GB2312"/>
          <w:sz w:val="28"/>
          <w:szCs w:val="28"/>
        </w:rPr>
        <w:t>P1</w:t>
      </w:r>
      <w:r>
        <w:rPr>
          <w:rFonts w:ascii="仿宋_GB2312" w:eastAsia="仿宋_GB2312" w:hint="eastAsia"/>
          <w:sz w:val="28"/>
          <w:szCs w:val="28"/>
        </w:rPr>
        <w:t>产品为主营业务，资金充裕，银行信用良好，但是产品单一，只在本地市场销售，竞争越来越激烈，预计未来几年销售收入将继续下降。参赛团队通过目标市场分析与选择、营销策略组合和财务报表分析，使企业的效益最大化。</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．目标市场分析与选择</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根据软件提供</w:t>
      </w:r>
      <w:r>
        <w:rPr>
          <w:rFonts w:ascii="仿宋_GB2312" w:eastAsia="仿宋_GB2312"/>
          <w:sz w:val="28"/>
          <w:szCs w:val="28"/>
        </w:rPr>
        <w:t>P1</w:t>
      </w:r>
      <w:r>
        <w:rPr>
          <w:rFonts w:ascii="仿宋_GB2312" w:eastAsia="仿宋_GB2312" w:hint="eastAsia"/>
          <w:sz w:val="28"/>
          <w:szCs w:val="28"/>
        </w:rPr>
        <w:t>、</w:t>
      </w:r>
      <w:r>
        <w:rPr>
          <w:rFonts w:ascii="仿宋_GB2312" w:eastAsia="仿宋_GB2312"/>
          <w:sz w:val="28"/>
          <w:szCs w:val="28"/>
        </w:rPr>
        <w:t>P2</w:t>
      </w:r>
      <w:r>
        <w:rPr>
          <w:rFonts w:ascii="仿宋_GB2312" w:eastAsia="仿宋_GB2312" w:hint="eastAsia"/>
          <w:sz w:val="28"/>
          <w:szCs w:val="28"/>
        </w:rPr>
        <w:t>、</w:t>
      </w:r>
      <w:r>
        <w:rPr>
          <w:rFonts w:ascii="仿宋_GB2312" w:eastAsia="仿宋_GB2312"/>
          <w:sz w:val="28"/>
          <w:szCs w:val="28"/>
        </w:rPr>
        <w:t>P3</w:t>
      </w:r>
      <w:r>
        <w:rPr>
          <w:rFonts w:ascii="仿宋_GB2312" w:eastAsia="仿宋_GB2312" w:hint="eastAsia"/>
          <w:sz w:val="28"/>
          <w:szCs w:val="28"/>
        </w:rPr>
        <w:t>、</w:t>
      </w:r>
      <w:r>
        <w:rPr>
          <w:rFonts w:ascii="仿宋_GB2312" w:eastAsia="仿宋_GB2312"/>
          <w:sz w:val="28"/>
          <w:szCs w:val="28"/>
        </w:rPr>
        <w:t>P4</w:t>
      </w:r>
      <w:r>
        <w:rPr>
          <w:rFonts w:ascii="仿宋_GB2312" w:eastAsia="仿宋_GB2312" w:hint="eastAsia"/>
          <w:sz w:val="28"/>
          <w:szCs w:val="28"/>
        </w:rPr>
        <w:t>四类新产品在五个市场未来三年的需求</w:t>
      </w:r>
      <w:r>
        <w:rPr>
          <w:rFonts w:ascii="仿宋_GB2312" w:eastAsia="仿宋_GB2312" w:hint="eastAsia"/>
          <w:sz w:val="28"/>
          <w:szCs w:val="28"/>
        </w:rPr>
        <w:t>预测图（图</w:t>
      </w:r>
      <w:r>
        <w:rPr>
          <w:rFonts w:ascii="仿宋_GB2312" w:eastAsia="仿宋_GB2312"/>
          <w:sz w:val="28"/>
          <w:szCs w:val="28"/>
        </w:rPr>
        <w:t>2</w:t>
      </w:r>
      <w:r>
        <w:rPr>
          <w:rFonts w:ascii="仿宋_GB2312" w:eastAsia="仿宋_GB2312" w:hint="eastAsia"/>
          <w:sz w:val="28"/>
          <w:szCs w:val="28"/>
        </w:rPr>
        <w:t>），获取详细的需求信息。选手通过市场预测图进行市场分析，决定是否购买调研报告（图</w:t>
      </w:r>
      <w:r>
        <w:rPr>
          <w:rFonts w:ascii="仿宋_GB2312" w:eastAsia="仿宋_GB2312"/>
          <w:sz w:val="28"/>
          <w:szCs w:val="28"/>
        </w:rPr>
        <w:t>3</w:t>
      </w:r>
      <w:r>
        <w:rPr>
          <w:rFonts w:ascii="仿宋_GB2312" w:eastAsia="仿宋_GB2312" w:hint="eastAsia"/>
          <w:sz w:val="28"/>
          <w:szCs w:val="28"/>
        </w:rPr>
        <w:t>），通过购买市场调研报告，了解直销客户、批发商、</w:t>
      </w:r>
      <w:r>
        <w:rPr>
          <w:rFonts w:ascii="仿宋_GB2312" w:eastAsia="仿宋_GB2312"/>
          <w:sz w:val="28"/>
          <w:szCs w:val="28"/>
        </w:rPr>
        <w:t xml:space="preserve"> </w:t>
      </w:r>
      <w:r>
        <w:rPr>
          <w:rFonts w:ascii="仿宋_GB2312" w:eastAsia="仿宋_GB2312" w:hint="eastAsia"/>
          <w:sz w:val="28"/>
          <w:szCs w:val="28"/>
        </w:rPr>
        <w:t>零售商（六类消费人群）的需求信息，确定目标市场，制定营销计划（表</w:t>
      </w:r>
      <w:r>
        <w:rPr>
          <w:rFonts w:ascii="仿宋_GB2312" w:eastAsia="仿宋_GB2312"/>
          <w:sz w:val="28"/>
          <w:szCs w:val="28"/>
        </w:rPr>
        <w:t>2</w:t>
      </w:r>
      <w:r>
        <w:rPr>
          <w:rFonts w:ascii="仿宋_GB2312" w:eastAsia="仿宋_GB2312" w:hint="eastAsia"/>
          <w:sz w:val="28"/>
          <w:szCs w:val="28"/>
        </w:rPr>
        <w:t>）。</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熟悉市场细分的概念和意义，掌握目标市场策略选择时要考虑的主要因素，即企业的资源和能力、产品的性质和生命周期、竞争对手的市场策略。</w:t>
      </w:r>
    </w:p>
    <w:p w:rsidR="00D7110E" w:rsidRDefault="00BC173B">
      <w:pPr>
        <w:rPr>
          <w:rFonts w:ascii="仿宋_GB2312" w:eastAsia="仿宋_GB2312"/>
          <w:sz w:val="28"/>
          <w:szCs w:val="28"/>
        </w:rPr>
      </w:pPr>
      <w:r>
        <w:rPr>
          <w:rFonts w:ascii="仿宋_GB2312" w:eastAsia="仿宋_GB2312"/>
          <w:noProof/>
          <w:sz w:val="28"/>
          <w:szCs w:val="28"/>
        </w:rPr>
        <w:drawing>
          <wp:inline distT="0" distB="0" distL="0" distR="0">
            <wp:extent cx="5286375" cy="20193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r="1033"/>
                    <a:stretch>
                      <a:fillRect/>
                    </a:stretch>
                  </pic:blipFill>
                  <pic:spPr>
                    <a:xfrm>
                      <a:off x="0" y="0"/>
                      <a:ext cx="5286375" cy="2019300"/>
                    </a:xfrm>
                    <a:prstGeom prst="rect">
                      <a:avLst/>
                    </a:prstGeom>
                    <a:noFill/>
                    <a:ln>
                      <a:noFill/>
                    </a:ln>
                  </pic:spPr>
                </pic:pic>
              </a:graphicData>
            </a:graphic>
          </wp:inline>
        </w:drawing>
      </w:r>
    </w:p>
    <w:p w:rsidR="00D7110E" w:rsidRDefault="00BC173B">
      <w:pPr>
        <w:spacing w:afterLines="50" w:after="156"/>
        <w:jc w:val="center"/>
        <w:rPr>
          <w:rFonts w:ascii="仿宋_GB2312" w:eastAsia="仿宋_GB2312"/>
          <w:sz w:val="24"/>
          <w:szCs w:val="24"/>
        </w:rPr>
      </w:pPr>
      <w:r>
        <w:rPr>
          <w:rFonts w:ascii="仿宋_GB2312" w:eastAsia="仿宋_GB2312" w:hint="eastAsia"/>
          <w:sz w:val="24"/>
          <w:szCs w:val="24"/>
        </w:rPr>
        <w:t>图</w:t>
      </w:r>
      <w:r>
        <w:rPr>
          <w:rFonts w:ascii="仿宋_GB2312" w:eastAsia="仿宋_GB2312"/>
          <w:sz w:val="24"/>
          <w:szCs w:val="24"/>
        </w:rPr>
        <w:t xml:space="preserve">1 </w:t>
      </w:r>
      <w:r>
        <w:rPr>
          <w:rFonts w:ascii="仿宋_GB2312" w:eastAsia="仿宋_GB2312" w:hint="eastAsia"/>
          <w:sz w:val="24"/>
          <w:szCs w:val="24"/>
        </w:rPr>
        <w:t>价格预测图</w:t>
      </w:r>
    </w:p>
    <w:p w:rsidR="00D7110E" w:rsidRDefault="00BC173B">
      <w:pPr>
        <w:jc w:val="center"/>
        <w:rPr>
          <w:rFonts w:ascii="仿宋_GB2312" w:eastAsia="仿宋_GB2312"/>
          <w:sz w:val="28"/>
          <w:szCs w:val="28"/>
        </w:rPr>
      </w:pPr>
      <w:r>
        <w:rPr>
          <w:rFonts w:ascii="仿宋_GB2312" w:eastAsia="仿宋_GB2312"/>
          <w:noProof/>
          <w:sz w:val="28"/>
          <w:szCs w:val="28"/>
        </w:rPr>
        <w:drawing>
          <wp:inline distT="0" distB="0" distL="0" distR="0">
            <wp:extent cx="5143500" cy="1600200"/>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143500" cy="1600200"/>
                    </a:xfrm>
                    <a:prstGeom prst="rect">
                      <a:avLst/>
                    </a:prstGeom>
                    <a:noFill/>
                    <a:ln>
                      <a:noFill/>
                    </a:ln>
                  </pic:spPr>
                </pic:pic>
              </a:graphicData>
            </a:graphic>
          </wp:inline>
        </w:drawing>
      </w:r>
    </w:p>
    <w:p w:rsidR="00D7110E" w:rsidRDefault="00BC173B">
      <w:pPr>
        <w:spacing w:afterLines="50" w:after="156"/>
        <w:jc w:val="center"/>
        <w:rPr>
          <w:rFonts w:ascii="仿宋_GB2312" w:eastAsia="仿宋_GB2312"/>
          <w:sz w:val="24"/>
          <w:szCs w:val="24"/>
        </w:rPr>
      </w:pPr>
      <w:r>
        <w:rPr>
          <w:rFonts w:ascii="仿宋_GB2312" w:eastAsia="仿宋_GB2312" w:hint="eastAsia"/>
          <w:sz w:val="24"/>
          <w:szCs w:val="24"/>
        </w:rPr>
        <w:t>图</w:t>
      </w:r>
      <w:r>
        <w:rPr>
          <w:rFonts w:ascii="仿宋_GB2312" w:eastAsia="仿宋_GB2312"/>
          <w:sz w:val="24"/>
          <w:szCs w:val="24"/>
        </w:rPr>
        <w:t xml:space="preserve">2 </w:t>
      </w:r>
      <w:r>
        <w:rPr>
          <w:rFonts w:ascii="仿宋_GB2312" w:eastAsia="仿宋_GB2312" w:hint="eastAsia"/>
          <w:sz w:val="24"/>
          <w:szCs w:val="24"/>
        </w:rPr>
        <w:t>市场需求图</w:t>
      </w:r>
    </w:p>
    <w:p w:rsidR="00D7110E" w:rsidRDefault="00BC173B">
      <w:pPr>
        <w:spacing w:line="560" w:lineRule="exact"/>
        <w:jc w:val="center"/>
        <w:rPr>
          <w:rFonts w:ascii="仿宋_GB2312" w:eastAsia="仿宋_GB2312"/>
          <w:sz w:val="24"/>
          <w:szCs w:val="24"/>
        </w:rPr>
      </w:pPr>
      <w:r>
        <w:rPr>
          <w:rFonts w:ascii="仿宋_GB2312" w:eastAsia="仿宋_GB2312" w:hint="eastAsia"/>
          <w:sz w:val="24"/>
          <w:szCs w:val="24"/>
        </w:rPr>
        <w:t>表</w:t>
      </w:r>
      <w:r>
        <w:rPr>
          <w:rFonts w:ascii="仿宋_GB2312" w:eastAsia="仿宋_GB2312"/>
          <w:sz w:val="24"/>
          <w:szCs w:val="24"/>
        </w:rPr>
        <w:t xml:space="preserve">3 </w:t>
      </w:r>
      <w:r>
        <w:rPr>
          <w:rFonts w:ascii="仿宋_GB2312" w:eastAsia="仿宋_GB2312" w:hint="eastAsia"/>
          <w:sz w:val="24"/>
          <w:szCs w:val="24"/>
        </w:rPr>
        <w:t>客户需求信息表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850"/>
        <w:gridCol w:w="851"/>
        <w:gridCol w:w="1134"/>
        <w:gridCol w:w="1134"/>
        <w:gridCol w:w="1417"/>
        <w:gridCol w:w="1468"/>
      </w:tblGrid>
      <w:tr w:rsidR="00D7110E">
        <w:trPr>
          <w:trHeight w:val="454"/>
        </w:trPr>
        <w:tc>
          <w:tcPr>
            <w:tcW w:w="817"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季度</w:t>
            </w:r>
          </w:p>
        </w:tc>
        <w:tc>
          <w:tcPr>
            <w:tcW w:w="851"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产品</w:t>
            </w:r>
          </w:p>
        </w:tc>
        <w:tc>
          <w:tcPr>
            <w:tcW w:w="850"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功能</w:t>
            </w:r>
          </w:p>
        </w:tc>
        <w:tc>
          <w:tcPr>
            <w:tcW w:w="851"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市场</w:t>
            </w:r>
          </w:p>
        </w:tc>
        <w:tc>
          <w:tcPr>
            <w:tcW w:w="1134"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直销客户数</w:t>
            </w:r>
          </w:p>
        </w:tc>
        <w:tc>
          <w:tcPr>
            <w:tcW w:w="1134"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批发商数量</w:t>
            </w:r>
          </w:p>
        </w:tc>
        <w:tc>
          <w:tcPr>
            <w:tcW w:w="1417"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零售商数量</w:t>
            </w:r>
          </w:p>
        </w:tc>
        <w:tc>
          <w:tcPr>
            <w:tcW w:w="1468"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估计毛利</w:t>
            </w:r>
          </w:p>
        </w:tc>
      </w:tr>
      <w:tr w:rsidR="00D7110E">
        <w:trPr>
          <w:trHeight w:val="454"/>
        </w:trPr>
        <w:tc>
          <w:tcPr>
            <w:tcW w:w="817" w:type="dxa"/>
            <w:vAlign w:val="center"/>
          </w:tcPr>
          <w:p w:rsidR="00D7110E" w:rsidRDefault="00BC173B">
            <w:pPr>
              <w:jc w:val="center"/>
              <w:rPr>
                <w:rFonts w:ascii="仿宋_GB2312" w:eastAsia="仿宋_GB2312"/>
                <w:sz w:val="24"/>
                <w:szCs w:val="24"/>
              </w:rPr>
            </w:pPr>
            <w:r>
              <w:rPr>
                <w:rFonts w:ascii="仿宋_GB2312" w:eastAsia="仿宋_GB2312"/>
                <w:sz w:val="24"/>
                <w:szCs w:val="24"/>
              </w:rPr>
              <w:t>1</w:t>
            </w:r>
          </w:p>
        </w:tc>
        <w:tc>
          <w:tcPr>
            <w:tcW w:w="851" w:type="dxa"/>
            <w:vAlign w:val="center"/>
          </w:tcPr>
          <w:p w:rsidR="00D7110E" w:rsidRDefault="00BC173B">
            <w:pPr>
              <w:jc w:val="center"/>
              <w:rPr>
                <w:rFonts w:ascii="仿宋_GB2312" w:eastAsia="仿宋_GB2312"/>
                <w:sz w:val="24"/>
                <w:szCs w:val="24"/>
              </w:rPr>
            </w:pPr>
            <w:r>
              <w:rPr>
                <w:rFonts w:ascii="仿宋_GB2312" w:eastAsia="仿宋_GB2312"/>
                <w:sz w:val="24"/>
                <w:szCs w:val="24"/>
              </w:rPr>
              <w:t>P1</w:t>
            </w:r>
          </w:p>
        </w:tc>
        <w:tc>
          <w:tcPr>
            <w:tcW w:w="850" w:type="dxa"/>
            <w:vAlign w:val="center"/>
          </w:tcPr>
          <w:p w:rsidR="00D7110E" w:rsidRDefault="00BC173B">
            <w:pPr>
              <w:jc w:val="center"/>
              <w:rPr>
                <w:rFonts w:ascii="仿宋_GB2312" w:eastAsia="仿宋_GB2312"/>
                <w:sz w:val="24"/>
                <w:szCs w:val="24"/>
              </w:rPr>
            </w:pPr>
            <w:r>
              <w:rPr>
                <w:rFonts w:ascii="仿宋_GB2312" w:eastAsia="仿宋_GB2312"/>
                <w:sz w:val="24"/>
                <w:szCs w:val="24"/>
              </w:rPr>
              <w:t>F1</w:t>
            </w:r>
          </w:p>
        </w:tc>
        <w:tc>
          <w:tcPr>
            <w:tcW w:w="851"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本地</w:t>
            </w:r>
          </w:p>
        </w:tc>
        <w:tc>
          <w:tcPr>
            <w:tcW w:w="1134" w:type="dxa"/>
            <w:vAlign w:val="center"/>
          </w:tcPr>
          <w:p w:rsidR="00D7110E" w:rsidRDefault="00BC173B">
            <w:pPr>
              <w:jc w:val="center"/>
              <w:rPr>
                <w:rFonts w:ascii="仿宋_GB2312" w:eastAsia="仿宋_GB2312"/>
                <w:sz w:val="24"/>
                <w:szCs w:val="24"/>
              </w:rPr>
            </w:pPr>
            <w:r>
              <w:rPr>
                <w:rFonts w:ascii="仿宋_GB2312" w:eastAsia="仿宋_GB2312"/>
                <w:sz w:val="24"/>
                <w:szCs w:val="24"/>
              </w:rPr>
              <w:t>20</w:t>
            </w:r>
          </w:p>
        </w:tc>
        <w:tc>
          <w:tcPr>
            <w:tcW w:w="1134" w:type="dxa"/>
            <w:vAlign w:val="center"/>
          </w:tcPr>
          <w:p w:rsidR="00D7110E" w:rsidRDefault="00BC173B">
            <w:pPr>
              <w:jc w:val="center"/>
              <w:rPr>
                <w:rFonts w:ascii="仿宋_GB2312" w:eastAsia="仿宋_GB2312"/>
                <w:sz w:val="24"/>
                <w:szCs w:val="24"/>
              </w:rPr>
            </w:pPr>
            <w:r>
              <w:rPr>
                <w:rFonts w:ascii="仿宋_GB2312" w:eastAsia="仿宋_GB2312"/>
                <w:sz w:val="24"/>
                <w:szCs w:val="24"/>
              </w:rPr>
              <w:t>30</w:t>
            </w:r>
          </w:p>
        </w:tc>
        <w:tc>
          <w:tcPr>
            <w:tcW w:w="1417" w:type="dxa"/>
            <w:vAlign w:val="center"/>
          </w:tcPr>
          <w:p w:rsidR="00D7110E" w:rsidRDefault="00BC173B">
            <w:pPr>
              <w:jc w:val="center"/>
              <w:rPr>
                <w:rFonts w:ascii="仿宋_GB2312" w:eastAsia="仿宋_GB2312"/>
                <w:sz w:val="24"/>
                <w:szCs w:val="24"/>
              </w:rPr>
            </w:pPr>
            <w:r>
              <w:rPr>
                <w:rFonts w:ascii="仿宋_GB2312" w:eastAsia="仿宋_GB2312"/>
                <w:sz w:val="24"/>
                <w:szCs w:val="24"/>
              </w:rPr>
              <w:t>60</w:t>
            </w:r>
          </w:p>
        </w:tc>
        <w:tc>
          <w:tcPr>
            <w:tcW w:w="1468" w:type="dxa"/>
            <w:vAlign w:val="center"/>
          </w:tcPr>
          <w:p w:rsidR="00D7110E" w:rsidRDefault="00BC173B">
            <w:pPr>
              <w:jc w:val="center"/>
              <w:rPr>
                <w:rFonts w:ascii="仿宋_GB2312" w:eastAsia="仿宋_GB2312"/>
                <w:sz w:val="24"/>
                <w:szCs w:val="24"/>
              </w:rPr>
            </w:pPr>
            <w:r>
              <w:rPr>
                <w:rFonts w:ascii="仿宋_GB2312" w:eastAsia="仿宋_GB2312"/>
                <w:sz w:val="24"/>
                <w:szCs w:val="24"/>
              </w:rPr>
              <w:t>20</w:t>
            </w:r>
          </w:p>
        </w:tc>
      </w:tr>
      <w:tr w:rsidR="00D7110E">
        <w:trPr>
          <w:trHeight w:val="454"/>
        </w:trPr>
        <w:tc>
          <w:tcPr>
            <w:tcW w:w="817" w:type="dxa"/>
            <w:vAlign w:val="center"/>
          </w:tcPr>
          <w:p w:rsidR="00D7110E" w:rsidRDefault="00BC173B">
            <w:pPr>
              <w:jc w:val="center"/>
              <w:rPr>
                <w:rFonts w:ascii="仿宋_GB2312" w:eastAsia="仿宋_GB2312"/>
                <w:sz w:val="24"/>
                <w:szCs w:val="24"/>
              </w:rPr>
            </w:pPr>
            <w:r>
              <w:rPr>
                <w:rFonts w:ascii="仿宋_GB2312" w:eastAsia="仿宋_GB2312"/>
                <w:sz w:val="24"/>
                <w:szCs w:val="24"/>
              </w:rPr>
              <w:t>2</w:t>
            </w:r>
          </w:p>
        </w:tc>
        <w:tc>
          <w:tcPr>
            <w:tcW w:w="851" w:type="dxa"/>
            <w:vAlign w:val="center"/>
          </w:tcPr>
          <w:p w:rsidR="00D7110E" w:rsidRDefault="00BC173B">
            <w:pPr>
              <w:jc w:val="center"/>
              <w:rPr>
                <w:rFonts w:ascii="仿宋_GB2312" w:eastAsia="仿宋_GB2312"/>
                <w:sz w:val="24"/>
                <w:szCs w:val="24"/>
              </w:rPr>
            </w:pPr>
            <w:r>
              <w:rPr>
                <w:rFonts w:ascii="仿宋_GB2312" w:eastAsia="仿宋_GB2312"/>
                <w:sz w:val="24"/>
                <w:szCs w:val="24"/>
              </w:rPr>
              <w:t>P2</w:t>
            </w:r>
          </w:p>
        </w:tc>
        <w:tc>
          <w:tcPr>
            <w:tcW w:w="850" w:type="dxa"/>
            <w:vAlign w:val="center"/>
          </w:tcPr>
          <w:p w:rsidR="00D7110E" w:rsidRDefault="00BC173B">
            <w:pPr>
              <w:jc w:val="center"/>
              <w:rPr>
                <w:rFonts w:ascii="仿宋_GB2312" w:eastAsia="仿宋_GB2312"/>
                <w:sz w:val="24"/>
                <w:szCs w:val="24"/>
              </w:rPr>
            </w:pPr>
            <w:r>
              <w:rPr>
                <w:rFonts w:ascii="仿宋_GB2312" w:eastAsia="仿宋_GB2312"/>
                <w:sz w:val="24"/>
                <w:szCs w:val="24"/>
              </w:rPr>
              <w:t>F2</w:t>
            </w:r>
          </w:p>
        </w:tc>
        <w:tc>
          <w:tcPr>
            <w:tcW w:w="851"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区域</w:t>
            </w:r>
          </w:p>
        </w:tc>
        <w:tc>
          <w:tcPr>
            <w:tcW w:w="1134" w:type="dxa"/>
            <w:vAlign w:val="center"/>
          </w:tcPr>
          <w:p w:rsidR="00D7110E" w:rsidRDefault="00BC173B">
            <w:pPr>
              <w:jc w:val="center"/>
              <w:rPr>
                <w:rFonts w:ascii="仿宋_GB2312" w:eastAsia="仿宋_GB2312"/>
                <w:sz w:val="24"/>
                <w:szCs w:val="24"/>
              </w:rPr>
            </w:pPr>
            <w:r>
              <w:rPr>
                <w:rFonts w:ascii="仿宋_GB2312" w:eastAsia="仿宋_GB2312"/>
                <w:sz w:val="24"/>
                <w:szCs w:val="24"/>
              </w:rPr>
              <w:t>10</w:t>
            </w:r>
          </w:p>
        </w:tc>
        <w:tc>
          <w:tcPr>
            <w:tcW w:w="1134" w:type="dxa"/>
            <w:vAlign w:val="center"/>
          </w:tcPr>
          <w:p w:rsidR="00D7110E" w:rsidRDefault="00BC173B">
            <w:pPr>
              <w:jc w:val="center"/>
              <w:rPr>
                <w:rFonts w:ascii="仿宋_GB2312" w:eastAsia="仿宋_GB2312"/>
                <w:sz w:val="24"/>
                <w:szCs w:val="24"/>
              </w:rPr>
            </w:pPr>
            <w:r>
              <w:rPr>
                <w:rFonts w:ascii="仿宋_GB2312" w:eastAsia="仿宋_GB2312"/>
                <w:sz w:val="24"/>
                <w:szCs w:val="24"/>
              </w:rPr>
              <w:t>60</w:t>
            </w:r>
          </w:p>
        </w:tc>
        <w:tc>
          <w:tcPr>
            <w:tcW w:w="1417" w:type="dxa"/>
            <w:vAlign w:val="center"/>
          </w:tcPr>
          <w:p w:rsidR="00D7110E" w:rsidRDefault="00BC173B">
            <w:pPr>
              <w:jc w:val="center"/>
              <w:rPr>
                <w:rFonts w:ascii="仿宋_GB2312" w:eastAsia="仿宋_GB2312"/>
                <w:sz w:val="24"/>
                <w:szCs w:val="24"/>
              </w:rPr>
            </w:pPr>
            <w:r>
              <w:rPr>
                <w:rFonts w:ascii="仿宋_GB2312" w:eastAsia="仿宋_GB2312"/>
                <w:sz w:val="24"/>
                <w:szCs w:val="24"/>
              </w:rPr>
              <w:t>30</w:t>
            </w:r>
          </w:p>
        </w:tc>
        <w:tc>
          <w:tcPr>
            <w:tcW w:w="1468" w:type="dxa"/>
            <w:vAlign w:val="center"/>
          </w:tcPr>
          <w:p w:rsidR="00D7110E" w:rsidRDefault="00BC173B">
            <w:pPr>
              <w:jc w:val="center"/>
              <w:rPr>
                <w:rFonts w:ascii="仿宋_GB2312" w:eastAsia="仿宋_GB2312"/>
                <w:sz w:val="24"/>
                <w:szCs w:val="24"/>
              </w:rPr>
            </w:pPr>
            <w:r>
              <w:rPr>
                <w:rFonts w:ascii="仿宋_GB2312" w:eastAsia="仿宋_GB2312"/>
                <w:sz w:val="24"/>
                <w:szCs w:val="24"/>
              </w:rPr>
              <w:t>40</w:t>
            </w:r>
          </w:p>
        </w:tc>
      </w:tr>
      <w:tr w:rsidR="00D7110E">
        <w:trPr>
          <w:trHeight w:val="454"/>
        </w:trPr>
        <w:tc>
          <w:tcPr>
            <w:tcW w:w="817" w:type="dxa"/>
            <w:vAlign w:val="center"/>
          </w:tcPr>
          <w:p w:rsidR="00D7110E" w:rsidRDefault="00D7110E">
            <w:pPr>
              <w:jc w:val="center"/>
              <w:rPr>
                <w:rFonts w:ascii="仿宋_GB2312" w:eastAsia="仿宋_GB2312"/>
                <w:sz w:val="24"/>
                <w:szCs w:val="24"/>
              </w:rPr>
            </w:pPr>
          </w:p>
        </w:tc>
        <w:tc>
          <w:tcPr>
            <w:tcW w:w="851" w:type="dxa"/>
            <w:vAlign w:val="center"/>
          </w:tcPr>
          <w:p w:rsidR="00D7110E" w:rsidRDefault="00D7110E">
            <w:pPr>
              <w:jc w:val="center"/>
              <w:rPr>
                <w:rFonts w:ascii="仿宋_GB2312" w:eastAsia="仿宋_GB2312"/>
                <w:sz w:val="24"/>
                <w:szCs w:val="24"/>
              </w:rPr>
            </w:pPr>
          </w:p>
        </w:tc>
        <w:tc>
          <w:tcPr>
            <w:tcW w:w="850" w:type="dxa"/>
            <w:vAlign w:val="center"/>
          </w:tcPr>
          <w:p w:rsidR="00D7110E" w:rsidRDefault="00D7110E">
            <w:pPr>
              <w:jc w:val="center"/>
              <w:rPr>
                <w:rFonts w:ascii="仿宋_GB2312" w:eastAsia="仿宋_GB2312"/>
                <w:sz w:val="24"/>
                <w:szCs w:val="24"/>
              </w:rPr>
            </w:pPr>
          </w:p>
        </w:tc>
        <w:tc>
          <w:tcPr>
            <w:tcW w:w="851" w:type="dxa"/>
            <w:vAlign w:val="center"/>
          </w:tcPr>
          <w:p w:rsidR="00D7110E" w:rsidRDefault="00D7110E">
            <w:pPr>
              <w:jc w:val="center"/>
              <w:rPr>
                <w:rFonts w:ascii="仿宋_GB2312" w:eastAsia="仿宋_GB2312"/>
                <w:sz w:val="24"/>
                <w:szCs w:val="24"/>
              </w:rPr>
            </w:pPr>
          </w:p>
        </w:tc>
        <w:tc>
          <w:tcPr>
            <w:tcW w:w="1134" w:type="dxa"/>
            <w:vAlign w:val="center"/>
          </w:tcPr>
          <w:p w:rsidR="00D7110E" w:rsidRDefault="00D7110E">
            <w:pPr>
              <w:jc w:val="center"/>
              <w:rPr>
                <w:rFonts w:ascii="仿宋_GB2312" w:eastAsia="仿宋_GB2312"/>
                <w:sz w:val="24"/>
                <w:szCs w:val="24"/>
              </w:rPr>
            </w:pPr>
          </w:p>
        </w:tc>
        <w:tc>
          <w:tcPr>
            <w:tcW w:w="1134" w:type="dxa"/>
            <w:vAlign w:val="center"/>
          </w:tcPr>
          <w:p w:rsidR="00D7110E" w:rsidRDefault="00D7110E">
            <w:pPr>
              <w:jc w:val="center"/>
              <w:rPr>
                <w:rFonts w:ascii="仿宋_GB2312" w:eastAsia="仿宋_GB2312"/>
                <w:sz w:val="24"/>
                <w:szCs w:val="24"/>
              </w:rPr>
            </w:pPr>
          </w:p>
        </w:tc>
        <w:tc>
          <w:tcPr>
            <w:tcW w:w="1417" w:type="dxa"/>
            <w:vAlign w:val="center"/>
          </w:tcPr>
          <w:p w:rsidR="00D7110E" w:rsidRDefault="00D7110E">
            <w:pPr>
              <w:jc w:val="center"/>
              <w:rPr>
                <w:rFonts w:ascii="仿宋_GB2312" w:eastAsia="仿宋_GB2312"/>
                <w:sz w:val="24"/>
                <w:szCs w:val="24"/>
              </w:rPr>
            </w:pPr>
          </w:p>
        </w:tc>
        <w:tc>
          <w:tcPr>
            <w:tcW w:w="1468" w:type="dxa"/>
            <w:vAlign w:val="center"/>
          </w:tcPr>
          <w:p w:rsidR="00D7110E" w:rsidRDefault="00D7110E">
            <w:pPr>
              <w:jc w:val="center"/>
              <w:rPr>
                <w:rFonts w:ascii="仿宋_GB2312" w:eastAsia="仿宋_GB2312"/>
                <w:sz w:val="24"/>
                <w:szCs w:val="24"/>
              </w:rPr>
            </w:pPr>
          </w:p>
        </w:tc>
      </w:tr>
    </w:tbl>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．价格策略</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根据定价目标、确定需求、估计成本、选择定价方法，制定最终价格。比如：企业</w:t>
      </w:r>
      <w:r>
        <w:rPr>
          <w:rFonts w:ascii="仿宋_GB2312" w:eastAsia="仿宋_GB2312"/>
          <w:sz w:val="28"/>
          <w:szCs w:val="28"/>
        </w:rPr>
        <w:t>P1</w:t>
      </w:r>
      <w:r>
        <w:rPr>
          <w:rFonts w:ascii="仿宋_GB2312" w:eastAsia="仿宋_GB2312" w:hint="eastAsia"/>
          <w:sz w:val="28"/>
          <w:szCs w:val="28"/>
        </w:rPr>
        <w:t>库存较大，直接成本是</w:t>
      </w:r>
      <w:r>
        <w:rPr>
          <w:rFonts w:ascii="仿宋_GB2312" w:eastAsia="仿宋_GB2312"/>
          <w:sz w:val="28"/>
          <w:szCs w:val="28"/>
        </w:rPr>
        <w:t>2</w:t>
      </w:r>
      <w:r>
        <w:rPr>
          <w:rFonts w:ascii="仿宋_GB2312" w:eastAsia="仿宋_GB2312" w:hint="eastAsia"/>
          <w:sz w:val="28"/>
          <w:szCs w:val="28"/>
        </w:rPr>
        <w:t>，零售市场平均期望价是</w:t>
      </w:r>
      <w:r>
        <w:rPr>
          <w:rFonts w:ascii="仿宋_GB2312" w:eastAsia="仿宋_GB2312"/>
          <w:sz w:val="28"/>
          <w:szCs w:val="28"/>
        </w:rPr>
        <w:t>8</w:t>
      </w:r>
      <w:r>
        <w:rPr>
          <w:rFonts w:ascii="仿宋_GB2312" w:eastAsia="仿宋_GB2312" w:hint="eastAsia"/>
          <w:sz w:val="28"/>
          <w:szCs w:val="28"/>
        </w:rPr>
        <w:t>，参赛选手制定合适价格。</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检验参赛选手对价格构成要素及影响，定价因素的理解和掌握情况；检验参赛选手对定价目标和原则的熟悉和掌握情况；检验参赛选手对定价程序和方法的掌握和运用情况；检验参赛选手对定价策略的掌握和运用情况。熟悉价格制定的原理和方法，灵活运用价格策略，实现成功营销。</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．渠道策略</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根据调研报告提供四种产品、三种营销渠道的市场预测价格和数量，结合企业自身和竞争对手状况，采用多渠道组合营销手段扩大销售。</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熟悉直销、批发、零售三种渠道的概念及特征，掌握影响渠道模式选择的因素：产品因素、市场因素、企业自身因素和竞争对手因素。</w:t>
      </w:r>
    </w:p>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）直销：选手只有在进行了直销客户的开发以后，才有机会参与直销客户的投标。投标流程为：投标报名、资格预审、购买标书、投标、中标公示。采用综合评分法确定中标小组。每个客户开发费用为</w:t>
      </w:r>
      <w:r>
        <w:rPr>
          <w:rFonts w:ascii="仿宋_GB2312" w:eastAsia="仿宋_GB2312"/>
          <w:sz w:val="28"/>
          <w:szCs w:val="28"/>
        </w:rPr>
        <w:t>5W</w:t>
      </w:r>
      <w:r>
        <w:rPr>
          <w:rFonts w:ascii="仿宋_GB2312" w:eastAsia="仿宋_GB2312" w:hint="eastAsia"/>
          <w:sz w:val="28"/>
          <w:szCs w:val="28"/>
        </w:rPr>
        <w:t>。</w:t>
      </w:r>
    </w:p>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）批发：选手需根据自身的营销策略，在不同市场上制定不同产品的批发招商广告的投</w:t>
      </w:r>
      <w:r>
        <w:rPr>
          <w:rFonts w:ascii="仿宋_GB2312" w:eastAsia="仿宋_GB2312" w:hint="eastAsia"/>
          <w:sz w:val="28"/>
          <w:szCs w:val="28"/>
        </w:rPr>
        <w:t>放策略，招商广告费用最低为</w:t>
      </w:r>
      <w:r>
        <w:rPr>
          <w:rFonts w:ascii="仿宋_GB2312" w:eastAsia="仿宋_GB2312"/>
          <w:sz w:val="28"/>
          <w:szCs w:val="28"/>
        </w:rPr>
        <w:t>1W</w:t>
      </w:r>
      <w:r>
        <w:rPr>
          <w:rFonts w:ascii="仿宋_GB2312" w:eastAsia="仿宋_GB2312" w:hint="eastAsia"/>
          <w:sz w:val="28"/>
          <w:szCs w:val="28"/>
        </w:rPr>
        <w:t>，最高不限制，但必须是整数。选手在投放招商广告完成后，由裁判统一控制选单。</w:t>
      </w:r>
    </w:p>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3</w:t>
      </w:r>
      <w:r>
        <w:rPr>
          <w:rFonts w:ascii="仿宋_GB2312" w:eastAsia="仿宋_GB2312" w:hint="eastAsia"/>
          <w:sz w:val="28"/>
          <w:szCs w:val="28"/>
        </w:rPr>
        <w:t>）零售：为了扩大市场，提高销售额，选手需要选择更多合适</w:t>
      </w:r>
      <w:r>
        <w:rPr>
          <w:rFonts w:ascii="仿宋_GB2312" w:eastAsia="仿宋_GB2312" w:hint="eastAsia"/>
          <w:sz w:val="28"/>
          <w:szCs w:val="28"/>
        </w:rPr>
        <w:lastRenderedPageBreak/>
        <w:t>的零售商进店销售。选手在选择合适的零售商签约以后，需要将自己的产品配送给各个零售商进行销售。</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．促销策略</w:t>
      </w:r>
    </w:p>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）销售促进：选手采用满就送、多买折扣、买第几件折扣等促销活动，吸引不定型消费人群，增大销售额。熟悉销售促进的概念，掌握销售促进的活动方式。</w:t>
      </w:r>
    </w:p>
    <w:p w:rsidR="00D7110E" w:rsidRDefault="00BC173B">
      <w:pPr>
        <w:jc w:val="center"/>
        <w:rPr>
          <w:rFonts w:ascii="仿宋_GB2312" w:eastAsia="仿宋_GB2312"/>
          <w:sz w:val="28"/>
          <w:szCs w:val="28"/>
        </w:rPr>
      </w:pPr>
      <w:r>
        <w:rPr>
          <w:rFonts w:ascii="仿宋_GB2312" w:eastAsia="仿宋_GB2312"/>
          <w:noProof/>
          <w:sz w:val="28"/>
          <w:szCs w:val="28"/>
        </w:rPr>
        <w:drawing>
          <wp:inline distT="0" distB="0" distL="0" distR="0">
            <wp:extent cx="5219700" cy="1704975"/>
            <wp:effectExtent l="0" t="0" r="0" b="9525"/>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19700" cy="1704975"/>
                    </a:xfrm>
                    <a:prstGeom prst="rect">
                      <a:avLst/>
                    </a:prstGeom>
                    <a:noFill/>
                    <a:ln>
                      <a:noFill/>
                    </a:ln>
                  </pic:spPr>
                </pic:pic>
              </a:graphicData>
            </a:graphic>
          </wp:inline>
        </w:drawing>
      </w:r>
    </w:p>
    <w:p w:rsidR="00D7110E" w:rsidRDefault="00BC173B">
      <w:pPr>
        <w:spacing w:afterLines="50" w:after="156"/>
        <w:jc w:val="center"/>
        <w:rPr>
          <w:rFonts w:ascii="仿宋_GB2312" w:eastAsia="仿宋_GB2312"/>
          <w:sz w:val="24"/>
          <w:szCs w:val="24"/>
        </w:rPr>
      </w:pPr>
      <w:r>
        <w:rPr>
          <w:rFonts w:ascii="仿宋_GB2312" w:eastAsia="仿宋_GB2312" w:hint="eastAsia"/>
          <w:sz w:val="24"/>
          <w:szCs w:val="24"/>
        </w:rPr>
        <w:t>图</w:t>
      </w:r>
      <w:r>
        <w:rPr>
          <w:rFonts w:ascii="仿宋_GB2312" w:eastAsia="仿宋_GB2312"/>
          <w:sz w:val="24"/>
          <w:szCs w:val="24"/>
        </w:rPr>
        <w:t xml:space="preserve">3  </w:t>
      </w:r>
      <w:r>
        <w:rPr>
          <w:rFonts w:ascii="仿宋_GB2312" w:eastAsia="仿宋_GB2312" w:hint="eastAsia"/>
          <w:sz w:val="24"/>
          <w:szCs w:val="24"/>
        </w:rPr>
        <w:t>满就送促销</w:t>
      </w:r>
    </w:p>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）广告策略：选手选择百度竞价排名和央视的多个时段投放广告，吸引习惯型消费人群，增大销售额。熟悉广告的概念、分类；掌握广告的基本原则；掌握广告媒体选择应考虑的因素。</w:t>
      </w:r>
    </w:p>
    <w:p w:rsidR="00D7110E" w:rsidRDefault="00BC173B">
      <w:pPr>
        <w:jc w:val="center"/>
        <w:rPr>
          <w:rFonts w:ascii="仿宋_GB2312" w:eastAsia="仿宋_GB2312"/>
          <w:sz w:val="28"/>
          <w:szCs w:val="28"/>
        </w:rPr>
      </w:pPr>
      <w:r>
        <w:rPr>
          <w:rFonts w:ascii="仿宋_GB2312" w:eastAsia="仿宋_GB2312" w:hAnsi="仿宋"/>
          <w:noProof/>
          <w:sz w:val="28"/>
          <w:szCs w:val="28"/>
        </w:rPr>
        <w:drawing>
          <wp:inline distT="0" distB="0" distL="0" distR="0">
            <wp:extent cx="4895850" cy="2352675"/>
            <wp:effectExtent l="0" t="0" r="0" b="952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10">
                      <a:extLst>
                        <a:ext uri="{28A0092B-C50C-407E-A947-70E740481C1C}">
                          <a14:useLocalDpi xmlns:a14="http://schemas.microsoft.com/office/drawing/2010/main" val="0"/>
                        </a:ext>
                      </a:extLst>
                    </a:blip>
                    <a:srcRect b="20042"/>
                    <a:stretch>
                      <a:fillRect/>
                    </a:stretch>
                  </pic:blipFill>
                  <pic:spPr>
                    <a:xfrm>
                      <a:off x="0" y="0"/>
                      <a:ext cx="4895850" cy="2352675"/>
                    </a:xfrm>
                    <a:prstGeom prst="rect">
                      <a:avLst/>
                    </a:prstGeom>
                    <a:noFill/>
                    <a:ln>
                      <a:noFill/>
                    </a:ln>
                  </pic:spPr>
                </pic:pic>
              </a:graphicData>
            </a:graphic>
          </wp:inline>
        </w:drawing>
      </w:r>
    </w:p>
    <w:p w:rsidR="00D7110E" w:rsidRDefault="00BC173B">
      <w:pPr>
        <w:spacing w:afterLines="50" w:after="156"/>
        <w:jc w:val="center"/>
        <w:rPr>
          <w:rFonts w:ascii="仿宋_GB2312" w:eastAsia="仿宋_GB2312"/>
          <w:sz w:val="24"/>
          <w:szCs w:val="24"/>
        </w:rPr>
      </w:pPr>
      <w:r>
        <w:rPr>
          <w:rFonts w:ascii="仿宋_GB2312" w:eastAsia="仿宋_GB2312" w:hint="eastAsia"/>
          <w:sz w:val="24"/>
          <w:szCs w:val="24"/>
        </w:rPr>
        <w:t>图</w:t>
      </w:r>
      <w:r>
        <w:rPr>
          <w:rFonts w:ascii="仿宋_GB2312" w:eastAsia="仿宋_GB2312"/>
          <w:sz w:val="24"/>
          <w:szCs w:val="24"/>
        </w:rPr>
        <w:t xml:space="preserve">4  </w:t>
      </w:r>
      <w:r>
        <w:rPr>
          <w:rFonts w:ascii="仿宋_GB2312" w:eastAsia="仿宋_GB2312" w:hint="eastAsia"/>
          <w:sz w:val="24"/>
          <w:szCs w:val="24"/>
        </w:rPr>
        <w:t>媒体位置或时段价格表</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．产品策略</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根据目标市场选择，制定产品研发计划和产品生产计划。目前只</w:t>
      </w:r>
      <w:r>
        <w:rPr>
          <w:rFonts w:ascii="仿宋_GB2312" w:eastAsia="仿宋_GB2312" w:hint="eastAsia"/>
          <w:sz w:val="28"/>
          <w:szCs w:val="28"/>
        </w:rPr>
        <w:lastRenderedPageBreak/>
        <w:t>有</w:t>
      </w:r>
      <w:r>
        <w:rPr>
          <w:rFonts w:ascii="仿宋_GB2312" w:eastAsia="仿宋_GB2312"/>
          <w:sz w:val="28"/>
          <w:szCs w:val="28"/>
        </w:rPr>
        <w:t>P1</w:t>
      </w:r>
      <w:r>
        <w:rPr>
          <w:rFonts w:ascii="仿宋_GB2312" w:eastAsia="仿宋_GB2312" w:hint="eastAsia"/>
          <w:sz w:val="28"/>
          <w:szCs w:val="28"/>
        </w:rPr>
        <w:t>产品，</w:t>
      </w:r>
      <w:r>
        <w:rPr>
          <w:rFonts w:ascii="仿宋_GB2312" w:eastAsia="仿宋_GB2312"/>
          <w:sz w:val="28"/>
          <w:szCs w:val="28"/>
        </w:rPr>
        <w:t xml:space="preserve">P2 </w:t>
      </w:r>
      <w:r>
        <w:rPr>
          <w:rFonts w:ascii="仿宋_GB2312" w:eastAsia="仿宋_GB2312" w:hint="eastAsia"/>
          <w:sz w:val="28"/>
          <w:szCs w:val="28"/>
        </w:rPr>
        <w:t>、</w:t>
      </w:r>
      <w:r>
        <w:rPr>
          <w:rFonts w:ascii="仿宋_GB2312" w:eastAsia="仿宋_GB2312"/>
          <w:sz w:val="28"/>
          <w:szCs w:val="28"/>
        </w:rPr>
        <w:t>P3</w:t>
      </w:r>
      <w:r>
        <w:rPr>
          <w:rFonts w:ascii="仿宋_GB2312" w:eastAsia="仿宋_GB2312" w:hint="eastAsia"/>
          <w:sz w:val="28"/>
          <w:szCs w:val="28"/>
        </w:rPr>
        <w:t>、</w:t>
      </w:r>
      <w:r>
        <w:rPr>
          <w:rFonts w:ascii="仿宋_GB2312" w:eastAsia="仿宋_GB2312"/>
          <w:sz w:val="28"/>
          <w:szCs w:val="28"/>
        </w:rPr>
        <w:t>P4</w:t>
      </w:r>
      <w:r>
        <w:rPr>
          <w:rFonts w:ascii="仿宋_GB2312" w:eastAsia="仿宋_GB2312" w:hint="eastAsia"/>
          <w:sz w:val="28"/>
          <w:szCs w:val="28"/>
        </w:rPr>
        <w:t>需要三个季度研发，研发费用</w:t>
      </w:r>
      <w:r>
        <w:rPr>
          <w:rFonts w:ascii="仿宋_GB2312" w:eastAsia="仿宋_GB2312"/>
          <w:sz w:val="28"/>
          <w:szCs w:val="28"/>
        </w:rPr>
        <w:t>10W</w:t>
      </w:r>
      <w:r>
        <w:rPr>
          <w:rFonts w:ascii="仿宋_GB2312" w:eastAsia="仿宋_GB2312" w:hint="eastAsia"/>
          <w:sz w:val="28"/>
          <w:szCs w:val="28"/>
        </w:rPr>
        <w:t>、</w:t>
      </w:r>
      <w:r>
        <w:rPr>
          <w:rFonts w:ascii="仿宋_GB2312" w:eastAsia="仿宋_GB2312"/>
          <w:sz w:val="28"/>
          <w:szCs w:val="28"/>
        </w:rPr>
        <w:t>20W</w:t>
      </w:r>
      <w:r>
        <w:rPr>
          <w:rFonts w:ascii="仿宋_GB2312" w:eastAsia="仿宋_GB2312" w:hint="eastAsia"/>
          <w:sz w:val="28"/>
          <w:szCs w:val="28"/>
        </w:rPr>
        <w:t>、</w:t>
      </w:r>
      <w:r>
        <w:rPr>
          <w:rFonts w:ascii="仿宋_GB2312" w:eastAsia="仿宋_GB2312"/>
          <w:sz w:val="28"/>
          <w:szCs w:val="28"/>
        </w:rPr>
        <w:t>30W</w:t>
      </w:r>
      <w:r>
        <w:rPr>
          <w:rFonts w:ascii="仿宋_GB2312" w:eastAsia="仿宋_GB2312" w:hint="eastAsia"/>
          <w:sz w:val="28"/>
          <w:szCs w:val="28"/>
        </w:rPr>
        <w:t>。只有产品研发完成后，才能进行该产品的生产。</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熟悉产品市场生命周期的概念；掌握产品组合策略和差异化策略。</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7</w:t>
      </w:r>
      <w:r>
        <w:rPr>
          <w:rFonts w:ascii="仿宋_GB2312" w:eastAsia="仿宋_GB2312" w:hint="eastAsia"/>
          <w:sz w:val="28"/>
          <w:szCs w:val="28"/>
        </w:rPr>
        <w:t>．财务</w:t>
      </w:r>
    </w:p>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）应收应付：及时进行应收账款和应付账款的结算。</w:t>
      </w:r>
    </w:p>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）融资：系统中向企业运营提供了三种融资方式：短期贷款、民间融资和长期贷款。选手可根据企业经营状态进行融资。</w:t>
      </w:r>
    </w:p>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3</w:t>
      </w:r>
      <w:r>
        <w:rPr>
          <w:rFonts w:ascii="仿宋_GB2312" w:eastAsia="仿宋_GB2312" w:hint="eastAsia"/>
          <w:sz w:val="28"/>
          <w:szCs w:val="28"/>
        </w:rPr>
        <w:t>）支付费用：零售商管理费、租赁费</w:t>
      </w:r>
      <w:r>
        <w:rPr>
          <w:rFonts w:ascii="仿宋_GB2312" w:eastAsia="仿宋_GB2312"/>
          <w:sz w:val="28"/>
          <w:szCs w:val="28"/>
        </w:rPr>
        <w:t>/</w:t>
      </w:r>
      <w:r>
        <w:rPr>
          <w:rFonts w:ascii="仿宋_GB2312" w:eastAsia="仿宋_GB2312" w:hint="eastAsia"/>
          <w:sz w:val="28"/>
          <w:szCs w:val="28"/>
        </w:rPr>
        <w:t>维修费、库存管理费。</w:t>
      </w:r>
    </w:p>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）缴税：每年第一季度缴纳上年度企业所得税。</w:t>
      </w:r>
    </w:p>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）根据系统自动生成的财务报表进行盈亏分析，制定下一步营销策略组合。</w:t>
      </w:r>
    </w:p>
    <w:p w:rsidR="00D7110E" w:rsidRDefault="00BC173B">
      <w:pPr>
        <w:spacing w:line="560" w:lineRule="exact"/>
        <w:ind w:firstLineChars="150" w:firstLine="42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6</w:t>
      </w:r>
      <w:r>
        <w:rPr>
          <w:rFonts w:ascii="仿宋_GB2312" w:eastAsia="仿宋_GB2312"/>
          <w:sz w:val="28"/>
          <w:szCs w:val="28"/>
        </w:rPr>
        <w:t>）</w:t>
      </w:r>
      <w:r>
        <w:rPr>
          <w:rFonts w:ascii="仿宋_GB2312" w:eastAsia="仿宋_GB2312" w:hint="eastAsia"/>
          <w:sz w:val="28"/>
          <w:szCs w:val="28"/>
        </w:rPr>
        <w:t>读懂财务报表，管理应收账款，维持良好的资金流，估算成本和毛利率，进行盈亏分析。</w:t>
      </w:r>
    </w:p>
    <w:p w:rsidR="00D7110E" w:rsidRDefault="00BC173B">
      <w:pPr>
        <w:pStyle w:val="Pa4"/>
        <w:spacing w:line="560" w:lineRule="exact"/>
        <w:ind w:firstLineChars="200" w:firstLine="562"/>
        <w:jc w:val="both"/>
        <w:outlineLvl w:val="0"/>
        <w:rPr>
          <w:rFonts w:ascii="仿宋_GB2312" w:eastAsia="仿宋_GB2312" w:hAnsi="黑体" w:cs="OEEEEV+FZHTJW--GB1-0"/>
          <w:b/>
          <w:color w:val="211D1E"/>
          <w:sz w:val="28"/>
          <w:szCs w:val="28"/>
        </w:rPr>
      </w:pPr>
      <w:r>
        <w:rPr>
          <w:rFonts w:ascii="仿宋_GB2312" w:eastAsia="仿宋_GB2312" w:hAnsi="黑体" w:cs="OEEEEV+FZHTJW--GB1-0" w:hint="eastAsia"/>
          <w:b/>
          <w:color w:val="211D1E"/>
          <w:sz w:val="28"/>
          <w:szCs w:val="28"/>
        </w:rPr>
        <w:t>七、竞赛规则</w:t>
      </w:r>
    </w:p>
    <w:p w:rsidR="00D7110E" w:rsidRDefault="00BC173B">
      <w:pPr>
        <w:spacing w:line="560" w:lineRule="exact"/>
        <w:ind w:firstLineChars="150" w:firstLine="420"/>
        <w:outlineLvl w:val="1"/>
        <w:rPr>
          <w:rFonts w:ascii="仿宋_GB2312" w:eastAsia="仿宋_GB2312"/>
          <w:sz w:val="28"/>
          <w:szCs w:val="28"/>
        </w:rPr>
      </w:pPr>
      <w:r>
        <w:rPr>
          <w:rFonts w:ascii="仿宋_GB2312" w:eastAsia="仿宋_GB2312" w:hint="eastAsia"/>
          <w:sz w:val="28"/>
          <w:szCs w:val="28"/>
        </w:rPr>
        <w:t>（一）报名资格</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参赛选手须为高等学校全日制在籍学生；本科院校中高职类全日制在籍学生可报名参加高职组比赛。五年制高职学生</w:t>
      </w:r>
      <w:r>
        <w:rPr>
          <w:rFonts w:ascii="仿宋_GB2312" w:eastAsia="仿宋_GB2312" w:hint="eastAsia"/>
          <w:sz w:val="28"/>
          <w:szCs w:val="28"/>
        </w:rPr>
        <w:t>报名参赛的，四、五年级学生参加高职组比赛。高职组参赛选手年龄须不超过</w:t>
      </w:r>
      <w:r>
        <w:rPr>
          <w:rFonts w:ascii="仿宋_GB2312" w:eastAsia="仿宋_GB2312"/>
          <w:sz w:val="28"/>
          <w:szCs w:val="28"/>
        </w:rPr>
        <w:t>25</w:t>
      </w:r>
      <w:r>
        <w:rPr>
          <w:rFonts w:ascii="仿宋_GB2312" w:eastAsia="仿宋_GB2312" w:hint="eastAsia"/>
          <w:sz w:val="28"/>
          <w:szCs w:val="28"/>
        </w:rPr>
        <w:t>周岁</w:t>
      </w:r>
      <w:r w:rsidR="00B926A7">
        <w:rPr>
          <w:rFonts w:ascii="仿宋_GB2312" w:eastAsia="仿宋_GB2312" w:hint="eastAsia"/>
          <w:sz w:val="28"/>
          <w:szCs w:val="28"/>
        </w:rPr>
        <w:t>，年龄截止时间为2016年5月1日</w:t>
      </w:r>
      <w:bookmarkStart w:id="0" w:name="_GoBack"/>
      <w:bookmarkEnd w:id="0"/>
      <w:r>
        <w:rPr>
          <w:rFonts w:ascii="仿宋_GB2312" w:eastAsia="仿宋_GB2312" w:hint="eastAsia"/>
          <w:sz w:val="28"/>
          <w:szCs w:val="28"/>
        </w:rPr>
        <w:t>。凡在往届全国职业院校技能大赛中获一等奖的选手，不再参加同一项目同一组别的赛项。</w:t>
      </w:r>
    </w:p>
    <w:p w:rsidR="00D7110E" w:rsidRDefault="00BC173B">
      <w:pPr>
        <w:spacing w:line="560" w:lineRule="exact"/>
        <w:ind w:firstLineChars="150" w:firstLine="420"/>
        <w:outlineLvl w:val="1"/>
        <w:rPr>
          <w:rFonts w:ascii="仿宋_GB2312" w:eastAsia="仿宋_GB2312"/>
          <w:sz w:val="28"/>
          <w:szCs w:val="28"/>
        </w:rPr>
      </w:pPr>
      <w:r>
        <w:rPr>
          <w:rFonts w:ascii="仿宋_GB2312" w:eastAsia="仿宋_GB2312" w:hint="eastAsia"/>
          <w:sz w:val="28"/>
          <w:szCs w:val="28"/>
        </w:rPr>
        <w:t>（二）报名要求</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参赛选手和指导教师报名获得确认后不得随意更换。如备赛过程中参赛选手和指导教师因故无法参赛，须由省级教育行政部门于相应赛项开赛</w:t>
      </w:r>
      <w:r>
        <w:rPr>
          <w:rFonts w:ascii="仿宋_GB2312" w:eastAsia="仿宋_GB2312"/>
          <w:sz w:val="28"/>
          <w:szCs w:val="28"/>
        </w:rPr>
        <w:t>10</w:t>
      </w:r>
      <w:r>
        <w:rPr>
          <w:rFonts w:ascii="仿宋_GB2312" w:eastAsia="仿宋_GB2312" w:hint="eastAsia"/>
          <w:sz w:val="28"/>
          <w:szCs w:val="28"/>
        </w:rPr>
        <w:t>个工作日之前出具书面说明，经大赛执委会办公室核实</w:t>
      </w:r>
      <w:r>
        <w:rPr>
          <w:rFonts w:ascii="仿宋_GB2312" w:eastAsia="仿宋_GB2312" w:hint="eastAsia"/>
          <w:sz w:val="28"/>
          <w:szCs w:val="28"/>
        </w:rPr>
        <w:lastRenderedPageBreak/>
        <w:t>后予以更换。竞赛开始后，参赛队不得更换参赛队员，允许队员缺席比赛。</w:t>
      </w:r>
    </w:p>
    <w:p w:rsidR="00D7110E" w:rsidRDefault="00BC173B">
      <w:pPr>
        <w:spacing w:line="560" w:lineRule="exact"/>
        <w:ind w:firstLineChars="150" w:firstLine="420"/>
        <w:outlineLvl w:val="1"/>
        <w:rPr>
          <w:rFonts w:ascii="仿宋_GB2312" w:eastAsia="仿宋_GB2312"/>
          <w:sz w:val="28"/>
          <w:szCs w:val="28"/>
        </w:rPr>
      </w:pPr>
      <w:r>
        <w:rPr>
          <w:rFonts w:ascii="仿宋_GB2312" w:eastAsia="仿宋_GB2312" w:hint="eastAsia"/>
          <w:sz w:val="28"/>
          <w:szCs w:val="28"/>
        </w:rPr>
        <w:t>（三）赛前准备</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．熟悉场地：比赛日前一天下午</w:t>
      </w:r>
      <w:r>
        <w:rPr>
          <w:rFonts w:ascii="仿宋_GB2312" w:eastAsia="仿宋_GB2312"/>
          <w:sz w:val="28"/>
          <w:szCs w:val="28"/>
        </w:rPr>
        <w:t>16</w:t>
      </w:r>
      <w:r>
        <w:rPr>
          <w:rFonts w:ascii="仿宋_GB2312" w:eastAsia="仿宋_GB2312" w:hint="eastAsia"/>
          <w:sz w:val="28"/>
          <w:szCs w:val="28"/>
        </w:rPr>
        <w:t>：</w:t>
      </w:r>
      <w:r>
        <w:rPr>
          <w:rFonts w:ascii="仿宋_GB2312" w:eastAsia="仿宋_GB2312"/>
          <w:sz w:val="28"/>
          <w:szCs w:val="28"/>
        </w:rPr>
        <w:t>00-16</w:t>
      </w:r>
      <w:r>
        <w:rPr>
          <w:rFonts w:ascii="仿宋_GB2312" w:eastAsia="仿宋_GB2312" w:hint="eastAsia"/>
          <w:sz w:val="28"/>
          <w:szCs w:val="28"/>
        </w:rPr>
        <w:t>：</w:t>
      </w:r>
      <w:r>
        <w:rPr>
          <w:rFonts w:ascii="仿宋_GB2312" w:eastAsia="仿宋_GB2312"/>
          <w:sz w:val="28"/>
          <w:szCs w:val="28"/>
        </w:rPr>
        <w:t>40</w:t>
      </w:r>
      <w:r>
        <w:rPr>
          <w:rFonts w:ascii="仿宋_GB2312" w:eastAsia="仿宋_GB2312" w:hint="eastAsia"/>
          <w:sz w:val="28"/>
          <w:szCs w:val="28"/>
        </w:rPr>
        <w:t>开放赛场，熟悉场地。</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．领队会议：比赛日前一天下午</w:t>
      </w:r>
      <w:r>
        <w:rPr>
          <w:rFonts w:ascii="仿宋_GB2312" w:eastAsia="仿宋_GB2312"/>
          <w:sz w:val="28"/>
          <w:szCs w:val="28"/>
        </w:rPr>
        <w:t>15</w:t>
      </w:r>
      <w:r>
        <w:rPr>
          <w:rFonts w:ascii="仿宋_GB2312" w:eastAsia="仿宋_GB2312" w:hint="eastAsia"/>
          <w:sz w:val="28"/>
          <w:szCs w:val="28"/>
        </w:rPr>
        <w:t>：</w:t>
      </w:r>
      <w:r>
        <w:rPr>
          <w:rFonts w:ascii="仿宋_GB2312" w:eastAsia="仿宋_GB2312"/>
          <w:sz w:val="28"/>
          <w:szCs w:val="28"/>
        </w:rPr>
        <w:t>00-16</w:t>
      </w:r>
      <w:r>
        <w:rPr>
          <w:rFonts w:ascii="仿宋_GB2312" w:eastAsia="仿宋_GB2312" w:hint="eastAsia"/>
          <w:sz w:val="28"/>
          <w:szCs w:val="28"/>
        </w:rPr>
        <w:t>：</w:t>
      </w:r>
      <w:r>
        <w:rPr>
          <w:rFonts w:ascii="仿宋_GB2312" w:eastAsia="仿宋_GB2312"/>
          <w:sz w:val="28"/>
          <w:szCs w:val="28"/>
        </w:rPr>
        <w:t>00</w:t>
      </w:r>
      <w:r>
        <w:rPr>
          <w:rFonts w:ascii="仿宋_GB2312" w:eastAsia="仿宋_GB2312" w:hint="eastAsia"/>
          <w:sz w:val="28"/>
          <w:szCs w:val="28"/>
        </w:rPr>
        <w:t>召开领队会议，由各参赛队伍的领队和指导教师参加，会议讲解竞赛注意事项并进行赛前答疑。</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．抽签仪式：比赛前一小时内举行抽签仪式，由各参赛队伍的领队或指导教师参加，通过抽签确定各参赛队伍的赛场座次。</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．参赛队员入场：参赛选手应提前</w:t>
      </w:r>
      <w:r>
        <w:rPr>
          <w:rFonts w:ascii="仿宋_GB2312" w:eastAsia="仿宋_GB2312"/>
          <w:sz w:val="28"/>
          <w:szCs w:val="28"/>
        </w:rPr>
        <w:t>15</w:t>
      </w:r>
      <w:r>
        <w:rPr>
          <w:rFonts w:ascii="仿宋_GB2312" w:eastAsia="仿宋_GB2312" w:hint="eastAsia"/>
          <w:sz w:val="28"/>
          <w:szCs w:val="28"/>
        </w:rPr>
        <w:t>分钟到达赛场，凭参赛证、身份证检录，按要求入场，不得迟到早退。并根据抽签结果在对应的座位入座，裁判负责核对参赛队员信息；严禁参赛选手携带与竞赛无关的电子设备、通讯设备及其他相关资料与用品入场。</w:t>
      </w:r>
    </w:p>
    <w:p w:rsidR="00D7110E" w:rsidRDefault="00BC173B">
      <w:pPr>
        <w:spacing w:line="560" w:lineRule="exact"/>
        <w:ind w:firstLineChars="150" w:firstLine="420"/>
        <w:outlineLvl w:val="1"/>
        <w:rPr>
          <w:rFonts w:ascii="仿宋_GB2312" w:eastAsia="仿宋_GB2312"/>
          <w:sz w:val="28"/>
          <w:szCs w:val="28"/>
        </w:rPr>
      </w:pPr>
      <w:r>
        <w:rPr>
          <w:rFonts w:ascii="仿宋_GB2312" w:eastAsia="仿宋_GB2312" w:hint="eastAsia"/>
          <w:sz w:val="28"/>
          <w:szCs w:val="28"/>
        </w:rPr>
        <w:t>（四）比赛期间</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．各参赛队伍打开</w:t>
      </w:r>
      <w:r>
        <w:rPr>
          <w:rFonts w:ascii="仿宋_GB2312" w:eastAsia="仿宋_GB2312" w:hint="eastAsia"/>
          <w:sz w:val="28"/>
          <w:szCs w:val="28"/>
        </w:rPr>
        <w:t>电脑，进入竞赛平台，并修改各自密码。由裁判长宣布比赛开始，各参赛队伍开始竞赛。</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竞赛过程中，如有疑问，参赛选手应持“咨询”示意牌示意，项目裁判长应按照有关要求及时予以答疑。如遇设备或软件等故障，参赛选手应持“故障”示意牌示意。项目裁判长、技术人员等应及时予以解决。确因计算机软件或硬件故障，致使操作无法继续的，经项目裁判长确认，予以启用备用计算机。如遇身体不适，参赛选手应持“医务”示意牌示意，现场医务人员按应急预案救治。</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．情境营销模块比赛开始后，在运营过程中，赛场裁判负责控</w:t>
      </w:r>
      <w:r>
        <w:rPr>
          <w:rFonts w:ascii="仿宋_GB2312" w:eastAsia="仿宋_GB2312" w:hint="eastAsia"/>
          <w:sz w:val="28"/>
          <w:szCs w:val="28"/>
        </w:rPr>
        <w:lastRenderedPageBreak/>
        <w:t>制招标过程，并宣布阶段性成绩</w:t>
      </w:r>
      <w:r>
        <w:rPr>
          <w:rFonts w:ascii="仿宋_GB2312" w:eastAsia="仿宋_GB2312" w:hint="eastAsia"/>
          <w:sz w:val="28"/>
          <w:szCs w:val="28"/>
        </w:rPr>
        <w:t>。</w:t>
      </w:r>
    </w:p>
    <w:p w:rsidR="00D7110E" w:rsidRDefault="00BC173B">
      <w:pPr>
        <w:spacing w:line="560" w:lineRule="exact"/>
        <w:ind w:firstLineChars="150" w:firstLine="420"/>
        <w:outlineLvl w:val="1"/>
        <w:rPr>
          <w:rFonts w:ascii="仿宋_GB2312" w:eastAsia="仿宋_GB2312"/>
          <w:sz w:val="28"/>
          <w:szCs w:val="28"/>
        </w:rPr>
      </w:pPr>
      <w:r>
        <w:rPr>
          <w:rFonts w:ascii="仿宋_GB2312" w:eastAsia="仿宋_GB2312" w:hint="eastAsia"/>
          <w:sz w:val="28"/>
          <w:szCs w:val="28"/>
        </w:rPr>
        <w:t>（五）成绩公布</w:t>
      </w:r>
    </w:p>
    <w:p w:rsidR="00D7110E" w:rsidRDefault="00BC173B">
      <w:pPr>
        <w:spacing w:line="560" w:lineRule="exact"/>
        <w:ind w:firstLineChars="200" w:firstLine="560"/>
        <w:rPr>
          <w:rFonts w:ascii="仿宋_GB2312" w:eastAsia="仿宋_GB2312"/>
          <w:color w:val="FF0000"/>
          <w:sz w:val="28"/>
          <w:szCs w:val="28"/>
        </w:rPr>
      </w:pPr>
      <w:r>
        <w:rPr>
          <w:rFonts w:ascii="仿宋_GB2312" w:eastAsia="仿宋_GB2312"/>
          <w:sz w:val="28"/>
          <w:szCs w:val="28"/>
        </w:rPr>
        <w:t>1</w:t>
      </w:r>
      <w:r>
        <w:rPr>
          <w:rFonts w:ascii="仿宋_GB2312" w:eastAsia="仿宋_GB2312" w:hint="eastAsia"/>
          <w:sz w:val="28"/>
          <w:szCs w:val="28"/>
        </w:rPr>
        <w:t>．营销实战展示汇报模块，每个答辩赛场</w:t>
      </w:r>
      <w:r>
        <w:rPr>
          <w:rFonts w:ascii="仿宋_GB2312" w:eastAsia="仿宋_GB2312"/>
          <w:sz w:val="28"/>
          <w:szCs w:val="28"/>
        </w:rPr>
        <w:t>5</w:t>
      </w:r>
      <w:r>
        <w:rPr>
          <w:rFonts w:ascii="仿宋_GB2312" w:eastAsia="仿宋_GB2312" w:hint="eastAsia"/>
          <w:sz w:val="28"/>
          <w:szCs w:val="28"/>
        </w:rPr>
        <w:t>名裁判根据评分标准现场评分，去掉一个最高分和一个最低分后，剩余三位裁判的打分取平均值作为最终答辩成绩。裁判将成绩登陆在竞赛成绩单上。</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．市场分析模块在参赛选手提交答卷后，填空题部分系统自动评分，制图题部分由评分裁判进行评分。裁判将成绩登陆在竞赛成绩单上。</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．情境营销模块按照竞赛规程，在经营三个会计年度后，裁判公布竞赛结果，并将成绩登陆在竞赛成绩单上。</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．各参赛队伍派一名参赛代表在竞赛成绩单上签字，裁判监督所有参赛队伍签字后，裁判签字。赛场裁判</w:t>
      </w:r>
      <w:r>
        <w:rPr>
          <w:rFonts w:ascii="仿宋_GB2312" w:eastAsia="仿宋_GB2312" w:hint="eastAsia"/>
          <w:sz w:val="28"/>
          <w:szCs w:val="28"/>
        </w:rPr>
        <w:t>将数据进行备份和保存，成绩单提交给大赛组委会备案。</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．参赛代表队若对赛事有异议，可由领队按规程提出书面申诉。</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．大赛组委会当场公布成绩。</w:t>
      </w:r>
    </w:p>
    <w:p w:rsidR="00D7110E" w:rsidRDefault="00BC173B">
      <w:pPr>
        <w:pStyle w:val="Pa4"/>
        <w:spacing w:line="560" w:lineRule="exact"/>
        <w:ind w:firstLineChars="200" w:firstLine="562"/>
        <w:jc w:val="both"/>
        <w:outlineLvl w:val="0"/>
        <w:rPr>
          <w:rFonts w:ascii="仿宋_GB2312" w:eastAsia="仿宋_GB2312" w:hAnsi="黑体" w:cs="OEEEEV+FZHTJW--GB1-0"/>
          <w:b/>
          <w:color w:val="211D1E"/>
          <w:sz w:val="28"/>
          <w:szCs w:val="28"/>
        </w:rPr>
      </w:pPr>
      <w:r>
        <w:rPr>
          <w:rFonts w:ascii="仿宋_GB2312" w:eastAsia="仿宋_GB2312" w:hAnsi="黑体" w:cs="OEEEEV+FZHTJW--GB1-0" w:hint="eastAsia"/>
          <w:b/>
          <w:color w:val="211D1E"/>
          <w:sz w:val="28"/>
          <w:szCs w:val="28"/>
        </w:rPr>
        <w:t>八、竞赛环境</w:t>
      </w:r>
    </w:p>
    <w:p w:rsidR="00D7110E" w:rsidRDefault="00BC173B">
      <w:pPr>
        <w:spacing w:line="560" w:lineRule="exact"/>
        <w:ind w:firstLineChars="150" w:firstLine="420"/>
        <w:outlineLvl w:val="1"/>
        <w:rPr>
          <w:rFonts w:ascii="仿宋_GB2312" w:eastAsia="仿宋_GB2312"/>
          <w:sz w:val="28"/>
          <w:szCs w:val="28"/>
        </w:rPr>
      </w:pPr>
      <w:r>
        <w:rPr>
          <w:rFonts w:ascii="仿宋_GB2312" w:eastAsia="仿宋_GB2312" w:hint="eastAsia"/>
          <w:sz w:val="28"/>
          <w:szCs w:val="28"/>
        </w:rPr>
        <w:t>（一）竞赛场地</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．竞赛场地设在体育馆内或电脑机房，场地内设置满足</w:t>
      </w:r>
      <w:r>
        <w:rPr>
          <w:rFonts w:ascii="仿宋_GB2312" w:eastAsia="仿宋_GB2312"/>
          <w:sz w:val="28"/>
          <w:szCs w:val="28"/>
        </w:rPr>
        <w:t>80</w:t>
      </w:r>
      <w:r>
        <w:rPr>
          <w:rFonts w:ascii="仿宋_GB2312" w:eastAsia="仿宋_GB2312" w:hint="eastAsia"/>
          <w:sz w:val="28"/>
          <w:szCs w:val="28"/>
        </w:rPr>
        <w:t>个团队的竞赛环境，分成八个赛场；</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．一个参赛队一个机位，每个机位三台电脑，其中一台电脑备用，两张桌子，四把椅子；</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．竞赛场地内设置主席台、观众席，便于竞赛全程的观摩和监督；</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．竞赛场地内设置背景板、宣传横幅及壁挂图，营造竞赛氛围；</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lastRenderedPageBreak/>
        <w:t>5</w:t>
      </w:r>
      <w:r>
        <w:rPr>
          <w:rFonts w:ascii="仿宋_GB2312" w:eastAsia="仿宋_GB2312" w:hint="eastAsia"/>
          <w:sz w:val="28"/>
          <w:szCs w:val="28"/>
        </w:rPr>
        <w:t>．局域网络。采用星形网络拓扑结构，安装千兆交换机。网线与电源线隐蔽铺设。采用独立网络环境，不连接</w:t>
      </w:r>
      <w:r>
        <w:rPr>
          <w:rFonts w:ascii="仿宋_GB2312" w:eastAsia="仿宋_GB2312"/>
          <w:sz w:val="28"/>
          <w:szCs w:val="28"/>
        </w:rPr>
        <w:t>INTERNET</w:t>
      </w:r>
      <w:r>
        <w:rPr>
          <w:rFonts w:ascii="仿宋_GB2312" w:eastAsia="仿宋_GB2312" w:hint="eastAsia"/>
          <w:sz w:val="28"/>
          <w:szCs w:val="28"/>
        </w:rPr>
        <w:t>，禁止外部电脑接入。</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．安全保障。采用统一的杀毒软件对服务器进行防毒保护。屏蔽竞赛现场使用的电脑</w:t>
      </w:r>
      <w:r>
        <w:rPr>
          <w:rFonts w:ascii="仿宋_GB2312" w:eastAsia="仿宋_GB2312"/>
          <w:sz w:val="28"/>
          <w:szCs w:val="28"/>
        </w:rPr>
        <w:t>USB</w:t>
      </w:r>
      <w:r>
        <w:rPr>
          <w:rFonts w:ascii="仿宋_GB2312" w:eastAsia="仿宋_GB2312" w:hint="eastAsia"/>
          <w:sz w:val="28"/>
          <w:szCs w:val="28"/>
        </w:rPr>
        <w:t>接口。部署具有网络管理、账号管理和日志管理功能的综合监控系统。</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7</w:t>
      </w:r>
      <w:r>
        <w:rPr>
          <w:rFonts w:ascii="仿宋_GB2312" w:eastAsia="仿宋_GB2312" w:hint="eastAsia"/>
          <w:sz w:val="28"/>
          <w:szCs w:val="28"/>
        </w:rPr>
        <w:t>．采用双路供电；利用</w:t>
      </w:r>
      <w:r>
        <w:rPr>
          <w:rFonts w:ascii="仿宋_GB2312" w:eastAsia="仿宋_GB2312"/>
          <w:sz w:val="28"/>
          <w:szCs w:val="28"/>
        </w:rPr>
        <w:t>UPS</w:t>
      </w:r>
      <w:r>
        <w:rPr>
          <w:rFonts w:ascii="仿宋_GB2312" w:eastAsia="仿宋_GB2312" w:hint="eastAsia"/>
          <w:sz w:val="28"/>
          <w:szCs w:val="28"/>
        </w:rPr>
        <w:t>防止现场因突然断电导致的系统数据丢失，额定功率：</w:t>
      </w:r>
      <w:r>
        <w:rPr>
          <w:rFonts w:ascii="仿宋_GB2312" w:eastAsia="仿宋_GB2312"/>
          <w:sz w:val="28"/>
          <w:szCs w:val="28"/>
        </w:rPr>
        <w:t>3KVA</w:t>
      </w:r>
      <w:r>
        <w:rPr>
          <w:rFonts w:ascii="仿宋_GB2312" w:eastAsia="仿宋_GB2312" w:hint="eastAsia"/>
          <w:sz w:val="28"/>
          <w:szCs w:val="28"/>
        </w:rPr>
        <w:t>，后备时间：</w:t>
      </w:r>
      <w:r>
        <w:rPr>
          <w:rFonts w:ascii="仿宋_GB2312" w:eastAsia="仿宋_GB2312"/>
          <w:sz w:val="28"/>
          <w:szCs w:val="28"/>
        </w:rPr>
        <w:t>2</w:t>
      </w:r>
      <w:r>
        <w:rPr>
          <w:rFonts w:ascii="仿宋_GB2312" w:eastAsia="仿宋_GB2312" w:hint="eastAsia"/>
          <w:sz w:val="28"/>
          <w:szCs w:val="28"/>
        </w:rPr>
        <w:t>小时，电池类型：输出电压：</w:t>
      </w:r>
      <w:r>
        <w:rPr>
          <w:rFonts w:ascii="仿宋_GB2312" w:eastAsia="仿宋_GB2312"/>
          <w:sz w:val="28"/>
          <w:szCs w:val="28"/>
        </w:rPr>
        <w:t>230V</w:t>
      </w:r>
      <w:r>
        <w:rPr>
          <w:rFonts w:ascii="仿宋_GB2312" w:eastAsia="仿宋_GB2312" w:hint="eastAsia"/>
          <w:sz w:val="28"/>
          <w:szCs w:val="28"/>
        </w:rPr>
        <w:t>±</w:t>
      </w:r>
      <w:r>
        <w:rPr>
          <w:rFonts w:ascii="仿宋_GB2312" w:eastAsia="仿宋_GB2312"/>
          <w:sz w:val="28"/>
          <w:szCs w:val="28"/>
        </w:rPr>
        <w:t>5%V</w:t>
      </w:r>
      <w:r>
        <w:rPr>
          <w:rFonts w:ascii="仿宋_GB2312" w:eastAsia="仿宋_GB2312" w:hint="eastAsia"/>
          <w:sz w:val="28"/>
          <w:szCs w:val="28"/>
        </w:rPr>
        <w:t>。</w:t>
      </w:r>
    </w:p>
    <w:p w:rsidR="00D7110E" w:rsidRDefault="00BC173B">
      <w:pPr>
        <w:spacing w:line="560" w:lineRule="exact"/>
        <w:ind w:firstLineChars="150" w:firstLine="420"/>
        <w:outlineLvl w:val="1"/>
        <w:rPr>
          <w:rFonts w:ascii="仿宋_GB2312" w:eastAsia="仿宋_GB2312"/>
          <w:sz w:val="28"/>
          <w:szCs w:val="28"/>
        </w:rPr>
      </w:pPr>
      <w:r>
        <w:rPr>
          <w:rFonts w:ascii="仿宋_GB2312" w:eastAsia="仿宋_GB2312" w:hint="eastAsia"/>
          <w:sz w:val="28"/>
          <w:szCs w:val="28"/>
        </w:rPr>
        <w:t>（二）答辩场地</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答辩场地共</w:t>
      </w:r>
      <w:r>
        <w:rPr>
          <w:rFonts w:ascii="仿宋_GB2312" w:eastAsia="仿宋_GB2312"/>
          <w:sz w:val="28"/>
          <w:szCs w:val="28"/>
        </w:rPr>
        <w:t>5</w:t>
      </w:r>
      <w:r>
        <w:rPr>
          <w:rFonts w:ascii="仿宋_GB2312" w:eastAsia="仿宋_GB2312" w:hint="eastAsia"/>
          <w:sz w:val="28"/>
          <w:szCs w:val="28"/>
        </w:rPr>
        <w:t>处，答辩室需配备多媒体设备及录音录像设备。</w:t>
      </w:r>
    </w:p>
    <w:p w:rsidR="00D7110E" w:rsidRDefault="00BC173B">
      <w:pPr>
        <w:pStyle w:val="Pa4"/>
        <w:spacing w:line="560" w:lineRule="exact"/>
        <w:ind w:firstLineChars="200" w:firstLine="562"/>
        <w:jc w:val="both"/>
        <w:outlineLvl w:val="0"/>
        <w:rPr>
          <w:rFonts w:ascii="仿宋_GB2312" w:eastAsia="仿宋_GB2312" w:hAnsi="黑体" w:cs="OEEEEV+FZHTJW--GB1-0"/>
          <w:b/>
          <w:color w:val="211D1E"/>
          <w:sz w:val="28"/>
          <w:szCs w:val="28"/>
        </w:rPr>
      </w:pPr>
      <w:r>
        <w:rPr>
          <w:rFonts w:ascii="仿宋_GB2312" w:eastAsia="仿宋_GB2312" w:hAnsi="黑体" w:cs="OEEEEV+FZHTJW--GB1-0" w:hint="eastAsia"/>
          <w:b/>
          <w:color w:val="211D1E"/>
          <w:sz w:val="28"/>
          <w:szCs w:val="28"/>
        </w:rPr>
        <w:t>九、技术规范</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职业标准：《高级营销员》</w:t>
      </w:r>
      <w:r>
        <w:rPr>
          <w:rFonts w:ascii="仿宋_GB2312" w:eastAsia="仿宋_GB2312"/>
          <w:sz w:val="28"/>
          <w:szCs w:val="28"/>
        </w:rPr>
        <w:t>(</w:t>
      </w:r>
      <w:r>
        <w:rPr>
          <w:rFonts w:ascii="仿宋_GB2312" w:eastAsia="仿宋_GB2312" w:hint="eastAsia"/>
          <w:sz w:val="28"/>
          <w:szCs w:val="28"/>
        </w:rPr>
        <w:t>国家职业资格四级</w:t>
      </w:r>
      <w:r>
        <w:rPr>
          <w:rFonts w:ascii="仿宋_GB2312" w:eastAsia="仿宋_GB2312"/>
          <w:sz w:val="28"/>
          <w:szCs w:val="28"/>
        </w:rPr>
        <w:t>)</w:t>
      </w:r>
      <w:r>
        <w:rPr>
          <w:rFonts w:ascii="仿宋_GB2312" w:eastAsia="仿宋_GB2312" w:hint="eastAsia"/>
          <w:sz w:val="28"/>
          <w:szCs w:val="28"/>
        </w:rPr>
        <w:t>、《助理营销师国家职业标准》（国家职业资格三级）</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教学标准：《国家高等职业市场营销专业教学资源库》</w:t>
      </w:r>
    </w:p>
    <w:p w:rsidR="00D7110E" w:rsidRDefault="00BC173B">
      <w:pPr>
        <w:pStyle w:val="Pa4"/>
        <w:spacing w:line="560" w:lineRule="exact"/>
        <w:ind w:firstLineChars="200" w:firstLine="562"/>
        <w:jc w:val="both"/>
        <w:outlineLvl w:val="0"/>
        <w:rPr>
          <w:rFonts w:ascii="仿宋_GB2312" w:eastAsia="仿宋_GB2312" w:hAnsi="黑体" w:cs="OEEEEV+FZHTJW--GB1-0"/>
          <w:b/>
          <w:color w:val="211D1E"/>
          <w:sz w:val="28"/>
          <w:szCs w:val="28"/>
        </w:rPr>
      </w:pPr>
      <w:r>
        <w:rPr>
          <w:rFonts w:ascii="仿宋_GB2312" w:eastAsia="仿宋_GB2312" w:hAnsi="黑体" w:cs="OEEEEV+FZHTJW--GB1-0" w:hint="eastAsia"/>
          <w:b/>
          <w:color w:val="211D1E"/>
          <w:sz w:val="28"/>
          <w:szCs w:val="28"/>
        </w:rPr>
        <w:t>十、技术平台</w:t>
      </w:r>
    </w:p>
    <w:p w:rsidR="00D7110E" w:rsidRDefault="00BC173B">
      <w:pPr>
        <w:spacing w:line="560" w:lineRule="exact"/>
        <w:jc w:val="center"/>
        <w:rPr>
          <w:rFonts w:ascii="仿宋_GB2312" w:eastAsia="仿宋_GB2312"/>
          <w:sz w:val="24"/>
          <w:szCs w:val="24"/>
        </w:rPr>
      </w:pPr>
      <w:r>
        <w:rPr>
          <w:rFonts w:ascii="仿宋_GB2312" w:eastAsia="仿宋_GB2312" w:hint="eastAsia"/>
          <w:sz w:val="24"/>
          <w:szCs w:val="24"/>
        </w:rPr>
        <w:t>表</w:t>
      </w:r>
      <w:r>
        <w:rPr>
          <w:rFonts w:ascii="仿宋_GB2312" w:eastAsia="仿宋_GB2312"/>
          <w:sz w:val="24"/>
          <w:szCs w:val="24"/>
        </w:rPr>
        <w:t xml:space="preserve">4 </w:t>
      </w:r>
      <w:r>
        <w:rPr>
          <w:rFonts w:ascii="仿宋_GB2312" w:eastAsia="仿宋_GB2312" w:hint="eastAsia"/>
          <w:sz w:val="24"/>
          <w:szCs w:val="24"/>
        </w:rPr>
        <w:t>竞赛场地设备规格要求</w:t>
      </w:r>
    </w:p>
    <w:tbl>
      <w:tblPr>
        <w:tblW w:w="8468" w:type="dxa"/>
        <w:tblInd w:w="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6096"/>
      </w:tblGrid>
      <w:tr w:rsidR="00D7110E">
        <w:trPr>
          <w:trHeight w:val="650"/>
        </w:trPr>
        <w:tc>
          <w:tcPr>
            <w:tcW w:w="2372" w:type="dxa"/>
            <w:vAlign w:val="center"/>
          </w:tcPr>
          <w:p w:rsidR="00D7110E" w:rsidRDefault="00BC173B">
            <w:pPr>
              <w:pStyle w:val="a8"/>
              <w:adjustRightInd w:val="0"/>
              <w:snapToGrid w:val="0"/>
              <w:spacing w:before="0" w:beforeAutospacing="0" w:after="0" w:afterAutospacing="0"/>
              <w:jc w:val="center"/>
              <w:rPr>
                <w:rFonts w:ascii="仿宋_GB2312" w:eastAsia="仿宋_GB2312"/>
                <w:b/>
                <w:color w:val="0D0D0D"/>
                <w:kern w:val="2"/>
              </w:rPr>
            </w:pPr>
            <w:r>
              <w:rPr>
                <w:rFonts w:ascii="仿宋_GB2312" w:eastAsia="仿宋_GB2312" w:hint="eastAsia"/>
                <w:b/>
                <w:color w:val="0D0D0D"/>
                <w:kern w:val="2"/>
              </w:rPr>
              <w:t>品名</w:t>
            </w:r>
          </w:p>
        </w:tc>
        <w:tc>
          <w:tcPr>
            <w:tcW w:w="6096" w:type="dxa"/>
            <w:vAlign w:val="center"/>
          </w:tcPr>
          <w:p w:rsidR="00D7110E" w:rsidRDefault="00BC173B">
            <w:pPr>
              <w:pStyle w:val="a8"/>
              <w:adjustRightInd w:val="0"/>
              <w:snapToGrid w:val="0"/>
              <w:spacing w:before="0" w:beforeAutospacing="0" w:after="0" w:afterAutospacing="0"/>
              <w:jc w:val="center"/>
              <w:rPr>
                <w:rFonts w:ascii="仿宋_GB2312" w:eastAsia="仿宋_GB2312"/>
                <w:b/>
                <w:color w:val="0D0D0D"/>
                <w:kern w:val="2"/>
              </w:rPr>
            </w:pPr>
            <w:r>
              <w:rPr>
                <w:rFonts w:ascii="仿宋_GB2312" w:eastAsia="仿宋_GB2312" w:hint="eastAsia"/>
                <w:b/>
                <w:color w:val="0D0D0D"/>
                <w:kern w:val="2"/>
              </w:rPr>
              <w:t>规格要求说明</w:t>
            </w:r>
          </w:p>
        </w:tc>
      </w:tr>
      <w:tr w:rsidR="00D7110E">
        <w:trPr>
          <w:trHeight w:val="1963"/>
        </w:trPr>
        <w:tc>
          <w:tcPr>
            <w:tcW w:w="2372" w:type="dxa"/>
            <w:vAlign w:val="center"/>
          </w:tcPr>
          <w:p w:rsidR="00D7110E" w:rsidRDefault="00BC173B">
            <w:pPr>
              <w:pStyle w:val="a8"/>
              <w:adjustRightInd w:val="0"/>
              <w:snapToGrid w:val="0"/>
              <w:spacing w:before="0" w:beforeAutospacing="0" w:after="0" w:afterAutospacing="0"/>
              <w:jc w:val="both"/>
              <w:rPr>
                <w:rFonts w:ascii="仿宋_GB2312" w:eastAsia="仿宋_GB2312"/>
                <w:color w:val="0D0D0D"/>
                <w:kern w:val="2"/>
              </w:rPr>
            </w:pPr>
            <w:r>
              <w:rPr>
                <w:rFonts w:ascii="仿宋_GB2312" w:eastAsia="仿宋_GB2312" w:hint="eastAsia"/>
                <w:color w:val="0D0D0D"/>
                <w:kern w:val="2"/>
              </w:rPr>
              <w:t>参赛选手计算机</w:t>
            </w:r>
          </w:p>
        </w:tc>
        <w:tc>
          <w:tcPr>
            <w:tcW w:w="6096" w:type="dxa"/>
          </w:tcPr>
          <w:p w:rsidR="00D7110E" w:rsidRDefault="00BC173B">
            <w:pPr>
              <w:pStyle w:val="a8"/>
              <w:adjustRightInd w:val="0"/>
              <w:snapToGrid w:val="0"/>
              <w:spacing w:before="0" w:beforeAutospacing="0" w:after="0" w:afterAutospacing="0"/>
              <w:jc w:val="both"/>
              <w:rPr>
                <w:rFonts w:ascii="仿宋_GB2312" w:eastAsia="仿宋_GB2312"/>
                <w:color w:val="0D0D0D"/>
                <w:kern w:val="2"/>
              </w:rPr>
            </w:pPr>
            <w:r>
              <w:rPr>
                <w:rFonts w:ascii="仿宋_GB2312" w:eastAsia="仿宋_GB2312"/>
                <w:color w:val="0D0D0D"/>
                <w:kern w:val="2"/>
              </w:rPr>
              <w:t>CPU</w:t>
            </w:r>
            <w:r>
              <w:rPr>
                <w:rFonts w:ascii="仿宋_GB2312" w:eastAsia="仿宋_GB2312" w:hint="eastAsia"/>
                <w:color w:val="0D0D0D"/>
                <w:kern w:val="2"/>
              </w:rPr>
              <w:t>：酷睿</w:t>
            </w:r>
            <w:r>
              <w:rPr>
                <w:rFonts w:ascii="仿宋_GB2312" w:eastAsia="仿宋_GB2312"/>
                <w:color w:val="0D0D0D"/>
                <w:kern w:val="2"/>
              </w:rPr>
              <w:t xml:space="preserve">I3 </w:t>
            </w:r>
            <w:r>
              <w:rPr>
                <w:rFonts w:ascii="仿宋_GB2312" w:eastAsia="仿宋_GB2312" w:hint="eastAsia"/>
                <w:color w:val="0D0D0D"/>
                <w:kern w:val="2"/>
              </w:rPr>
              <w:t>双核</w:t>
            </w:r>
            <w:r>
              <w:rPr>
                <w:rFonts w:ascii="仿宋_GB2312" w:eastAsia="仿宋_GB2312"/>
                <w:color w:val="0D0D0D"/>
                <w:kern w:val="2"/>
              </w:rPr>
              <w:t>3.0</w:t>
            </w:r>
            <w:r>
              <w:rPr>
                <w:rFonts w:ascii="仿宋_GB2312" w:eastAsia="仿宋_GB2312" w:hint="eastAsia"/>
                <w:color w:val="0D0D0D"/>
                <w:kern w:val="2"/>
              </w:rPr>
              <w:t>以上</w:t>
            </w:r>
            <w:r>
              <w:rPr>
                <w:rFonts w:ascii="仿宋_GB2312" w:eastAsia="仿宋_GB2312"/>
                <w:color w:val="0D0D0D"/>
                <w:kern w:val="2"/>
              </w:rPr>
              <w:t xml:space="preserve"> </w:t>
            </w:r>
            <w:r>
              <w:rPr>
                <w:rFonts w:ascii="仿宋_GB2312" w:eastAsia="仿宋_GB2312" w:hint="eastAsia"/>
                <w:color w:val="0D0D0D"/>
                <w:kern w:val="2"/>
              </w:rPr>
              <w:t>；内存：</w:t>
            </w:r>
            <w:r>
              <w:rPr>
                <w:rFonts w:ascii="仿宋_GB2312" w:eastAsia="仿宋_GB2312"/>
                <w:color w:val="0D0D0D"/>
                <w:kern w:val="2"/>
              </w:rPr>
              <w:t>4G</w:t>
            </w:r>
            <w:r>
              <w:rPr>
                <w:rFonts w:ascii="仿宋_GB2312" w:eastAsia="仿宋_GB2312" w:hint="eastAsia"/>
                <w:color w:val="0D0D0D"/>
                <w:kern w:val="2"/>
              </w:rPr>
              <w:t>以上；</w:t>
            </w:r>
            <w:r>
              <w:rPr>
                <w:rFonts w:ascii="仿宋_GB2312" w:eastAsia="仿宋_GB2312"/>
                <w:color w:val="0D0D0D"/>
                <w:kern w:val="2"/>
              </w:rPr>
              <w:t xml:space="preserve"> </w:t>
            </w:r>
            <w:r>
              <w:rPr>
                <w:rFonts w:ascii="仿宋_GB2312" w:eastAsia="仿宋_GB2312" w:hint="eastAsia"/>
                <w:color w:val="0D0D0D"/>
                <w:kern w:val="2"/>
              </w:rPr>
              <w:t>硬盘：</w:t>
            </w:r>
            <w:r>
              <w:rPr>
                <w:rFonts w:ascii="仿宋_GB2312" w:eastAsia="仿宋_GB2312"/>
                <w:color w:val="0D0D0D"/>
                <w:kern w:val="2"/>
              </w:rPr>
              <w:t>100G</w:t>
            </w:r>
            <w:r>
              <w:rPr>
                <w:rFonts w:ascii="仿宋_GB2312" w:eastAsia="仿宋_GB2312" w:hint="eastAsia"/>
                <w:color w:val="0D0D0D"/>
                <w:kern w:val="2"/>
              </w:rPr>
              <w:t>以上</w:t>
            </w:r>
            <w:r>
              <w:rPr>
                <w:rFonts w:ascii="仿宋_GB2312" w:eastAsia="仿宋_GB2312"/>
                <w:color w:val="0D0D0D"/>
                <w:kern w:val="2"/>
              </w:rPr>
              <w:t xml:space="preserve"> </w:t>
            </w:r>
            <w:r>
              <w:rPr>
                <w:rFonts w:ascii="仿宋_GB2312" w:eastAsia="仿宋_GB2312" w:hint="eastAsia"/>
                <w:color w:val="0D0D0D"/>
                <w:kern w:val="2"/>
              </w:rPr>
              <w:t>；网卡：百兆网卡；操作系统：</w:t>
            </w:r>
            <w:r>
              <w:rPr>
                <w:rFonts w:ascii="仿宋_GB2312" w:eastAsia="仿宋_GB2312"/>
                <w:color w:val="0D0D0D"/>
                <w:kern w:val="2"/>
              </w:rPr>
              <w:t>Microsoft Windows7</w:t>
            </w:r>
            <w:r>
              <w:rPr>
                <w:rFonts w:ascii="仿宋_GB2312" w:eastAsia="仿宋_GB2312" w:hint="eastAsia"/>
                <w:color w:val="0D0D0D"/>
                <w:kern w:val="2"/>
              </w:rPr>
              <w:t>操作系统，</w:t>
            </w:r>
            <w:r>
              <w:rPr>
                <w:rFonts w:ascii="仿宋_GB2312" w:eastAsia="仿宋_GB2312"/>
                <w:color w:val="0D0D0D"/>
                <w:kern w:val="2"/>
              </w:rPr>
              <w:t>office 2010,Internet Explorer8.0</w:t>
            </w:r>
            <w:r>
              <w:rPr>
                <w:rFonts w:ascii="仿宋_GB2312" w:eastAsia="仿宋_GB2312" w:hint="eastAsia"/>
                <w:color w:val="0D0D0D"/>
                <w:kern w:val="2"/>
              </w:rPr>
              <w:t>、</w:t>
            </w:r>
            <w:r>
              <w:rPr>
                <w:rFonts w:ascii="仿宋_GB2312" w:eastAsia="仿宋_GB2312"/>
                <w:color w:val="0D0D0D"/>
                <w:kern w:val="2"/>
              </w:rPr>
              <w:t>Firefox</w:t>
            </w:r>
            <w:r>
              <w:rPr>
                <w:rFonts w:ascii="仿宋_GB2312" w:eastAsia="仿宋_GB2312" w:hint="eastAsia"/>
                <w:color w:val="0D0D0D"/>
                <w:kern w:val="2"/>
              </w:rPr>
              <w:t>浏览器，预装</w:t>
            </w:r>
            <w:r>
              <w:rPr>
                <w:rFonts w:ascii="仿宋_GB2312" w:eastAsia="仿宋_GB2312"/>
                <w:color w:val="0D0D0D"/>
                <w:kern w:val="2"/>
              </w:rPr>
              <w:t>QQ</w:t>
            </w:r>
            <w:r>
              <w:rPr>
                <w:rFonts w:ascii="仿宋_GB2312" w:eastAsia="仿宋_GB2312" w:hint="eastAsia"/>
                <w:color w:val="0D0D0D"/>
                <w:kern w:val="2"/>
              </w:rPr>
              <w:t>拼音、五笔、微软拼音、搜狗拼音等中文输入法和英文输入法，屏蔽</w:t>
            </w:r>
            <w:r>
              <w:rPr>
                <w:rFonts w:ascii="仿宋_GB2312" w:eastAsia="仿宋_GB2312"/>
                <w:color w:val="0D0D0D"/>
                <w:kern w:val="2"/>
              </w:rPr>
              <w:t>usb</w:t>
            </w:r>
            <w:r>
              <w:rPr>
                <w:rFonts w:ascii="仿宋_GB2312" w:eastAsia="仿宋_GB2312" w:hint="eastAsia"/>
                <w:color w:val="0D0D0D"/>
                <w:kern w:val="2"/>
              </w:rPr>
              <w:t>等外接存储设备接口。</w:t>
            </w:r>
          </w:p>
        </w:tc>
      </w:tr>
      <w:tr w:rsidR="00D7110E">
        <w:trPr>
          <w:trHeight w:val="523"/>
        </w:trPr>
        <w:tc>
          <w:tcPr>
            <w:tcW w:w="2372" w:type="dxa"/>
            <w:vAlign w:val="center"/>
          </w:tcPr>
          <w:p w:rsidR="00D7110E" w:rsidRDefault="00BC173B">
            <w:pPr>
              <w:pStyle w:val="a8"/>
              <w:adjustRightInd w:val="0"/>
              <w:snapToGrid w:val="0"/>
              <w:spacing w:before="0" w:beforeAutospacing="0" w:after="0" w:afterAutospacing="0"/>
              <w:jc w:val="both"/>
              <w:rPr>
                <w:rFonts w:ascii="仿宋_GB2312" w:eastAsia="仿宋_GB2312"/>
                <w:color w:val="0D0D0D"/>
                <w:kern w:val="2"/>
              </w:rPr>
            </w:pPr>
            <w:r>
              <w:rPr>
                <w:rFonts w:ascii="仿宋_GB2312" w:eastAsia="仿宋_GB2312" w:hint="eastAsia"/>
                <w:color w:val="0D0D0D"/>
                <w:kern w:val="2"/>
              </w:rPr>
              <w:t>网络连接设备</w:t>
            </w:r>
          </w:p>
        </w:tc>
        <w:tc>
          <w:tcPr>
            <w:tcW w:w="6096" w:type="dxa"/>
            <w:vAlign w:val="center"/>
          </w:tcPr>
          <w:p w:rsidR="00D7110E" w:rsidRDefault="00BC173B">
            <w:pPr>
              <w:pStyle w:val="a8"/>
              <w:adjustRightInd w:val="0"/>
              <w:snapToGrid w:val="0"/>
              <w:spacing w:before="0" w:beforeAutospacing="0" w:after="0" w:afterAutospacing="0"/>
              <w:jc w:val="both"/>
              <w:rPr>
                <w:rFonts w:ascii="仿宋_GB2312" w:eastAsia="仿宋_GB2312"/>
                <w:color w:val="0D0D0D"/>
                <w:kern w:val="2"/>
              </w:rPr>
            </w:pPr>
            <w:r>
              <w:rPr>
                <w:rFonts w:ascii="仿宋_GB2312" w:eastAsia="仿宋_GB2312" w:hint="eastAsia"/>
                <w:color w:val="0D0D0D"/>
                <w:kern w:val="2"/>
              </w:rPr>
              <w:t>提供网络布线、交换机。</w:t>
            </w:r>
          </w:p>
        </w:tc>
      </w:tr>
      <w:tr w:rsidR="00D7110E">
        <w:trPr>
          <w:trHeight w:val="1432"/>
        </w:trPr>
        <w:tc>
          <w:tcPr>
            <w:tcW w:w="2372" w:type="dxa"/>
            <w:vAlign w:val="center"/>
          </w:tcPr>
          <w:p w:rsidR="00D7110E" w:rsidRDefault="00BC173B">
            <w:pPr>
              <w:pStyle w:val="a8"/>
              <w:adjustRightInd w:val="0"/>
              <w:snapToGrid w:val="0"/>
              <w:spacing w:before="0" w:beforeAutospacing="0" w:after="0" w:afterAutospacing="0"/>
              <w:jc w:val="both"/>
              <w:rPr>
                <w:rFonts w:ascii="仿宋_GB2312" w:eastAsia="仿宋_GB2312"/>
                <w:color w:val="0D0D0D"/>
                <w:kern w:val="2"/>
              </w:rPr>
            </w:pPr>
            <w:r>
              <w:rPr>
                <w:rFonts w:ascii="仿宋_GB2312" w:eastAsia="仿宋_GB2312" w:hint="eastAsia"/>
                <w:color w:val="0D0D0D"/>
                <w:kern w:val="2"/>
              </w:rPr>
              <w:lastRenderedPageBreak/>
              <w:t>竞赛服务器</w:t>
            </w:r>
          </w:p>
        </w:tc>
        <w:tc>
          <w:tcPr>
            <w:tcW w:w="6096" w:type="dxa"/>
            <w:vAlign w:val="center"/>
          </w:tcPr>
          <w:p w:rsidR="00D7110E" w:rsidRDefault="00BC173B">
            <w:pPr>
              <w:pStyle w:val="a8"/>
              <w:adjustRightInd w:val="0"/>
              <w:snapToGrid w:val="0"/>
              <w:spacing w:before="0" w:beforeAutospacing="0" w:after="0" w:afterAutospacing="0"/>
              <w:jc w:val="both"/>
              <w:rPr>
                <w:rFonts w:ascii="仿宋_GB2312" w:eastAsia="仿宋_GB2312"/>
                <w:color w:val="0D0D0D"/>
                <w:kern w:val="2"/>
              </w:rPr>
            </w:pPr>
            <w:r>
              <w:rPr>
                <w:rFonts w:ascii="仿宋_GB2312" w:eastAsia="仿宋_GB2312"/>
                <w:color w:val="0D0D0D"/>
                <w:kern w:val="2"/>
              </w:rPr>
              <w:t>CPU</w:t>
            </w:r>
            <w:r>
              <w:rPr>
                <w:rFonts w:ascii="仿宋_GB2312" w:eastAsia="仿宋_GB2312" w:hint="eastAsia"/>
                <w:color w:val="0D0D0D"/>
                <w:kern w:val="2"/>
              </w:rPr>
              <w:t>：</w:t>
            </w:r>
            <w:r>
              <w:rPr>
                <w:rFonts w:ascii="仿宋_GB2312" w:eastAsia="仿宋_GB2312"/>
                <w:color w:val="0D0D0D"/>
                <w:kern w:val="2"/>
              </w:rPr>
              <w:t>2</w:t>
            </w:r>
            <w:r>
              <w:rPr>
                <w:rFonts w:ascii="仿宋_GB2312" w:eastAsia="仿宋_GB2312" w:hint="eastAsia"/>
                <w:color w:val="0D0D0D"/>
                <w:kern w:val="2"/>
              </w:rPr>
              <w:t>颗</w:t>
            </w:r>
            <w:r>
              <w:rPr>
                <w:rFonts w:ascii="仿宋_GB2312" w:eastAsia="仿宋_GB2312"/>
                <w:color w:val="0D0D0D"/>
                <w:kern w:val="2"/>
              </w:rPr>
              <w:t>Quad Core(</w:t>
            </w:r>
            <w:r>
              <w:rPr>
                <w:rFonts w:ascii="仿宋_GB2312" w:eastAsia="仿宋_GB2312" w:hint="eastAsia"/>
                <w:color w:val="0D0D0D"/>
                <w:kern w:val="2"/>
              </w:rPr>
              <w:t>四核</w:t>
            </w:r>
            <w:r>
              <w:rPr>
                <w:rFonts w:ascii="仿宋_GB2312" w:eastAsia="仿宋_GB2312"/>
                <w:color w:val="0D0D0D"/>
                <w:kern w:val="2"/>
              </w:rPr>
              <w:t>) 2.0G</w:t>
            </w:r>
            <w:r>
              <w:rPr>
                <w:rFonts w:ascii="仿宋_GB2312" w:eastAsia="仿宋_GB2312" w:hint="eastAsia"/>
                <w:color w:val="0D0D0D"/>
                <w:kern w:val="2"/>
              </w:rPr>
              <w:t>以上；内存：</w:t>
            </w:r>
            <w:r>
              <w:rPr>
                <w:rFonts w:ascii="仿宋_GB2312" w:eastAsia="仿宋_GB2312"/>
                <w:color w:val="0D0D0D"/>
                <w:kern w:val="2"/>
              </w:rPr>
              <w:t>4GB</w:t>
            </w:r>
            <w:r>
              <w:rPr>
                <w:rFonts w:ascii="仿宋_GB2312" w:eastAsia="仿宋_GB2312" w:hint="eastAsia"/>
                <w:color w:val="0D0D0D"/>
                <w:kern w:val="2"/>
              </w:rPr>
              <w:t>以上；硬盘：</w:t>
            </w:r>
            <w:r>
              <w:rPr>
                <w:rFonts w:ascii="仿宋_GB2312" w:eastAsia="仿宋_GB2312"/>
                <w:color w:val="0D0D0D"/>
                <w:kern w:val="2"/>
              </w:rPr>
              <w:t xml:space="preserve"> 300G</w:t>
            </w:r>
            <w:r>
              <w:rPr>
                <w:rFonts w:ascii="仿宋_GB2312" w:eastAsia="仿宋_GB2312" w:hint="eastAsia"/>
                <w:color w:val="0D0D0D"/>
                <w:kern w:val="2"/>
              </w:rPr>
              <w:t>以上；网卡：千兆网卡；操作系统：</w:t>
            </w:r>
            <w:r>
              <w:rPr>
                <w:rFonts w:ascii="仿宋_GB2312" w:eastAsia="仿宋_GB2312"/>
                <w:color w:val="0D0D0D"/>
                <w:kern w:val="2"/>
              </w:rPr>
              <w:t xml:space="preserve"> Windows 2008 Server Enterprise</w:t>
            </w:r>
            <w:r>
              <w:rPr>
                <w:rFonts w:ascii="仿宋_GB2312" w:eastAsia="仿宋_GB2312" w:hint="eastAsia"/>
                <w:color w:val="0D0D0D"/>
                <w:kern w:val="2"/>
              </w:rPr>
              <w:t>，安装</w:t>
            </w:r>
            <w:r>
              <w:rPr>
                <w:rFonts w:ascii="仿宋_GB2312" w:eastAsia="仿宋_GB2312"/>
                <w:color w:val="0D0D0D"/>
                <w:kern w:val="2"/>
              </w:rPr>
              <w:t>IIS 7.0</w:t>
            </w:r>
            <w:r>
              <w:rPr>
                <w:rFonts w:ascii="仿宋_GB2312" w:eastAsia="仿宋_GB2312" w:hint="eastAsia"/>
                <w:color w:val="0D0D0D"/>
                <w:kern w:val="2"/>
              </w:rPr>
              <w:t>以上；数据库：</w:t>
            </w:r>
            <w:r>
              <w:rPr>
                <w:rFonts w:ascii="仿宋_GB2312" w:eastAsia="仿宋_GB2312"/>
                <w:color w:val="0D0D0D"/>
                <w:kern w:val="2"/>
              </w:rPr>
              <w:t xml:space="preserve"> Microsoft SQL Server 2005</w:t>
            </w:r>
            <w:r>
              <w:rPr>
                <w:rFonts w:ascii="仿宋_GB2312" w:eastAsia="仿宋_GB2312" w:hint="eastAsia"/>
                <w:color w:val="0D0D0D"/>
                <w:kern w:val="2"/>
              </w:rPr>
              <w:t>企业版。</w:t>
            </w:r>
          </w:p>
        </w:tc>
      </w:tr>
      <w:tr w:rsidR="00D7110E">
        <w:trPr>
          <w:trHeight w:val="1127"/>
        </w:trPr>
        <w:tc>
          <w:tcPr>
            <w:tcW w:w="2372" w:type="dxa"/>
            <w:vAlign w:val="center"/>
          </w:tcPr>
          <w:p w:rsidR="00D7110E" w:rsidRDefault="00BC173B">
            <w:pPr>
              <w:pStyle w:val="a8"/>
              <w:adjustRightInd w:val="0"/>
              <w:snapToGrid w:val="0"/>
              <w:spacing w:before="0" w:beforeAutospacing="0" w:after="0" w:afterAutospacing="0"/>
              <w:jc w:val="both"/>
              <w:rPr>
                <w:rFonts w:ascii="仿宋_GB2312" w:eastAsia="仿宋_GB2312"/>
                <w:color w:val="0D0D0D"/>
                <w:kern w:val="2"/>
              </w:rPr>
            </w:pPr>
            <w:r>
              <w:rPr>
                <w:rFonts w:ascii="仿宋_GB2312" w:eastAsia="仿宋_GB2312" w:hint="eastAsia"/>
                <w:color w:val="0D0D0D"/>
                <w:kern w:val="2"/>
              </w:rPr>
              <w:t>竞赛软件</w:t>
            </w:r>
          </w:p>
        </w:tc>
        <w:tc>
          <w:tcPr>
            <w:tcW w:w="6096" w:type="dxa"/>
            <w:vAlign w:val="center"/>
          </w:tcPr>
          <w:p w:rsidR="00D7110E" w:rsidRDefault="00BC173B">
            <w:pPr>
              <w:pStyle w:val="a8"/>
              <w:adjustRightInd w:val="0"/>
              <w:snapToGrid w:val="0"/>
              <w:spacing w:before="0" w:beforeAutospacing="0" w:after="0" w:afterAutospacing="0"/>
              <w:jc w:val="both"/>
              <w:rPr>
                <w:rFonts w:ascii="仿宋_GB2312" w:eastAsia="仿宋_GB2312"/>
                <w:b/>
                <w:color w:val="auto"/>
                <w:kern w:val="2"/>
              </w:rPr>
            </w:pPr>
            <w:r>
              <w:rPr>
                <w:rFonts w:ascii="仿宋_GB2312" w:eastAsia="仿宋_GB2312" w:hint="eastAsia"/>
                <w:b/>
                <w:color w:val="auto"/>
                <w:kern w:val="2"/>
              </w:rPr>
              <w:t>沿用</w:t>
            </w:r>
            <w:r>
              <w:rPr>
                <w:rFonts w:ascii="仿宋_GB2312" w:eastAsia="仿宋_GB2312"/>
                <w:b/>
                <w:color w:val="auto"/>
                <w:kern w:val="2"/>
              </w:rPr>
              <w:t>2014</w:t>
            </w:r>
            <w:r>
              <w:rPr>
                <w:rFonts w:ascii="仿宋_GB2312" w:eastAsia="仿宋_GB2312" w:hint="eastAsia"/>
                <w:b/>
                <w:color w:val="auto"/>
                <w:kern w:val="2"/>
              </w:rPr>
              <w:t>届和</w:t>
            </w:r>
            <w:r>
              <w:rPr>
                <w:rFonts w:ascii="仿宋_GB2312" w:eastAsia="仿宋_GB2312"/>
                <w:b/>
                <w:color w:val="auto"/>
                <w:kern w:val="2"/>
              </w:rPr>
              <w:t>2015</w:t>
            </w:r>
            <w:r>
              <w:rPr>
                <w:rFonts w:ascii="仿宋_GB2312" w:eastAsia="仿宋_GB2312" w:hint="eastAsia"/>
                <w:b/>
                <w:color w:val="auto"/>
                <w:kern w:val="2"/>
              </w:rPr>
              <w:t>届全国职业院校技能大赛</w:t>
            </w:r>
            <w:r>
              <w:rPr>
                <w:rFonts w:ascii="仿宋_GB2312" w:eastAsia="仿宋_GB2312"/>
                <w:b/>
                <w:color w:val="auto"/>
                <w:kern w:val="2"/>
              </w:rPr>
              <w:t>(</w:t>
            </w:r>
            <w:r>
              <w:rPr>
                <w:rFonts w:ascii="仿宋_GB2312" w:eastAsia="仿宋_GB2312" w:hint="eastAsia"/>
                <w:b/>
                <w:color w:val="auto"/>
                <w:kern w:val="2"/>
              </w:rPr>
              <w:t>高职组</w:t>
            </w:r>
            <w:r>
              <w:rPr>
                <w:rFonts w:ascii="仿宋_GB2312" w:eastAsia="仿宋_GB2312"/>
                <w:b/>
                <w:color w:val="auto"/>
                <w:kern w:val="2"/>
              </w:rPr>
              <w:t xml:space="preserve">) </w:t>
            </w:r>
            <w:r>
              <w:rPr>
                <w:rFonts w:ascii="仿宋_GB2312" w:eastAsia="仿宋_GB2312" w:hint="eastAsia"/>
                <w:b/>
                <w:color w:val="auto"/>
                <w:kern w:val="2"/>
              </w:rPr>
              <w:t>“市场营销技能赛项”的中教畅享“市场营销综合实训与竞赛系统”。</w:t>
            </w:r>
            <w:r>
              <w:rPr>
                <w:rFonts w:ascii="仿宋_GB2312" w:eastAsia="仿宋_GB2312"/>
                <w:b/>
                <w:color w:val="auto"/>
                <w:kern w:val="2"/>
              </w:rPr>
              <w:t xml:space="preserve"> </w:t>
            </w:r>
          </w:p>
        </w:tc>
      </w:tr>
    </w:tbl>
    <w:p w:rsidR="00D7110E" w:rsidRDefault="00BC173B">
      <w:pPr>
        <w:pStyle w:val="Pa4"/>
        <w:spacing w:line="560" w:lineRule="exact"/>
        <w:ind w:firstLineChars="200" w:firstLine="562"/>
        <w:jc w:val="both"/>
        <w:outlineLvl w:val="0"/>
        <w:rPr>
          <w:rFonts w:ascii="仿宋_GB2312" w:eastAsia="仿宋_GB2312" w:hAnsi="黑体" w:cs="OEEEEV+FZHTJW--GB1-0"/>
          <w:b/>
          <w:color w:val="211D1E"/>
          <w:sz w:val="28"/>
          <w:szCs w:val="28"/>
        </w:rPr>
      </w:pPr>
      <w:r>
        <w:rPr>
          <w:rFonts w:ascii="仿宋_GB2312" w:eastAsia="仿宋_GB2312" w:hAnsi="黑体" w:cs="OEEEEV+FZHTJW--GB1-0" w:hint="eastAsia"/>
          <w:b/>
          <w:color w:val="211D1E"/>
          <w:sz w:val="28"/>
          <w:szCs w:val="28"/>
        </w:rPr>
        <w:t>十一、成绩评定</w:t>
      </w:r>
    </w:p>
    <w:p w:rsidR="00D7110E" w:rsidRDefault="00BC173B">
      <w:pPr>
        <w:spacing w:line="560" w:lineRule="exact"/>
        <w:ind w:firstLineChars="150" w:firstLine="420"/>
        <w:outlineLvl w:val="1"/>
        <w:rPr>
          <w:rFonts w:ascii="仿宋_GB2312" w:eastAsia="仿宋_GB2312"/>
          <w:sz w:val="28"/>
          <w:szCs w:val="28"/>
        </w:rPr>
      </w:pPr>
      <w:r>
        <w:rPr>
          <w:rFonts w:ascii="仿宋_GB2312" w:eastAsia="仿宋_GB2312" w:hint="eastAsia"/>
          <w:sz w:val="28"/>
          <w:szCs w:val="28"/>
        </w:rPr>
        <w:t>（一）评分标准</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．营销实战展示（共计</w:t>
      </w:r>
      <w:r>
        <w:rPr>
          <w:rFonts w:ascii="仿宋_GB2312" w:eastAsia="仿宋_GB2312"/>
          <w:sz w:val="28"/>
          <w:szCs w:val="28"/>
        </w:rPr>
        <w:t>15</w:t>
      </w:r>
      <w:r>
        <w:rPr>
          <w:rFonts w:ascii="仿宋_GB2312" w:eastAsia="仿宋_GB2312" w:hint="eastAsia"/>
          <w:sz w:val="28"/>
          <w:szCs w:val="28"/>
        </w:rPr>
        <w:t>分）</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包括客观问答题</w:t>
      </w:r>
      <w:r>
        <w:rPr>
          <w:rFonts w:ascii="仿宋_GB2312" w:eastAsia="仿宋_GB2312"/>
          <w:sz w:val="28"/>
          <w:szCs w:val="28"/>
        </w:rPr>
        <w:t>5</w:t>
      </w:r>
      <w:r>
        <w:rPr>
          <w:rFonts w:ascii="仿宋_GB2312" w:eastAsia="仿宋_GB2312" w:hint="eastAsia"/>
          <w:sz w:val="28"/>
          <w:szCs w:val="28"/>
        </w:rPr>
        <w:t>分（基本营销知识与商业文化知识问答），主观题</w:t>
      </w:r>
      <w:r>
        <w:rPr>
          <w:rFonts w:ascii="仿宋_GB2312" w:eastAsia="仿宋_GB2312"/>
          <w:sz w:val="28"/>
          <w:szCs w:val="28"/>
        </w:rPr>
        <w:t>10</w:t>
      </w:r>
      <w:r>
        <w:rPr>
          <w:rFonts w:ascii="仿宋_GB2312" w:eastAsia="仿宋_GB2312" w:hint="eastAsia"/>
          <w:sz w:val="28"/>
          <w:szCs w:val="28"/>
        </w:rPr>
        <w:t>分。</w:t>
      </w:r>
    </w:p>
    <w:p w:rsidR="00D7110E" w:rsidRDefault="00BC173B">
      <w:pPr>
        <w:spacing w:line="560" w:lineRule="exact"/>
        <w:jc w:val="center"/>
        <w:rPr>
          <w:rFonts w:ascii="仿宋_GB2312" w:eastAsia="仿宋_GB2312"/>
          <w:sz w:val="24"/>
          <w:szCs w:val="24"/>
        </w:rPr>
      </w:pPr>
      <w:r>
        <w:rPr>
          <w:rFonts w:ascii="仿宋_GB2312" w:eastAsia="仿宋_GB2312" w:hint="eastAsia"/>
          <w:sz w:val="24"/>
          <w:szCs w:val="24"/>
        </w:rPr>
        <w:t>表</w:t>
      </w:r>
      <w:r>
        <w:rPr>
          <w:rFonts w:ascii="仿宋_GB2312" w:eastAsia="仿宋_GB2312"/>
          <w:sz w:val="24"/>
          <w:szCs w:val="24"/>
        </w:rPr>
        <w:t>5</w:t>
      </w:r>
      <w:r>
        <w:rPr>
          <w:rFonts w:ascii="仿宋_GB2312" w:eastAsia="仿宋_GB2312" w:hint="eastAsia"/>
          <w:sz w:val="24"/>
          <w:szCs w:val="24"/>
        </w:rPr>
        <w:t>营销实战展示模块评分标准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1482"/>
        <w:gridCol w:w="1275"/>
        <w:gridCol w:w="4253"/>
        <w:gridCol w:w="759"/>
      </w:tblGrid>
      <w:tr w:rsidR="00D7110E">
        <w:trPr>
          <w:trHeight w:val="441"/>
          <w:jc w:val="center"/>
        </w:trPr>
        <w:tc>
          <w:tcPr>
            <w:tcW w:w="753"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序号</w:t>
            </w:r>
          </w:p>
        </w:tc>
        <w:tc>
          <w:tcPr>
            <w:tcW w:w="1482"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考察技能或素质点</w:t>
            </w:r>
          </w:p>
        </w:tc>
        <w:tc>
          <w:tcPr>
            <w:tcW w:w="1275"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评价对象</w:t>
            </w:r>
          </w:p>
        </w:tc>
        <w:tc>
          <w:tcPr>
            <w:tcW w:w="4253"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评分标准</w:t>
            </w:r>
          </w:p>
        </w:tc>
        <w:tc>
          <w:tcPr>
            <w:tcW w:w="759"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得分</w:t>
            </w:r>
          </w:p>
        </w:tc>
      </w:tr>
      <w:tr w:rsidR="00D7110E">
        <w:trPr>
          <w:trHeight w:val="1128"/>
          <w:jc w:val="center"/>
        </w:trPr>
        <w:tc>
          <w:tcPr>
            <w:tcW w:w="753" w:type="dxa"/>
            <w:vAlign w:val="center"/>
          </w:tcPr>
          <w:p w:rsidR="00D7110E" w:rsidRDefault="00BC173B">
            <w:pPr>
              <w:jc w:val="center"/>
              <w:rPr>
                <w:rFonts w:ascii="仿宋_GB2312" w:eastAsia="仿宋_GB2312"/>
                <w:sz w:val="24"/>
                <w:szCs w:val="24"/>
              </w:rPr>
            </w:pPr>
            <w:r>
              <w:rPr>
                <w:rFonts w:ascii="仿宋_GB2312" w:eastAsia="仿宋_GB2312"/>
                <w:sz w:val="24"/>
                <w:szCs w:val="24"/>
              </w:rPr>
              <w:t>1</w:t>
            </w:r>
          </w:p>
        </w:tc>
        <w:tc>
          <w:tcPr>
            <w:tcW w:w="1482"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活动策划技能</w:t>
            </w:r>
          </w:p>
        </w:tc>
        <w:tc>
          <w:tcPr>
            <w:tcW w:w="1275"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策划方案内容</w:t>
            </w:r>
          </w:p>
        </w:tc>
        <w:tc>
          <w:tcPr>
            <w:tcW w:w="4253" w:type="dxa"/>
            <w:vAlign w:val="center"/>
          </w:tcPr>
          <w:p w:rsidR="00D7110E" w:rsidRDefault="00BC173B">
            <w:pPr>
              <w:jc w:val="left"/>
              <w:rPr>
                <w:rFonts w:ascii="仿宋_GB2312" w:eastAsia="仿宋_GB2312"/>
                <w:sz w:val="24"/>
                <w:szCs w:val="24"/>
              </w:rPr>
            </w:pPr>
            <w:r>
              <w:rPr>
                <w:rFonts w:ascii="仿宋_GB2312" w:eastAsia="仿宋_GB2312" w:hint="eastAsia"/>
                <w:sz w:val="24"/>
                <w:szCs w:val="24"/>
              </w:rPr>
              <w:t>方案需包括所有基本要素，框架完整，体系清晰，符合逻辑，可行性强，有创新点。</w:t>
            </w:r>
          </w:p>
        </w:tc>
        <w:tc>
          <w:tcPr>
            <w:tcW w:w="759"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满分</w:t>
            </w:r>
          </w:p>
          <w:p w:rsidR="00D7110E" w:rsidRDefault="00BC173B">
            <w:pPr>
              <w:jc w:val="center"/>
              <w:rPr>
                <w:rFonts w:ascii="仿宋_GB2312" w:eastAsia="仿宋_GB2312"/>
                <w:sz w:val="24"/>
                <w:szCs w:val="24"/>
              </w:rPr>
            </w:pPr>
            <w:r>
              <w:rPr>
                <w:rFonts w:ascii="仿宋_GB2312" w:eastAsia="仿宋_GB2312"/>
                <w:sz w:val="24"/>
                <w:szCs w:val="24"/>
              </w:rPr>
              <w:t>3</w:t>
            </w:r>
            <w:r>
              <w:rPr>
                <w:rFonts w:ascii="仿宋_GB2312" w:eastAsia="仿宋_GB2312" w:hint="eastAsia"/>
                <w:sz w:val="24"/>
                <w:szCs w:val="24"/>
              </w:rPr>
              <w:t>分</w:t>
            </w:r>
          </w:p>
        </w:tc>
      </w:tr>
      <w:tr w:rsidR="00D7110E">
        <w:trPr>
          <w:trHeight w:val="1413"/>
          <w:jc w:val="center"/>
        </w:trPr>
        <w:tc>
          <w:tcPr>
            <w:tcW w:w="753" w:type="dxa"/>
            <w:vAlign w:val="center"/>
          </w:tcPr>
          <w:p w:rsidR="00D7110E" w:rsidRDefault="00BC173B">
            <w:pPr>
              <w:jc w:val="center"/>
              <w:rPr>
                <w:rFonts w:ascii="仿宋_GB2312" w:eastAsia="仿宋_GB2312"/>
                <w:sz w:val="24"/>
                <w:szCs w:val="24"/>
              </w:rPr>
            </w:pPr>
            <w:r>
              <w:rPr>
                <w:rFonts w:ascii="仿宋_GB2312" w:eastAsia="仿宋_GB2312"/>
                <w:sz w:val="24"/>
                <w:szCs w:val="24"/>
              </w:rPr>
              <w:t>2</w:t>
            </w:r>
          </w:p>
        </w:tc>
        <w:tc>
          <w:tcPr>
            <w:tcW w:w="1482"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活动实施技能</w:t>
            </w:r>
          </w:p>
        </w:tc>
        <w:tc>
          <w:tcPr>
            <w:tcW w:w="1275"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效果总结内容</w:t>
            </w:r>
          </w:p>
        </w:tc>
        <w:tc>
          <w:tcPr>
            <w:tcW w:w="4253" w:type="dxa"/>
            <w:vAlign w:val="center"/>
          </w:tcPr>
          <w:p w:rsidR="00D7110E" w:rsidRDefault="00BC173B">
            <w:pPr>
              <w:jc w:val="left"/>
              <w:rPr>
                <w:rFonts w:ascii="仿宋_GB2312" w:eastAsia="仿宋_GB2312"/>
                <w:sz w:val="24"/>
                <w:szCs w:val="24"/>
              </w:rPr>
            </w:pPr>
            <w:r>
              <w:rPr>
                <w:rFonts w:ascii="仿宋_GB2312" w:eastAsia="仿宋_GB2312" w:hint="eastAsia"/>
                <w:sz w:val="24"/>
                <w:szCs w:val="24"/>
              </w:rPr>
              <w:t>效果总结需包括所有基本要素，框架完整，体系清晰，符合逻辑，对专业技能提升有明显帮助。</w:t>
            </w:r>
          </w:p>
        </w:tc>
        <w:tc>
          <w:tcPr>
            <w:tcW w:w="759"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满分</w:t>
            </w:r>
          </w:p>
          <w:p w:rsidR="00D7110E" w:rsidRDefault="00BC173B">
            <w:pPr>
              <w:jc w:val="center"/>
              <w:rPr>
                <w:rFonts w:ascii="仿宋_GB2312" w:eastAsia="仿宋_GB2312"/>
                <w:sz w:val="24"/>
                <w:szCs w:val="24"/>
              </w:rPr>
            </w:pPr>
            <w:r>
              <w:rPr>
                <w:rFonts w:ascii="仿宋_GB2312" w:eastAsia="仿宋_GB2312"/>
                <w:sz w:val="24"/>
                <w:szCs w:val="24"/>
              </w:rPr>
              <w:t>3</w:t>
            </w:r>
            <w:r>
              <w:rPr>
                <w:rFonts w:ascii="仿宋_GB2312" w:eastAsia="仿宋_GB2312" w:hint="eastAsia"/>
                <w:sz w:val="24"/>
                <w:szCs w:val="24"/>
              </w:rPr>
              <w:t>分</w:t>
            </w:r>
          </w:p>
        </w:tc>
      </w:tr>
      <w:tr w:rsidR="00D7110E">
        <w:trPr>
          <w:trHeight w:val="1135"/>
          <w:jc w:val="center"/>
        </w:trPr>
        <w:tc>
          <w:tcPr>
            <w:tcW w:w="753" w:type="dxa"/>
            <w:vAlign w:val="center"/>
          </w:tcPr>
          <w:p w:rsidR="00D7110E" w:rsidRDefault="00BC173B">
            <w:pPr>
              <w:jc w:val="center"/>
              <w:rPr>
                <w:rFonts w:ascii="仿宋_GB2312" w:eastAsia="仿宋_GB2312"/>
                <w:sz w:val="24"/>
                <w:szCs w:val="24"/>
              </w:rPr>
            </w:pPr>
            <w:r>
              <w:rPr>
                <w:rFonts w:ascii="仿宋_GB2312" w:eastAsia="仿宋_GB2312"/>
                <w:sz w:val="24"/>
                <w:szCs w:val="24"/>
              </w:rPr>
              <w:t>3</w:t>
            </w:r>
          </w:p>
        </w:tc>
        <w:tc>
          <w:tcPr>
            <w:tcW w:w="1482"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基本职业素质</w:t>
            </w:r>
            <w:r>
              <w:rPr>
                <w:rFonts w:ascii="仿宋_GB2312" w:eastAsia="仿宋_GB2312"/>
                <w:sz w:val="24"/>
                <w:szCs w:val="24"/>
              </w:rPr>
              <w:t>——</w:t>
            </w:r>
            <w:r>
              <w:rPr>
                <w:rFonts w:ascii="仿宋_GB2312" w:eastAsia="仿宋_GB2312" w:hint="eastAsia"/>
                <w:sz w:val="24"/>
                <w:szCs w:val="24"/>
              </w:rPr>
              <w:t>文案制作</w:t>
            </w:r>
          </w:p>
        </w:tc>
        <w:tc>
          <w:tcPr>
            <w:tcW w:w="1275" w:type="dxa"/>
            <w:vAlign w:val="center"/>
          </w:tcPr>
          <w:p w:rsidR="00D7110E" w:rsidRDefault="00BC173B">
            <w:pPr>
              <w:jc w:val="center"/>
              <w:rPr>
                <w:rFonts w:ascii="仿宋_GB2312" w:eastAsia="仿宋_GB2312"/>
                <w:sz w:val="24"/>
                <w:szCs w:val="24"/>
              </w:rPr>
            </w:pPr>
            <w:r>
              <w:rPr>
                <w:rFonts w:ascii="仿宋_GB2312" w:eastAsia="仿宋_GB2312"/>
                <w:sz w:val="24"/>
                <w:szCs w:val="24"/>
              </w:rPr>
              <w:t>WORD</w:t>
            </w:r>
            <w:r>
              <w:rPr>
                <w:rFonts w:ascii="仿宋_GB2312" w:eastAsia="仿宋_GB2312" w:hint="eastAsia"/>
                <w:sz w:val="24"/>
                <w:szCs w:val="24"/>
              </w:rPr>
              <w:t>和</w:t>
            </w:r>
            <w:r>
              <w:rPr>
                <w:rFonts w:ascii="仿宋_GB2312" w:eastAsia="仿宋_GB2312"/>
                <w:sz w:val="24"/>
                <w:szCs w:val="24"/>
              </w:rPr>
              <w:t>PPT</w:t>
            </w:r>
          </w:p>
        </w:tc>
        <w:tc>
          <w:tcPr>
            <w:tcW w:w="4253" w:type="dxa"/>
            <w:vAlign w:val="center"/>
          </w:tcPr>
          <w:p w:rsidR="00D7110E" w:rsidRDefault="00BC173B">
            <w:pPr>
              <w:jc w:val="left"/>
              <w:rPr>
                <w:rFonts w:ascii="仿宋_GB2312" w:eastAsia="仿宋_GB2312"/>
                <w:sz w:val="24"/>
                <w:szCs w:val="24"/>
              </w:rPr>
            </w:pPr>
            <w:r>
              <w:rPr>
                <w:rFonts w:ascii="仿宋_GB2312" w:eastAsia="仿宋_GB2312" w:hint="eastAsia"/>
                <w:sz w:val="24"/>
                <w:szCs w:val="24"/>
              </w:rPr>
              <w:t>满足</w:t>
            </w:r>
            <w:r>
              <w:rPr>
                <w:rFonts w:ascii="仿宋_GB2312" w:eastAsia="仿宋_GB2312"/>
                <w:sz w:val="24"/>
                <w:szCs w:val="24"/>
              </w:rPr>
              <w:t>WORD</w:t>
            </w:r>
            <w:r>
              <w:rPr>
                <w:rFonts w:ascii="仿宋_GB2312" w:eastAsia="仿宋_GB2312" w:hint="eastAsia"/>
                <w:sz w:val="24"/>
                <w:szCs w:val="24"/>
              </w:rPr>
              <w:t>和</w:t>
            </w:r>
            <w:r>
              <w:rPr>
                <w:rFonts w:ascii="仿宋_GB2312" w:eastAsia="仿宋_GB2312"/>
                <w:sz w:val="24"/>
                <w:szCs w:val="24"/>
              </w:rPr>
              <w:t>PPT</w:t>
            </w:r>
            <w:r>
              <w:rPr>
                <w:rFonts w:ascii="仿宋_GB2312" w:eastAsia="仿宋_GB2312" w:hint="eastAsia"/>
                <w:sz w:val="24"/>
                <w:szCs w:val="24"/>
              </w:rPr>
              <w:t>制作的基本要求。</w:t>
            </w:r>
          </w:p>
        </w:tc>
        <w:tc>
          <w:tcPr>
            <w:tcW w:w="759"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满分</w:t>
            </w:r>
          </w:p>
          <w:p w:rsidR="00D7110E" w:rsidRDefault="00BC173B">
            <w:pPr>
              <w:jc w:val="center"/>
              <w:rPr>
                <w:rFonts w:ascii="仿宋_GB2312" w:eastAsia="仿宋_GB2312"/>
                <w:sz w:val="24"/>
                <w:szCs w:val="24"/>
              </w:rPr>
            </w:pPr>
            <w:r>
              <w:rPr>
                <w:rFonts w:ascii="仿宋_GB2312" w:eastAsia="仿宋_GB2312"/>
                <w:sz w:val="24"/>
                <w:szCs w:val="24"/>
              </w:rPr>
              <w:t>1</w:t>
            </w:r>
            <w:r>
              <w:rPr>
                <w:rFonts w:ascii="仿宋_GB2312" w:eastAsia="仿宋_GB2312" w:hint="eastAsia"/>
                <w:sz w:val="24"/>
                <w:szCs w:val="24"/>
              </w:rPr>
              <w:t>分</w:t>
            </w:r>
          </w:p>
        </w:tc>
      </w:tr>
      <w:tr w:rsidR="00D7110E">
        <w:trPr>
          <w:trHeight w:val="2102"/>
          <w:jc w:val="center"/>
        </w:trPr>
        <w:tc>
          <w:tcPr>
            <w:tcW w:w="753" w:type="dxa"/>
            <w:vAlign w:val="center"/>
          </w:tcPr>
          <w:p w:rsidR="00D7110E" w:rsidRDefault="00BC173B">
            <w:pPr>
              <w:jc w:val="center"/>
              <w:rPr>
                <w:rFonts w:ascii="仿宋_GB2312" w:eastAsia="仿宋_GB2312"/>
                <w:sz w:val="24"/>
                <w:szCs w:val="24"/>
              </w:rPr>
            </w:pPr>
            <w:r>
              <w:rPr>
                <w:rFonts w:ascii="仿宋_GB2312" w:eastAsia="仿宋_GB2312"/>
                <w:sz w:val="24"/>
                <w:szCs w:val="24"/>
              </w:rPr>
              <w:t>4</w:t>
            </w:r>
          </w:p>
        </w:tc>
        <w:tc>
          <w:tcPr>
            <w:tcW w:w="1482"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基本职业素质</w:t>
            </w:r>
            <w:r>
              <w:rPr>
                <w:rFonts w:ascii="仿宋_GB2312" w:eastAsia="仿宋_GB2312"/>
                <w:sz w:val="24"/>
                <w:szCs w:val="24"/>
              </w:rPr>
              <w:t>——</w:t>
            </w:r>
            <w:r>
              <w:rPr>
                <w:rFonts w:ascii="仿宋_GB2312" w:eastAsia="仿宋_GB2312" w:hint="eastAsia"/>
                <w:sz w:val="24"/>
                <w:szCs w:val="24"/>
              </w:rPr>
              <w:t>沟通表达及礼仪规范</w:t>
            </w:r>
          </w:p>
        </w:tc>
        <w:tc>
          <w:tcPr>
            <w:tcW w:w="1275"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汇报</w:t>
            </w:r>
          </w:p>
        </w:tc>
        <w:tc>
          <w:tcPr>
            <w:tcW w:w="4253" w:type="dxa"/>
            <w:vAlign w:val="center"/>
          </w:tcPr>
          <w:p w:rsidR="00D7110E" w:rsidRDefault="00BC173B">
            <w:pPr>
              <w:jc w:val="left"/>
              <w:rPr>
                <w:rFonts w:ascii="仿宋_GB2312" w:eastAsia="仿宋_GB2312"/>
                <w:sz w:val="24"/>
                <w:szCs w:val="24"/>
              </w:rPr>
            </w:pPr>
            <w:r>
              <w:rPr>
                <w:rFonts w:ascii="仿宋_GB2312" w:eastAsia="仿宋_GB2312" w:hint="eastAsia"/>
                <w:sz w:val="24"/>
                <w:szCs w:val="24"/>
              </w:rPr>
              <w:t>普通话标准，口齿清晰，表达流利，声音洪亮，节奏适中；无明显的停顿、磕巴；在规定时间内团队共同完成展示陈述任务；团队衣着整洁，在汇报和答辩过程中表情自然大方，注意基本的礼仪，能够尊重评委，文明用语。</w:t>
            </w:r>
          </w:p>
        </w:tc>
        <w:tc>
          <w:tcPr>
            <w:tcW w:w="759"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满分</w:t>
            </w:r>
          </w:p>
          <w:p w:rsidR="00D7110E" w:rsidRDefault="00BC173B">
            <w:pPr>
              <w:jc w:val="center"/>
              <w:rPr>
                <w:rFonts w:ascii="仿宋_GB2312" w:eastAsia="仿宋_GB2312"/>
                <w:sz w:val="24"/>
                <w:szCs w:val="24"/>
              </w:rPr>
            </w:pPr>
            <w:r>
              <w:rPr>
                <w:rFonts w:ascii="仿宋_GB2312" w:eastAsia="仿宋_GB2312"/>
                <w:sz w:val="24"/>
                <w:szCs w:val="24"/>
              </w:rPr>
              <w:t>3</w:t>
            </w:r>
            <w:r>
              <w:rPr>
                <w:rFonts w:ascii="仿宋_GB2312" w:eastAsia="仿宋_GB2312" w:hint="eastAsia"/>
                <w:sz w:val="24"/>
                <w:szCs w:val="24"/>
              </w:rPr>
              <w:t>分</w:t>
            </w:r>
          </w:p>
        </w:tc>
      </w:tr>
      <w:tr w:rsidR="00D7110E">
        <w:trPr>
          <w:trHeight w:val="1087"/>
          <w:jc w:val="center"/>
        </w:trPr>
        <w:tc>
          <w:tcPr>
            <w:tcW w:w="753" w:type="dxa"/>
            <w:vMerge w:val="restart"/>
            <w:vAlign w:val="center"/>
          </w:tcPr>
          <w:p w:rsidR="00D7110E" w:rsidRDefault="00BC173B">
            <w:pPr>
              <w:jc w:val="center"/>
              <w:rPr>
                <w:rFonts w:ascii="仿宋_GB2312" w:eastAsia="仿宋_GB2312"/>
                <w:sz w:val="24"/>
                <w:szCs w:val="24"/>
              </w:rPr>
            </w:pPr>
            <w:r>
              <w:rPr>
                <w:rFonts w:ascii="仿宋_GB2312" w:eastAsia="仿宋_GB2312"/>
                <w:sz w:val="24"/>
                <w:szCs w:val="24"/>
              </w:rPr>
              <w:t>5</w:t>
            </w:r>
          </w:p>
        </w:tc>
        <w:tc>
          <w:tcPr>
            <w:tcW w:w="1482" w:type="dxa"/>
            <w:vMerge w:val="restart"/>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基本职业素质</w:t>
            </w:r>
            <w:r>
              <w:rPr>
                <w:rFonts w:ascii="仿宋_GB2312" w:eastAsia="仿宋_GB2312"/>
                <w:sz w:val="24"/>
                <w:szCs w:val="24"/>
              </w:rPr>
              <w:t>——</w:t>
            </w:r>
            <w:r>
              <w:rPr>
                <w:rFonts w:ascii="仿宋_GB2312" w:eastAsia="仿宋_GB2312" w:hint="eastAsia"/>
                <w:sz w:val="24"/>
                <w:szCs w:val="24"/>
              </w:rPr>
              <w:t>营销及商业文化</w:t>
            </w:r>
            <w:r>
              <w:rPr>
                <w:rFonts w:ascii="仿宋_GB2312" w:eastAsia="仿宋_GB2312" w:hint="eastAsia"/>
                <w:sz w:val="24"/>
                <w:szCs w:val="24"/>
              </w:rPr>
              <w:lastRenderedPageBreak/>
              <w:t>基础知识储备</w:t>
            </w:r>
          </w:p>
        </w:tc>
        <w:tc>
          <w:tcPr>
            <w:tcW w:w="1275" w:type="dxa"/>
            <w:vMerge w:val="restart"/>
            <w:vAlign w:val="center"/>
          </w:tcPr>
          <w:p w:rsidR="00D7110E" w:rsidRDefault="00BC173B">
            <w:pPr>
              <w:jc w:val="center"/>
              <w:rPr>
                <w:rFonts w:ascii="仿宋_GB2312" w:eastAsia="仿宋_GB2312"/>
                <w:sz w:val="24"/>
                <w:szCs w:val="24"/>
              </w:rPr>
            </w:pPr>
            <w:r>
              <w:rPr>
                <w:rFonts w:ascii="仿宋_GB2312" w:eastAsia="仿宋_GB2312" w:hint="eastAsia"/>
                <w:sz w:val="24"/>
                <w:szCs w:val="24"/>
              </w:rPr>
              <w:lastRenderedPageBreak/>
              <w:t>答辩</w:t>
            </w:r>
          </w:p>
        </w:tc>
        <w:tc>
          <w:tcPr>
            <w:tcW w:w="4253" w:type="dxa"/>
            <w:vAlign w:val="center"/>
          </w:tcPr>
          <w:p w:rsidR="00D7110E" w:rsidRDefault="00BC173B">
            <w:pPr>
              <w:jc w:val="left"/>
              <w:rPr>
                <w:rFonts w:ascii="仿宋_GB2312" w:eastAsia="仿宋_GB2312"/>
                <w:sz w:val="24"/>
                <w:szCs w:val="24"/>
              </w:rPr>
            </w:pPr>
            <w:r>
              <w:rPr>
                <w:rFonts w:ascii="仿宋_GB2312" w:eastAsia="仿宋_GB2312" w:hint="eastAsia"/>
                <w:sz w:val="24"/>
                <w:szCs w:val="24"/>
              </w:rPr>
              <w:t>营销基础知识问答，客观题，</w:t>
            </w:r>
            <w:r>
              <w:rPr>
                <w:rFonts w:ascii="仿宋_GB2312" w:eastAsia="仿宋_GB2312" w:hint="eastAsia"/>
                <w:sz w:val="24"/>
                <w:szCs w:val="24"/>
              </w:rPr>
              <w:t>3</w:t>
            </w:r>
            <w:r>
              <w:rPr>
                <w:rFonts w:ascii="仿宋_GB2312" w:eastAsia="仿宋_GB2312" w:hint="eastAsia"/>
                <w:sz w:val="24"/>
                <w:szCs w:val="24"/>
              </w:rPr>
              <w:t>选</w:t>
            </w:r>
            <w:r>
              <w:rPr>
                <w:rFonts w:ascii="仿宋_GB2312" w:eastAsia="仿宋_GB2312" w:hint="eastAsia"/>
                <w:sz w:val="24"/>
                <w:szCs w:val="24"/>
              </w:rPr>
              <w:t>2</w:t>
            </w:r>
            <w:r>
              <w:rPr>
                <w:rFonts w:ascii="仿宋_GB2312" w:eastAsia="仿宋_GB2312" w:hint="eastAsia"/>
                <w:sz w:val="24"/>
                <w:szCs w:val="24"/>
              </w:rPr>
              <w:t>，每答对</w:t>
            </w:r>
            <w:r>
              <w:rPr>
                <w:rFonts w:ascii="仿宋_GB2312" w:eastAsia="仿宋_GB2312" w:hint="eastAsia"/>
                <w:sz w:val="24"/>
                <w:szCs w:val="24"/>
              </w:rPr>
              <w:t>1</w:t>
            </w:r>
            <w:r>
              <w:rPr>
                <w:rFonts w:ascii="仿宋_GB2312" w:eastAsia="仿宋_GB2312" w:hint="eastAsia"/>
                <w:sz w:val="24"/>
                <w:szCs w:val="24"/>
              </w:rPr>
              <w:t>个加</w:t>
            </w:r>
            <w:r>
              <w:rPr>
                <w:rFonts w:ascii="仿宋_GB2312" w:eastAsia="仿宋_GB2312" w:hint="eastAsia"/>
                <w:sz w:val="24"/>
                <w:szCs w:val="24"/>
              </w:rPr>
              <w:t>1.5</w:t>
            </w:r>
            <w:r>
              <w:rPr>
                <w:rFonts w:ascii="仿宋_GB2312" w:eastAsia="仿宋_GB2312" w:hint="eastAsia"/>
                <w:sz w:val="24"/>
                <w:szCs w:val="24"/>
              </w:rPr>
              <w:t>分。</w:t>
            </w:r>
          </w:p>
        </w:tc>
        <w:tc>
          <w:tcPr>
            <w:tcW w:w="759"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满分</w:t>
            </w:r>
          </w:p>
          <w:p w:rsidR="00D7110E" w:rsidRDefault="00BC173B">
            <w:pPr>
              <w:jc w:val="center"/>
              <w:rPr>
                <w:rFonts w:ascii="仿宋_GB2312" w:eastAsia="仿宋_GB2312"/>
                <w:sz w:val="24"/>
                <w:szCs w:val="24"/>
              </w:rPr>
            </w:pPr>
            <w:r>
              <w:rPr>
                <w:rFonts w:ascii="仿宋_GB2312" w:eastAsia="仿宋_GB2312"/>
                <w:sz w:val="24"/>
                <w:szCs w:val="24"/>
              </w:rPr>
              <w:t>3</w:t>
            </w:r>
            <w:r>
              <w:rPr>
                <w:rFonts w:ascii="仿宋_GB2312" w:eastAsia="仿宋_GB2312" w:hint="eastAsia"/>
                <w:sz w:val="24"/>
                <w:szCs w:val="24"/>
              </w:rPr>
              <w:t>分</w:t>
            </w:r>
          </w:p>
        </w:tc>
      </w:tr>
      <w:tr w:rsidR="00D7110E">
        <w:trPr>
          <w:trHeight w:val="1087"/>
          <w:jc w:val="center"/>
        </w:trPr>
        <w:tc>
          <w:tcPr>
            <w:tcW w:w="753" w:type="dxa"/>
            <w:vMerge/>
            <w:vAlign w:val="center"/>
          </w:tcPr>
          <w:p w:rsidR="00D7110E" w:rsidRDefault="00D7110E">
            <w:pPr>
              <w:jc w:val="center"/>
              <w:rPr>
                <w:rFonts w:ascii="仿宋_GB2312" w:eastAsia="仿宋_GB2312"/>
                <w:sz w:val="24"/>
                <w:szCs w:val="24"/>
              </w:rPr>
            </w:pPr>
          </w:p>
        </w:tc>
        <w:tc>
          <w:tcPr>
            <w:tcW w:w="1482" w:type="dxa"/>
            <w:vMerge/>
            <w:vAlign w:val="center"/>
          </w:tcPr>
          <w:p w:rsidR="00D7110E" w:rsidRDefault="00D7110E">
            <w:pPr>
              <w:jc w:val="center"/>
              <w:rPr>
                <w:rFonts w:ascii="仿宋_GB2312" w:eastAsia="仿宋_GB2312"/>
                <w:sz w:val="24"/>
                <w:szCs w:val="24"/>
              </w:rPr>
            </w:pPr>
          </w:p>
        </w:tc>
        <w:tc>
          <w:tcPr>
            <w:tcW w:w="1275" w:type="dxa"/>
            <w:vMerge/>
            <w:vAlign w:val="center"/>
          </w:tcPr>
          <w:p w:rsidR="00D7110E" w:rsidRDefault="00D7110E">
            <w:pPr>
              <w:jc w:val="center"/>
              <w:rPr>
                <w:rFonts w:ascii="仿宋_GB2312" w:eastAsia="仿宋_GB2312"/>
                <w:sz w:val="24"/>
                <w:szCs w:val="24"/>
              </w:rPr>
            </w:pPr>
          </w:p>
        </w:tc>
        <w:tc>
          <w:tcPr>
            <w:tcW w:w="4253" w:type="dxa"/>
            <w:vAlign w:val="center"/>
          </w:tcPr>
          <w:p w:rsidR="00D7110E" w:rsidRDefault="00BC173B">
            <w:pPr>
              <w:jc w:val="left"/>
              <w:rPr>
                <w:rFonts w:ascii="仿宋_GB2312" w:eastAsia="仿宋_GB2312"/>
                <w:sz w:val="24"/>
                <w:szCs w:val="24"/>
              </w:rPr>
            </w:pPr>
            <w:r>
              <w:rPr>
                <w:rFonts w:ascii="仿宋_GB2312" w:eastAsia="仿宋_GB2312" w:hint="eastAsia"/>
                <w:sz w:val="24"/>
                <w:szCs w:val="24"/>
              </w:rPr>
              <w:t>商业文化基础知识问答，客观题，</w:t>
            </w:r>
            <w:r>
              <w:rPr>
                <w:rFonts w:ascii="仿宋_GB2312" w:eastAsia="仿宋_GB2312" w:hint="eastAsia"/>
                <w:sz w:val="24"/>
                <w:szCs w:val="24"/>
              </w:rPr>
              <w:t>3</w:t>
            </w:r>
            <w:r>
              <w:rPr>
                <w:rFonts w:ascii="仿宋_GB2312" w:eastAsia="仿宋_GB2312" w:hint="eastAsia"/>
                <w:sz w:val="24"/>
                <w:szCs w:val="24"/>
              </w:rPr>
              <w:t>选</w:t>
            </w:r>
            <w:r>
              <w:rPr>
                <w:rFonts w:ascii="仿宋_GB2312" w:eastAsia="仿宋_GB2312" w:hint="eastAsia"/>
                <w:sz w:val="24"/>
                <w:szCs w:val="24"/>
              </w:rPr>
              <w:t>2</w:t>
            </w:r>
            <w:r>
              <w:rPr>
                <w:rFonts w:ascii="仿宋_GB2312" w:eastAsia="仿宋_GB2312" w:hint="eastAsia"/>
                <w:sz w:val="24"/>
                <w:szCs w:val="24"/>
              </w:rPr>
              <w:t>，每答对</w:t>
            </w:r>
            <w:r>
              <w:rPr>
                <w:rFonts w:ascii="仿宋_GB2312" w:eastAsia="仿宋_GB2312" w:hint="eastAsia"/>
                <w:sz w:val="24"/>
                <w:szCs w:val="24"/>
              </w:rPr>
              <w:t>1</w:t>
            </w:r>
            <w:r>
              <w:rPr>
                <w:rFonts w:ascii="仿宋_GB2312" w:eastAsia="仿宋_GB2312" w:hint="eastAsia"/>
                <w:sz w:val="24"/>
                <w:szCs w:val="24"/>
              </w:rPr>
              <w:t>个加</w:t>
            </w:r>
            <w:r>
              <w:rPr>
                <w:rFonts w:ascii="仿宋_GB2312" w:eastAsia="仿宋_GB2312" w:hint="eastAsia"/>
                <w:sz w:val="24"/>
                <w:szCs w:val="24"/>
              </w:rPr>
              <w:t>1</w:t>
            </w:r>
            <w:r>
              <w:rPr>
                <w:rFonts w:ascii="仿宋_GB2312" w:eastAsia="仿宋_GB2312" w:hint="eastAsia"/>
                <w:sz w:val="24"/>
                <w:szCs w:val="24"/>
              </w:rPr>
              <w:t>分。</w:t>
            </w:r>
          </w:p>
        </w:tc>
        <w:tc>
          <w:tcPr>
            <w:tcW w:w="759"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满分</w:t>
            </w:r>
          </w:p>
          <w:p w:rsidR="00D7110E" w:rsidRDefault="00BC173B">
            <w:pPr>
              <w:jc w:val="center"/>
              <w:rPr>
                <w:rFonts w:ascii="仿宋_GB2312" w:eastAsia="仿宋_GB2312"/>
                <w:sz w:val="24"/>
                <w:szCs w:val="24"/>
              </w:rPr>
            </w:pPr>
            <w:r>
              <w:rPr>
                <w:rFonts w:ascii="仿宋_GB2312" w:eastAsia="仿宋_GB2312"/>
                <w:sz w:val="24"/>
                <w:szCs w:val="24"/>
              </w:rPr>
              <w:t>2</w:t>
            </w:r>
            <w:r>
              <w:rPr>
                <w:rFonts w:ascii="仿宋_GB2312" w:eastAsia="仿宋_GB2312" w:hint="eastAsia"/>
                <w:sz w:val="24"/>
                <w:szCs w:val="24"/>
              </w:rPr>
              <w:t>分</w:t>
            </w:r>
          </w:p>
        </w:tc>
      </w:tr>
    </w:tbl>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．市场分析（客观题，</w:t>
      </w:r>
      <w:r>
        <w:rPr>
          <w:rFonts w:ascii="仿宋_GB2312" w:eastAsia="仿宋_GB2312"/>
          <w:sz w:val="28"/>
          <w:szCs w:val="28"/>
        </w:rPr>
        <w:t>15</w:t>
      </w:r>
      <w:r>
        <w:rPr>
          <w:rFonts w:ascii="仿宋_GB2312" w:eastAsia="仿宋_GB2312" w:hint="eastAsia"/>
          <w:sz w:val="28"/>
          <w:szCs w:val="28"/>
        </w:rPr>
        <w:t>分）</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客观题，按实际得分计算。</w:t>
      </w:r>
    </w:p>
    <w:p w:rsidR="00D7110E" w:rsidRDefault="00BC173B">
      <w:pPr>
        <w:spacing w:line="560" w:lineRule="exact"/>
        <w:jc w:val="center"/>
        <w:rPr>
          <w:rFonts w:ascii="仿宋_GB2312" w:eastAsia="仿宋_GB2312"/>
          <w:sz w:val="24"/>
          <w:szCs w:val="24"/>
        </w:rPr>
      </w:pPr>
      <w:r>
        <w:rPr>
          <w:rFonts w:ascii="仿宋_GB2312" w:eastAsia="仿宋_GB2312" w:hint="eastAsia"/>
          <w:sz w:val="24"/>
          <w:szCs w:val="24"/>
        </w:rPr>
        <w:t>表</w:t>
      </w:r>
      <w:r>
        <w:rPr>
          <w:rFonts w:ascii="仿宋_GB2312" w:eastAsia="仿宋_GB2312"/>
          <w:sz w:val="24"/>
          <w:szCs w:val="24"/>
        </w:rPr>
        <w:t>5</w:t>
      </w:r>
      <w:r>
        <w:rPr>
          <w:rFonts w:ascii="仿宋_GB2312" w:eastAsia="仿宋_GB2312" w:hint="eastAsia"/>
          <w:sz w:val="24"/>
          <w:szCs w:val="24"/>
        </w:rPr>
        <w:t>市场分析模块评分标准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678"/>
        <w:gridCol w:w="1184"/>
      </w:tblGrid>
      <w:tr w:rsidR="00D7110E">
        <w:trPr>
          <w:trHeight w:val="501"/>
        </w:trPr>
        <w:tc>
          <w:tcPr>
            <w:tcW w:w="2660"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竞赛内容</w:t>
            </w:r>
          </w:p>
        </w:tc>
        <w:tc>
          <w:tcPr>
            <w:tcW w:w="4678"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评分标准</w:t>
            </w:r>
          </w:p>
        </w:tc>
        <w:tc>
          <w:tcPr>
            <w:tcW w:w="1184"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得分</w:t>
            </w:r>
          </w:p>
        </w:tc>
      </w:tr>
      <w:tr w:rsidR="00D7110E">
        <w:trPr>
          <w:trHeight w:val="409"/>
        </w:trPr>
        <w:tc>
          <w:tcPr>
            <w:tcW w:w="2660"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市场分析</w:t>
            </w:r>
          </w:p>
        </w:tc>
        <w:tc>
          <w:tcPr>
            <w:tcW w:w="4678"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填空题，每题</w:t>
            </w:r>
            <w:r>
              <w:rPr>
                <w:rFonts w:ascii="仿宋_GB2312" w:eastAsia="仿宋_GB2312"/>
                <w:sz w:val="24"/>
                <w:szCs w:val="24"/>
              </w:rPr>
              <w:t>1</w:t>
            </w:r>
            <w:r>
              <w:rPr>
                <w:rFonts w:ascii="仿宋_GB2312" w:eastAsia="仿宋_GB2312" w:hint="eastAsia"/>
                <w:sz w:val="24"/>
                <w:szCs w:val="24"/>
              </w:rPr>
              <w:t>分。</w:t>
            </w:r>
          </w:p>
        </w:tc>
        <w:tc>
          <w:tcPr>
            <w:tcW w:w="1184" w:type="dxa"/>
            <w:vAlign w:val="center"/>
          </w:tcPr>
          <w:p w:rsidR="00D7110E" w:rsidRDefault="00BC173B">
            <w:pPr>
              <w:jc w:val="center"/>
              <w:rPr>
                <w:rFonts w:ascii="仿宋_GB2312" w:eastAsia="仿宋_GB2312"/>
                <w:sz w:val="24"/>
                <w:szCs w:val="24"/>
              </w:rPr>
            </w:pPr>
            <w:r>
              <w:rPr>
                <w:rFonts w:ascii="仿宋_GB2312" w:eastAsia="仿宋_GB2312"/>
                <w:sz w:val="24"/>
                <w:szCs w:val="24"/>
              </w:rPr>
              <w:t>10</w:t>
            </w:r>
            <w:r>
              <w:rPr>
                <w:rFonts w:ascii="仿宋_GB2312" w:eastAsia="仿宋_GB2312" w:hint="eastAsia"/>
                <w:sz w:val="24"/>
                <w:szCs w:val="24"/>
              </w:rPr>
              <w:t>分</w:t>
            </w:r>
          </w:p>
        </w:tc>
      </w:tr>
      <w:tr w:rsidR="00D7110E">
        <w:trPr>
          <w:trHeight w:val="1125"/>
        </w:trPr>
        <w:tc>
          <w:tcPr>
            <w:tcW w:w="2660"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数据整理与制图</w:t>
            </w:r>
          </w:p>
        </w:tc>
        <w:tc>
          <w:tcPr>
            <w:tcW w:w="4678" w:type="dxa"/>
            <w:vAlign w:val="center"/>
          </w:tcPr>
          <w:p w:rsidR="00D7110E" w:rsidRDefault="00BC173B">
            <w:pPr>
              <w:jc w:val="left"/>
              <w:rPr>
                <w:rFonts w:ascii="仿宋_GB2312" w:eastAsia="仿宋_GB2312"/>
                <w:sz w:val="24"/>
                <w:szCs w:val="24"/>
              </w:rPr>
            </w:pPr>
            <w:r>
              <w:rPr>
                <w:rFonts w:ascii="仿宋_GB2312" w:eastAsia="仿宋_GB2312" w:hint="eastAsia"/>
                <w:sz w:val="24"/>
                <w:szCs w:val="24"/>
              </w:rPr>
              <w:t>客观题，每评分点</w:t>
            </w:r>
            <w:r>
              <w:rPr>
                <w:rFonts w:ascii="仿宋_GB2312" w:eastAsia="仿宋_GB2312"/>
                <w:sz w:val="24"/>
                <w:szCs w:val="24"/>
              </w:rPr>
              <w:t>0.5</w:t>
            </w:r>
            <w:r>
              <w:rPr>
                <w:rFonts w:ascii="仿宋_GB2312" w:eastAsia="仿宋_GB2312" w:hint="eastAsia"/>
                <w:sz w:val="24"/>
                <w:szCs w:val="24"/>
              </w:rPr>
              <w:t>分，包括标题内容、图例项内容、数据标签内容和位置、横、纵坐标标题内容等评分点。</w:t>
            </w:r>
          </w:p>
        </w:tc>
        <w:tc>
          <w:tcPr>
            <w:tcW w:w="1184" w:type="dxa"/>
            <w:vAlign w:val="center"/>
          </w:tcPr>
          <w:p w:rsidR="00D7110E" w:rsidRDefault="00BC173B">
            <w:pPr>
              <w:jc w:val="center"/>
              <w:rPr>
                <w:rFonts w:ascii="仿宋_GB2312" w:eastAsia="仿宋_GB2312"/>
                <w:sz w:val="24"/>
                <w:szCs w:val="24"/>
              </w:rPr>
            </w:pPr>
            <w:r>
              <w:rPr>
                <w:rFonts w:ascii="仿宋_GB2312" w:eastAsia="仿宋_GB2312"/>
                <w:sz w:val="24"/>
                <w:szCs w:val="24"/>
              </w:rPr>
              <w:t>5</w:t>
            </w:r>
            <w:r>
              <w:rPr>
                <w:rFonts w:ascii="仿宋_GB2312" w:eastAsia="仿宋_GB2312" w:hint="eastAsia"/>
                <w:sz w:val="24"/>
                <w:szCs w:val="24"/>
              </w:rPr>
              <w:t>分</w:t>
            </w:r>
          </w:p>
        </w:tc>
      </w:tr>
    </w:tbl>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．情境营销（客观题，</w:t>
      </w:r>
      <w:r>
        <w:rPr>
          <w:rFonts w:ascii="仿宋_GB2312" w:eastAsia="仿宋_GB2312"/>
          <w:sz w:val="28"/>
          <w:szCs w:val="28"/>
        </w:rPr>
        <w:t>70</w:t>
      </w:r>
      <w:r>
        <w:rPr>
          <w:rFonts w:ascii="仿宋_GB2312" w:eastAsia="仿宋_GB2312" w:hint="eastAsia"/>
          <w:sz w:val="28"/>
          <w:szCs w:val="28"/>
        </w:rPr>
        <w:t>分）</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情境营销考察参赛团队市场营销核心技能：目标是市场分析与选择、营销策略组合和财务报表分析的综合应用。每个赛场各队经营三个会计年度关帐后，软件自动生成成绩，成绩</w:t>
      </w:r>
      <w:r>
        <w:rPr>
          <w:rFonts w:ascii="仿宋_GB2312" w:eastAsia="仿宋_GB2312"/>
          <w:sz w:val="28"/>
          <w:szCs w:val="28"/>
        </w:rPr>
        <w:t>=</w:t>
      </w:r>
      <w:r>
        <w:rPr>
          <w:rFonts w:ascii="仿宋_GB2312" w:eastAsia="仿宋_GB2312" w:hint="eastAsia"/>
          <w:sz w:val="28"/>
          <w:szCs w:val="28"/>
        </w:rPr>
        <w:t>所有者权益</w:t>
      </w:r>
      <w:r>
        <w:rPr>
          <w:rFonts w:ascii="仿宋_GB2312" w:eastAsia="仿宋_GB2312"/>
          <w:sz w:val="28"/>
          <w:szCs w:val="28"/>
        </w:rPr>
        <w:t>* (1+</w:t>
      </w:r>
      <w:r>
        <w:rPr>
          <w:rFonts w:ascii="仿宋_GB2312" w:eastAsia="仿宋_GB2312" w:hint="eastAsia"/>
          <w:sz w:val="28"/>
          <w:szCs w:val="28"/>
        </w:rPr>
        <w:t>企业综合总分</w:t>
      </w:r>
      <w:r>
        <w:rPr>
          <w:rFonts w:ascii="仿宋_GB2312" w:eastAsia="仿宋_GB2312"/>
          <w:sz w:val="28"/>
          <w:szCs w:val="28"/>
        </w:rPr>
        <w:t>/100)</w:t>
      </w:r>
      <w:r>
        <w:rPr>
          <w:rFonts w:ascii="仿宋_GB2312" w:eastAsia="仿宋_GB2312" w:hint="eastAsia"/>
          <w:sz w:val="28"/>
          <w:szCs w:val="28"/>
        </w:rPr>
        <w:t>。根据各队成绩排序，第一名</w:t>
      </w:r>
      <w:r>
        <w:rPr>
          <w:rFonts w:ascii="仿宋_GB2312" w:eastAsia="仿宋_GB2312"/>
          <w:sz w:val="28"/>
          <w:szCs w:val="28"/>
        </w:rPr>
        <w:t>70</w:t>
      </w:r>
      <w:r>
        <w:rPr>
          <w:rFonts w:ascii="仿宋_GB2312" w:eastAsia="仿宋_GB2312" w:hint="eastAsia"/>
          <w:sz w:val="28"/>
          <w:szCs w:val="28"/>
        </w:rPr>
        <w:t>分，按照名次递减</w:t>
      </w:r>
      <w:r>
        <w:rPr>
          <w:rFonts w:ascii="仿宋_GB2312" w:eastAsia="仿宋_GB2312"/>
          <w:sz w:val="28"/>
          <w:szCs w:val="28"/>
        </w:rPr>
        <w:t>3</w:t>
      </w:r>
      <w:r>
        <w:rPr>
          <w:rFonts w:ascii="仿宋_GB2312" w:eastAsia="仿宋_GB2312" w:hint="eastAsia"/>
          <w:sz w:val="28"/>
          <w:szCs w:val="28"/>
        </w:rPr>
        <w:t>分，第二名</w:t>
      </w:r>
      <w:r>
        <w:rPr>
          <w:rFonts w:ascii="仿宋_GB2312" w:eastAsia="仿宋_GB2312"/>
          <w:sz w:val="28"/>
          <w:szCs w:val="28"/>
        </w:rPr>
        <w:t>67</w:t>
      </w:r>
      <w:r>
        <w:rPr>
          <w:rFonts w:ascii="仿宋_GB2312" w:eastAsia="仿宋_GB2312" w:hint="eastAsia"/>
          <w:sz w:val="28"/>
          <w:szCs w:val="28"/>
        </w:rPr>
        <w:t>分，依次类推。</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企业综合总分计算如下：</w:t>
      </w:r>
    </w:p>
    <w:tbl>
      <w:tblPr>
        <w:tblW w:w="8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6"/>
        <w:gridCol w:w="3829"/>
      </w:tblGrid>
      <w:tr w:rsidR="00D7110E">
        <w:trPr>
          <w:trHeight w:val="456"/>
          <w:jc w:val="center"/>
        </w:trPr>
        <w:tc>
          <w:tcPr>
            <w:tcW w:w="4456" w:type="dxa"/>
            <w:vAlign w:val="center"/>
          </w:tcPr>
          <w:p w:rsidR="00D7110E" w:rsidRDefault="00BC173B">
            <w:pPr>
              <w:autoSpaceDN w:val="0"/>
              <w:rPr>
                <w:rFonts w:ascii="仿宋_GB2312" w:eastAsia="仿宋_GB2312" w:hAnsi="宋体"/>
                <w:b/>
                <w:sz w:val="24"/>
                <w:szCs w:val="24"/>
                <w:shd w:val="clear" w:color="auto" w:fill="FFFFFF"/>
              </w:rPr>
            </w:pPr>
            <w:r>
              <w:rPr>
                <w:rFonts w:ascii="仿宋_GB2312" w:eastAsia="仿宋_GB2312" w:hAnsi="宋体" w:hint="eastAsia"/>
                <w:b/>
                <w:sz w:val="24"/>
                <w:szCs w:val="24"/>
                <w:shd w:val="clear" w:color="auto" w:fill="FFFFFF"/>
              </w:rPr>
              <w:t>项目</w:t>
            </w:r>
          </w:p>
        </w:tc>
        <w:tc>
          <w:tcPr>
            <w:tcW w:w="3829" w:type="dxa"/>
            <w:vAlign w:val="center"/>
          </w:tcPr>
          <w:p w:rsidR="00D7110E" w:rsidRDefault="00BC173B">
            <w:pPr>
              <w:autoSpaceDN w:val="0"/>
              <w:rPr>
                <w:rFonts w:ascii="仿宋_GB2312" w:eastAsia="仿宋_GB2312" w:hAnsi="宋体"/>
                <w:b/>
                <w:sz w:val="24"/>
                <w:szCs w:val="24"/>
                <w:shd w:val="clear" w:color="auto" w:fill="FFFFFF"/>
              </w:rPr>
            </w:pPr>
            <w:r>
              <w:rPr>
                <w:rFonts w:ascii="仿宋_GB2312" w:eastAsia="仿宋_GB2312" w:hAnsi="宋体" w:hint="eastAsia"/>
                <w:b/>
                <w:sz w:val="24"/>
                <w:szCs w:val="24"/>
                <w:shd w:val="clear" w:color="auto" w:fill="FFFFFF"/>
              </w:rPr>
              <w:t>得分</w:t>
            </w:r>
          </w:p>
        </w:tc>
      </w:tr>
      <w:tr w:rsidR="00D7110E">
        <w:trPr>
          <w:trHeight w:val="456"/>
          <w:jc w:val="center"/>
        </w:trPr>
        <w:tc>
          <w:tcPr>
            <w:tcW w:w="4456" w:type="dxa"/>
            <w:vAlign w:val="center"/>
          </w:tcPr>
          <w:p w:rsidR="00D7110E" w:rsidRDefault="00BC173B">
            <w:pPr>
              <w:autoSpaceDN w:val="0"/>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未借高利贷</w:t>
            </w:r>
          </w:p>
        </w:tc>
        <w:tc>
          <w:tcPr>
            <w:tcW w:w="3829" w:type="dxa"/>
            <w:vAlign w:val="center"/>
          </w:tcPr>
          <w:p w:rsidR="00D7110E" w:rsidRDefault="00BC173B">
            <w:pPr>
              <w:autoSpaceDN w:val="0"/>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20</w:t>
            </w:r>
          </w:p>
        </w:tc>
      </w:tr>
      <w:tr w:rsidR="00D7110E">
        <w:trPr>
          <w:trHeight w:val="456"/>
          <w:jc w:val="center"/>
        </w:trPr>
        <w:tc>
          <w:tcPr>
            <w:tcW w:w="4456" w:type="dxa"/>
            <w:vAlign w:val="center"/>
          </w:tcPr>
          <w:p w:rsidR="00D7110E" w:rsidRDefault="00BC173B">
            <w:pPr>
              <w:shd w:val="solid" w:color="FFFFFF" w:fill="auto"/>
              <w:autoSpaceDN w:val="0"/>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未贴现</w:t>
            </w:r>
          </w:p>
        </w:tc>
        <w:tc>
          <w:tcPr>
            <w:tcW w:w="3829" w:type="dxa"/>
            <w:vAlign w:val="center"/>
          </w:tcPr>
          <w:p w:rsidR="00D7110E" w:rsidRDefault="00BC173B">
            <w:pPr>
              <w:autoSpaceDN w:val="0"/>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20</w:t>
            </w:r>
          </w:p>
        </w:tc>
      </w:tr>
      <w:tr w:rsidR="00D7110E">
        <w:trPr>
          <w:trHeight w:val="456"/>
          <w:jc w:val="center"/>
        </w:trPr>
        <w:tc>
          <w:tcPr>
            <w:tcW w:w="4456" w:type="dxa"/>
            <w:vAlign w:val="center"/>
          </w:tcPr>
          <w:p w:rsidR="00D7110E" w:rsidRDefault="00BC173B">
            <w:pPr>
              <w:autoSpaceDN w:val="0"/>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区域市场开拓完成</w:t>
            </w:r>
          </w:p>
        </w:tc>
        <w:tc>
          <w:tcPr>
            <w:tcW w:w="3829" w:type="dxa"/>
            <w:vAlign w:val="center"/>
          </w:tcPr>
          <w:p w:rsidR="00D7110E" w:rsidRDefault="00BC173B">
            <w:pPr>
              <w:autoSpaceDN w:val="0"/>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10</w:t>
            </w:r>
          </w:p>
        </w:tc>
      </w:tr>
      <w:tr w:rsidR="00D7110E">
        <w:trPr>
          <w:trHeight w:val="456"/>
          <w:jc w:val="center"/>
        </w:trPr>
        <w:tc>
          <w:tcPr>
            <w:tcW w:w="4456" w:type="dxa"/>
            <w:vAlign w:val="center"/>
          </w:tcPr>
          <w:p w:rsidR="00D7110E" w:rsidRDefault="00BC173B">
            <w:pPr>
              <w:autoSpaceDN w:val="0"/>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国内市场开拓完成</w:t>
            </w:r>
          </w:p>
        </w:tc>
        <w:tc>
          <w:tcPr>
            <w:tcW w:w="3829" w:type="dxa"/>
            <w:vAlign w:val="center"/>
          </w:tcPr>
          <w:p w:rsidR="00D7110E" w:rsidRDefault="00BC173B">
            <w:pPr>
              <w:autoSpaceDN w:val="0"/>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15</w:t>
            </w:r>
          </w:p>
        </w:tc>
      </w:tr>
      <w:tr w:rsidR="00D7110E">
        <w:trPr>
          <w:trHeight w:val="456"/>
          <w:jc w:val="center"/>
        </w:trPr>
        <w:tc>
          <w:tcPr>
            <w:tcW w:w="4456" w:type="dxa"/>
            <w:vAlign w:val="center"/>
          </w:tcPr>
          <w:p w:rsidR="00D7110E" w:rsidRDefault="00BC173B">
            <w:pPr>
              <w:autoSpaceDN w:val="0"/>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亚洲市场开拓完成</w:t>
            </w:r>
          </w:p>
        </w:tc>
        <w:tc>
          <w:tcPr>
            <w:tcW w:w="3829" w:type="dxa"/>
            <w:vAlign w:val="center"/>
          </w:tcPr>
          <w:p w:rsidR="00D7110E" w:rsidRDefault="00BC173B">
            <w:pPr>
              <w:autoSpaceDN w:val="0"/>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20</w:t>
            </w:r>
          </w:p>
        </w:tc>
      </w:tr>
      <w:tr w:rsidR="00D7110E">
        <w:trPr>
          <w:trHeight w:val="456"/>
          <w:jc w:val="center"/>
        </w:trPr>
        <w:tc>
          <w:tcPr>
            <w:tcW w:w="4456" w:type="dxa"/>
            <w:vAlign w:val="center"/>
          </w:tcPr>
          <w:p w:rsidR="00D7110E" w:rsidRDefault="00BC173B">
            <w:pPr>
              <w:autoSpaceDN w:val="0"/>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国际市场开拓完成</w:t>
            </w:r>
          </w:p>
        </w:tc>
        <w:tc>
          <w:tcPr>
            <w:tcW w:w="3829" w:type="dxa"/>
            <w:vAlign w:val="center"/>
          </w:tcPr>
          <w:p w:rsidR="00D7110E" w:rsidRDefault="00BC173B">
            <w:pPr>
              <w:autoSpaceDN w:val="0"/>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25</w:t>
            </w:r>
          </w:p>
        </w:tc>
      </w:tr>
      <w:tr w:rsidR="00D7110E">
        <w:trPr>
          <w:trHeight w:val="456"/>
          <w:jc w:val="center"/>
        </w:trPr>
        <w:tc>
          <w:tcPr>
            <w:tcW w:w="4456" w:type="dxa"/>
            <w:vAlign w:val="center"/>
          </w:tcPr>
          <w:p w:rsidR="00D7110E" w:rsidRDefault="00BC173B">
            <w:pPr>
              <w:autoSpaceDN w:val="0"/>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ISO9000</w:t>
            </w:r>
            <w:r>
              <w:rPr>
                <w:rFonts w:ascii="仿宋_GB2312" w:eastAsia="仿宋_GB2312" w:hAnsi="宋体" w:hint="eastAsia"/>
                <w:sz w:val="24"/>
                <w:szCs w:val="24"/>
                <w:shd w:val="clear" w:color="auto" w:fill="FFFFFF"/>
              </w:rPr>
              <w:t>认证研发完成</w:t>
            </w:r>
          </w:p>
        </w:tc>
        <w:tc>
          <w:tcPr>
            <w:tcW w:w="3829" w:type="dxa"/>
            <w:vAlign w:val="center"/>
          </w:tcPr>
          <w:p w:rsidR="00D7110E" w:rsidRDefault="00BC173B">
            <w:pPr>
              <w:autoSpaceDN w:val="0"/>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10</w:t>
            </w:r>
          </w:p>
        </w:tc>
      </w:tr>
      <w:tr w:rsidR="00D7110E">
        <w:trPr>
          <w:trHeight w:val="456"/>
          <w:jc w:val="center"/>
        </w:trPr>
        <w:tc>
          <w:tcPr>
            <w:tcW w:w="4456" w:type="dxa"/>
            <w:vAlign w:val="center"/>
          </w:tcPr>
          <w:p w:rsidR="00D7110E" w:rsidRDefault="00BC173B">
            <w:pPr>
              <w:autoSpaceDN w:val="0"/>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ISO14000</w:t>
            </w:r>
            <w:r>
              <w:rPr>
                <w:rFonts w:ascii="仿宋_GB2312" w:eastAsia="仿宋_GB2312" w:hAnsi="宋体" w:hint="eastAsia"/>
                <w:sz w:val="24"/>
                <w:szCs w:val="24"/>
                <w:shd w:val="clear" w:color="auto" w:fill="FFFFFF"/>
              </w:rPr>
              <w:t>认证研发完成</w:t>
            </w:r>
          </w:p>
        </w:tc>
        <w:tc>
          <w:tcPr>
            <w:tcW w:w="3829" w:type="dxa"/>
            <w:vAlign w:val="center"/>
          </w:tcPr>
          <w:p w:rsidR="00D7110E" w:rsidRDefault="00BC173B">
            <w:pPr>
              <w:autoSpaceDN w:val="0"/>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20</w:t>
            </w:r>
          </w:p>
        </w:tc>
      </w:tr>
      <w:tr w:rsidR="00D7110E">
        <w:trPr>
          <w:trHeight w:val="456"/>
          <w:jc w:val="center"/>
        </w:trPr>
        <w:tc>
          <w:tcPr>
            <w:tcW w:w="4456" w:type="dxa"/>
            <w:vAlign w:val="center"/>
          </w:tcPr>
          <w:p w:rsidR="00D7110E" w:rsidRDefault="00BC173B">
            <w:pPr>
              <w:autoSpaceDN w:val="0"/>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P2</w:t>
            </w:r>
            <w:r>
              <w:rPr>
                <w:rFonts w:ascii="仿宋_GB2312" w:eastAsia="仿宋_GB2312" w:hAnsi="宋体" w:hint="eastAsia"/>
                <w:sz w:val="24"/>
                <w:szCs w:val="24"/>
                <w:shd w:val="clear" w:color="auto" w:fill="FFFFFF"/>
              </w:rPr>
              <w:t>研发完成</w:t>
            </w:r>
          </w:p>
        </w:tc>
        <w:tc>
          <w:tcPr>
            <w:tcW w:w="3829" w:type="dxa"/>
            <w:vAlign w:val="center"/>
          </w:tcPr>
          <w:p w:rsidR="00D7110E" w:rsidRDefault="00BC173B">
            <w:pPr>
              <w:autoSpaceDN w:val="0"/>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5</w:t>
            </w:r>
          </w:p>
        </w:tc>
      </w:tr>
      <w:tr w:rsidR="00D7110E">
        <w:trPr>
          <w:trHeight w:val="456"/>
          <w:jc w:val="center"/>
        </w:trPr>
        <w:tc>
          <w:tcPr>
            <w:tcW w:w="4456" w:type="dxa"/>
            <w:vAlign w:val="center"/>
          </w:tcPr>
          <w:p w:rsidR="00D7110E" w:rsidRDefault="00BC173B">
            <w:pPr>
              <w:autoSpaceDN w:val="0"/>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P3</w:t>
            </w:r>
            <w:r>
              <w:rPr>
                <w:rFonts w:ascii="仿宋_GB2312" w:eastAsia="仿宋_GB2312" w:hAnsi="宋体" w:hint="eastAsia"/>
                <w:sz w:val="24"/>
                <w:szCs w:val="24"/>
                <w:shd w:val="clear" w:color="auto" w:fill="FFFFFF"/>
              </w:rPr>
              <w:t>研发完成</w:t>
            </w:r>
          </w:p>
        </w:tc>
        <w:tc>
          <w:tcPr>
            <w:tcW w:w="3829" w:type="dxa"/>
            <w:vAlign w:val="center"/>
          </w:tcPr>
          <w:p w:rsidR="00D7110E" w:rsidRDefault="00BC173B">
            <w:pPr>
              <w:autoSpaceDN w:val="0"/>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10</w:t>
            </w:r>
          </w:p>
        </w:tc>
      </w:tr>
      <w:tr w:rsidR="00D7110E">
        <w:trPr>
          <w:trHeight w:val="456"/>
          <w:jc w:val="center"/>
        </w:trPr>
        <w:tc>
          <w:tcPr>
            <w:tcW w:w="4456" w:type="dxa"/>
            <w:vAlign w:val="center"/>
          </w:tcPr>
          <w:p w:rsidR="00D7110E" w:rsidRDefault="00BC173B">
            <w:pPr>
              <w:autoSpaceDN w:val="0"/>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lastRenderedPageBreak/>
              <w:t>P4</w:t>
            </w:r>
            <w:r>
              <w:rPr>
                <w:rFonts w:ascii="仿宋_GB2312" w:eastAsia="仿宋_GB2312" w:hAnsi="宋体" w:hint="eastAsia"/>
                <w:sz w:val="24"/>
                <w:szCs w:val="24"/>
                <w:shd w:val="clear" w:color="auto" w:fill="FFFFFF"/>
              </w:rPr>
              <w:t>研发完成</w:t>
            </w:r>
          </w:p>
        </w:tc>
        <w:tc>
          <w:tcPr>
            <w:tcW w:w="3829" w:type="dxa"/>
            <w:vAlign w:val="center"/>
          </w:tcPr>
          <w:p w:rsidR="00D7110E" w:rsidRDefault="00BC173B">
            <w:pPr>
              <w:autoSpaceDN w:val="0"/>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15</w:t>
            </w:r>
          </w:p>
        </w:tc>
      </w:tr>
      <w:tr w:rsidR="00D7110E">
        <w:trPr>
          <w:trHeight w:val="456"/>
          <w:jc w:val="center"/>
        </w:trPr>
        <w:tc>
          <w:tcPr>
            <w:tcW w:w="4456" w:type="dxa"/>
            <w:vAlign w:val="center"/>
          </w:tcPr>
          <w:p w:rsidR="00D7110E" w:rsidRDefault="00BC173B">
            <w:pPr>
              <w:autoSpaceDN w:val="0"/>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生产线</w:t>
            </w:r>
            <w:r>
              <w:rPr>
                <w:rFonts w:ascii="仿宋_GB2312" w:eastAsia="仿宋_GB2312" w:hAnsi="宋体"/>
                <w:sz w:val="24"/>
                <w:szCs w:val="24"/>
                <w:shd w:val="clear" w:color="auto" w:fill="FFFFFF"/>
              </w:rPr>
              <w:t>/</w:t>
            </w:r>
            <w:r>
              <w:rPr>
                <w:rFonts w:ascii="仿宋_GB2312" w:eastAsia="仿宋_GB2312" w:hAnsi="宋体" w:hint="eastAsia"/>
                <w:sz w:val="24"/>
                <w:szCs w:val="24"/>
                <w:shd w:val="clear" w:color="auto" w:fill="FFFFFF"/>
              </w:rPr>
              <w:t>条</w:t>
            </w:r>
          </w:p>
        </w:tc>
        <w:tc>
          <w:tcPr>
            <w:tcW w:w="3829" w:type="dxa"/>
            <w:vAlign w:val="center"/>
          </w:tcPr>
          <w:p w:rsidR="00D7110E" w:rsidRDefault="00BC173B">
            <w:pPr>
              <w:autoSpaceDN w:val="0"/>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15</w:t>
            </w:r>
          </w:p>
        </w:tc>
      </w:tr>
      <w:tr w:rsidR="00D7110E">
        <w:trPr>
          <w:trHeight w:val="456"/>
          <w:jc w:val="center"/>
        </w:trPr>
        <w:tc>
          <w:tcPr>
            <w:tcW w:w="4456" w:type="dxa"/>
            <w:vAlign w:val="center"/>
          </w:tcPr>
          <w:p w:rsidR="00D7110E" w:rsidRDefault="00BC173B">
            <w:pPr>
              <w:autoSpaceDN w:val="0"/>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自主拥有</w:t>
            </w:r>
            <w:r>
              <w:rPr>
                <w:rFonts w:ascii="仿宋_GB2312" w:eastAsia="仿宋_GB2312" w:hAnsi="宋体"/>
                <w:sz w:val="24"/>
                <w:szCs w:val="24"/>
                <w:shd w:val="clear" w:color="auto" w:fill="FFFFFF"/>
              </w:rPr>
              <w:t>A</w:t>
            </w:r>
            <w:r>
              <w:rPr>
                <w:rFonts w:ascii="仿宋_GB2312" w:eastAsia="仿宋_GB2312" w:hAnsi="宋体" w:hint="eastAsia"/>
                <w:sz w:val="24"/>
                <w:szCs w:val="24"/>
                <w:shd w:val="clear" w:color="auto" w:fill="FFFFFF"/>
              </w:rPr>
              <w:t>厂房</w:t>
            </w:r>
          </w:p>
        </w:tc>
        <w:tc>
          <w:tcPr>
            <w:tcW w:w="3829" w:type="dxa"/>
            <w:vAlign w:val="center"/>
          </w:tcPr>
          <w:p w:rsidR="00D7110E" w:rsidRDefault="00BC173B">
            <w:pPr>
              <w:autoSpaceDN w:val="0"/>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15</w:t>
            </w:r>
          </w:p>
        </w:tc>
      </w:tr>
      <w:tr w:rsidR="00D7110E">
        <w:trPr>
          <w:trHeight w:val="456"/>
          <w:jc w:val="center"/>
        </w:trPr>
        <w:tc>
          <w:tcPr>
            <w:tcW w:w="4456" w:type="dxa"/>
            <w:vAlign w:val="center"/>
          </w:tcPr>
          <w:p w:rsidR="00D7110E" w:rsidRDefault="00BC173B">
            <w:pPr>
              <w:autoSpaceDN w:val="0"/>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自主拥有</w:t>
            </w:r>
            <w:r>
              <w:rPr>
                <w:rFonts w:ascii="仿宋_GB2312" w:eastAsia="仿宋_GB2312" w:hAnsi="宋体"/>
                <w:sz w:val="24"/>
                <w:szCs w:val="24"/>
                <w:shd w:val="clear" w:color="auto" w:fill="FFFFFF"/>
              </w:rPr>
              <w:t>B</w:t>
            </w:r>
            <w:r>
              <w:rPr>
                <w:rFonts w:ascii="仿宋_GB2312" w:eastAsia="仿宋_GB2312" w:hAnsi="宋体" w:hint="eastAsia"/>
                <w:sz w:val="24"/>
                <w:szCs w:val="24"/>
                <w:shd w:val="clear" w:color="auto" w:fill="FFFFFF"/>
              </w:rPr>
              <w:t>厂房</w:t>
            </w:r>
          </w:p>
        </w:tc>
        <w:tc>
          <w:tcPr>
            <w:tcW w:w="3829" w:type="dxa"/>
            <w:vAlign w:val="center"/>
          </w:tcPr>
          <w:p w:rsidR="00D7110E" w:rsidRDefault="00BC173B">
            <w:pPr>
              <w:autoSpaceDN w:val="0"/>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10</w:t>
            </w:r>
          </w:p>
        </w:tc>
      </w:tr>
      <w:tr w:rsidR="00D7110E">
        <w:trPr>
          <w:trHeight w:val="456"/>
          <w:jc w:val="center"/>
        </w:trPr>
        <w:tc>
          <w:tcPr>
            <w:tcW w:w="4456" w:type="dxa"/>
            <w:vAlign w:val="center"/>
          </w:tcPr>
          <w:p w:rsidR="00D7110E" w:rsidRDefault="00BC173B">
            <w:pPr>
              <w:autoSpaceDN w:val="0"/>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自主拥有</w:t>
            </w:r>
            <w:r>
              <w:rPr>
                <w:rFonts w:ascii="仿宋_GB2312" w:eastAsia="仿宋_GB2312" w:hAnsi="宋体"/>
                <w:sz w:val="24"/>
                <w:szCs w:val="24"/>
                <w:shd w:val="clear" w:color="auto" w:fill="FFFFFF"/>
              </w:rPr>
              <w:t>C</w:t>
            </w:r>
            <w:r>
              <w:rPr>
                <w:rFonts w:ascii="仿宋_GB2312" w:eastAsia="仿宋_GB2312" w:hAnsi="宋体" w:hint="eastAsia"/>
                <w:sz w:val="24"/>
                <w:szCs w:val="24"/>
                <w:shd w:val="clear" w:color="auto" w:fill="FFFFFF"/>
              </w:rPr>
              <w:t>厂房</w:t>
            </w:r>
          </w:p>
        </w:tc>
        <w:tc>
          <w:tcPr>
            <w:tcW w:w="3829" w:type="dxa"/>
            <w:vAlign w:val="center"/>
          </w:tcPr>
          <w:p w:rsidR="00D7110E" w:rsidRDefault="00BC173B">
            <w:pPr>
              <w:autoSpaceDN w:val="0"/>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5</w:t>
            </w:r>
          </w:p>
        </w:tc>
      </w:tr>
      <w:tr w:rsidR="00D7110E">
        <w:trPr>
          <w:trHeight w:val="456"/>
          <w:jc w:val="center"/>
        </w:trPr>
        <w:tc>
          <w:tcPr>
            <w:tcW w:w="4456" w:type="dxa"/>
            <w:vAlign w:val="center"/>
          </w:tcPr>
          <w:p w:rsidR="00D7110E" w:rsidRDefault="00BC173B">
            <w:pPr>
              <w:autoSpaceDN w:val="0"/>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直接成本分摊</w:t>
            </w:r>
          </w:p>
        </w:tc>
        <w:tc>
          <w:tcPr>
            <w:tcW w:w="3829" w:type="dxa"/>
            <w:vAlign w:val="center"/>
          </w:tcPr>
          <w:p w:rsidR="00D7110E" w:rsidRDefault="00BC173B">
            <w:pPr>
              <w:autoSpaceDN w:val="0"/>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(1-</w:t>
            </w:r>
            <w:r>
              <w:rPr>
                <w:rFonts w:ascii="仿宋_GB2312" w:eastAsia="仿宋_GB2312" w:hAnsi="宋体" w:hint="eastAsia"/>
                <w:sz w:val="24"/>
                <w:szCs w:val="24"/>
                <w:shd w:val="clear" w:color="auto" w:fill="FFFFFF"/>
              </w:rPr>
              <w:t>直接成本</w:t>
            </w:r>
            <w:r>
              <w:rPr>
                <w:rFonts w:ascii="仿宋_GB2312" w:eastAsia="仿宋_GB2312" w:hAnsi="宋体"/>
                <w:sz w:val="24"/>
                <w:szCs w:val="24"/>
                <w:shd w:val="clear" w:color="auto" w:fill="FFFFFF"/>
              </w:rPr>
              <w:t>/</w:t>
            </w:r>
            <w:r>
              <w:rPr>
                <w:rFonts w:ascii="仿宋_GB2312" w:eastAsia="仿宋_GB2312" w:hAnsi="宋体" w:hint="eastAsia"/>
                <w:sz w:val="24"/>
                <w:szCs w:val="24"/>
                <w:shd w:val="clear" w:color="auto" w:fill="FFFFFF"/>
              </w:rPr>
              <w:t>销售额</w:t>
            </w:r>
            <w:r>
              <w:rPr>
                <w:rFonts w:ascii="仿宋_GB2312" w:eastAsia="仿宋_GB2312" w:hAnsi="宋体"/>
                <w:sz w:val="24"/>
                <w:szCs w:val="24"/>
                <w:shd w:val="clear" w:color="auto" w:fill="FFFFFF"/>
              </w:rPr>
              <w:t>)*100</w:t>
            </w:r>
          </w:p>
        </w:tc>
      </w:tr>
      <w:tr w:rsidR="00D7110E">
        <w:trPr>
          <w:trHeight w:val="456"/>
          <w:jc w:val="center"/>
        </w:trPr>
        <w:tc>
          <w:tcPr>
            <w:tcW w:w="4456" w:type="dxa"/>
            <w:vAlign w:val="center"/>
          </w:tcPr>
          <w:p w:rsidR="00D7110E" w:rsidRDefault="00BC173B">
            <w:pPr>
              <w:autoSpaceDN w:val="0"/>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综合费用分摊</w:t>
            </w:r>
          </w:p>
        </w:tc>
        <w:tc>
          <w:tcPr>
            <w:tcW w:w="3829" w:type="dxa"/>
            <w:vAlign w:val="center"/>
          </w:tcPr>
          <w:p w:rsidR="00D7110E" w:rsidRDefault="00BC173B">
            <w:pPr>
              <w:autoSpaceDN w:val="0"/>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(1-</w:t>
            </w:r>
            <w:r>
              <w:rPr>
                <w:rFonts w:ascii="仿宋_GB2312" w:eastAsia="仿宋_GB2312" w:hAnsi="宋体" w:hint="eastAsia"/>
                <w:sz w:val="24"/>
                <w:szCs w:val="24"/>
                <w:shd w:val="clear" w:color="auto" w:fill="FFFFFF"/>
              </w:rPr>
              <w:t>综合费用</w:t>
            </w:r>
            <w:r>
              <w:rPr>
                <w:rFonts w:ascii="仿宋_GB2312" w:eastAsia="仿宋_GB2312" w:hAnsi="宋体"/>
                <w:sz w:val="24"/>
                <w:szCs w:val="24"/>
                <w:shd w:val="clear" w:color="auto" w:fill="FFFFFF"/>
              </w:rPr>
              <w:t>/</w:t>
            </w:r>
            <w:r>
              <w:rPr>
                <w:rFonts w:ascii="仿宋_GB2312" w:eastAsia="仿宋_GB2312" w:hAnsi="宋体" w:hint="eastAsia"/>
                <w:sz w:val="24"/>
                <w:szCs w:val="24"/>
                <w:shd w:val="clear" w:color="auto" w:fill="FFFFFF"/>
              </w:rPr>
              <w:t>销售额</w:t>
            </w:r>
            <w:r>
              <w:rPr>
                <w:rFonts w:ascii="仿宋_GB2312" w:eastAsia="仿宋_GB2312" w:hAnsi="宋体"/>
                <w:sz w:val="24"/>
                <w:szCs w:val="24"/>
                <w:shd w:val="clear" w:color="auto" w:fill="FFFFFF"/>
              </w:rPr>
              <w:t>)*100</w:t>
            </w:r>
          </w:p>
        </w:tc>
      </w:tr>
      <w:tr w:rsidR="00D7110E">
        <w:trPr>
          <w:trHeight w:val="456"/>
          <w:jc w:val="center"/>
        </w:trPr>
        <w:tc>
          <w:tcPr>
            <w:tcW w:w="4456" w:type="dxa"/>
            <w:vAlign w:val="center"/>
          </w:tcPr>
          <w:p w:rsidR="00D7110E" w:rsidRDefault="00BC173B">
            <w:pPr>
              <w:autoSpaceDN w:val="0"/>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资金周转率</w:t>
            </w:r>
          </w:p>
        </w:tc>
        <w:tc>
          <w:tcPr>
            <w:tcW w:w="3829" w:type="dxa"/>
            <w:vAlign w:val="center"/>
          </w:tcPr>
          <w:p w:rsidR="00D7110E" w:rsidRDefault="00BC173B">
            <w:pPr>
              <w:autoSpaceDN w:val="0"/>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销售额</w:t>
            </w:r>
            <w:r>
              <w:rPr>
                <w:rFonts w:ascii="仿宋_GB2312" w:eastAsia="仿宋_GB2312" w:hAnsi="宋体"/>
                <w:sz w:val="24"/>
                <w:szCs w:val="24"/>
                <w:shd w:val="clear" w:color="auto" w:fill="FFFFFF"/>
              </w:rPr>
              <w:t>/</w:t>
            </w:r>
            <w:r>
              <w:rPr>
                <w:rFonts w:ascii="仿宋_GB2312" w:eastAsia="仿宋_GB2312" w:hAnsi="宋体" w:hint="eastAsia"/>
                <w:sz w:val="24"/>
                <w:szCs w:val="24"/>
                <w:shd w:val="clear" w:color="auto" w:fill="FFFFFF"/>
              </w:rPr>
              <w:t>总资产</w:t>
            </w:r>
            <w:r>
              <w:rPr>
                <w:rFonts w:ascii="仿宋_GB2312" w:eastAsia="仿宋_GB2312" w:hAnsi="宋体"/>
                <w:sz w:val="24"/>
                <w:szCs w:val="24"/>
                <w:shd w:val="clear" w:color="auto" w:fill="FFFFFF"/>
              </w:rPr>
              <w:t xml:space="preserve"> * 100</w:t>
            </w:r>
          </w:p>
        </w:tc>
      </w:tr>
      <w:tr w:rsidR="00D7110E">
        <w:trPr>
          <w:trHeight w:val="456"/>
          <w:jc w:val="center"/>
        </w:trPr>
        <w:tc>
          <w:tcPr>
            <w:tcW w:w="4456" w:type="dxa"/>
            <w:vAlign w:val="center"/>
          </w:tcPr>
          <w:p w:rsidR="00D7110E" w:rsidRDefault="00BC173B">
            <w:pPr>
              <w:autoSpaceDN w:val="0"/>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净利润率</w:t>
            </w:r>
          </w:p>
        </w:tc>
        <w:tc>
          <w:tcPr>
            <w:tcW w:w="3829" w:type="dxa"/>
            <w:vAlign w:val="center"/>
          </w:tcPr>
          <w:p w:rsidR="00D7110E" w:rsidRDefault="00BC173B">
            <w:pPr>
              <w:autoSpaceDN w:val="0"/>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净利润</w:t>
            </w:r>
            <w:r>
              <w:rPr>
                <w:rFonts w:ascii="仿宋_GB2312" w:eastAsia="仿宋_GB2312" w:hAnsi="宋体"/>
                <w:sz w:val="24"/>
                <w:szCs w:val="24"/>
                <w:shd w:val="clear" w:color="auto" w:fill="FFFFFF"/>
              </w:rPr>
              <w:t>/</w:t>
            </w:r>
            <w:r>
              <w:rPr>
                <w:rFonts w:ascii="仿宋_GB2312" w:eastAsia="仿宋_GB2312" w:hAnsi="宋体" w:hint="eastAsia"/>
                <w:sz w:val="24"/>
                <w:szCs w:val="24"/>
                <w:shd w:val="clear" w:color="auto" w:fill="FFFFFF"/>
              </w:rPr>
              <w:t>销售额</w:t>
            </w:r>
            <w:r>
              <w:rPr>
                <w:rFonts w:ascii="仿宋_GB2312" w:eastAsia="仿宋_GB2312" w:hAnsi="宋体"/>
                <w:sz w:val="24"/>
                <w:szCs w:val="24"/>
                <w:shd w:val="clear" w:color="auto" w:fill="FFFFFF"/>
              </w:rPr>
              <w:t xml:space="preserve"> *100</w:t>
            </w:r>
          </w:p>
        </w:tc>
      </w:tr>
      <w:tr w:rsidR="00D7110E">
        <w:trPr>
          <w:trHeight w:val="456"/>
          <w:jc w:val="center"/>
        </w:trPr>
        <w:tc>
          <w:tcPr>
            <w:tcW w:w="4456" w:type="dxa"/>
            <w:vAlign w:val="center"/>
          </w:tcPr>
          <w:p w:rsidR="00D7110E" w:rsidRDefault="00BC173B">
            <w:pPr>
              <w:autoSpaceDN w:val="0"/>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资产报酬率</w:t>
            </w:r>
            <w:r>
              <w:rPr>
                <w:rFonts w:ascii="仿宋_GB2312" w:eastAsia="仿宋_GB2312" w:hAnsi="宋体"/>
                <w:sz w:val="24"/>
                <w:szCs w:val="24"/>
                <w:shd w:val="clear" w:color="auto" w:fill="FFFFFF"/>
              </w:rPr>
              <w:t>( ROA )</w:t>
            </w:r>
          </w:p>
        </w:tc>
        <w:tc>
          <w:tcPr>
            <w:tcW w:w="3829" w:type="dxa"/>
            <w:vAlign w:val="center"/>
          </w:tcPr>
          <w:p w:rsidR="00D7110E" w:rsidRDefault="00BC173B">
            <w:pPr>
              <w:autoSpaceDN w:val="0"/>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税前利润</w:t>
            </w:r>
            <w:r>
              <w:rPr>
                <w:rFonts w:ascii="仿宋_GB2312" w:eastAsia="仿宋_GB2312" w:hAnsi="宋体"/>
                <w:sz w:val="24"/>
                <w:szCs w:val="24"/>
                <w:shd w:val="clear" w:color="auto" w:fill="FFFFFF"/>
              </w:rPr>
              <w:t>/</w:t>
            </w:r>
            <w:r>
              <w:rPr>
                <w:rFonts w:ascii="仿宋_GB2312" w:eastAsia="仿宋_GB2312" w:hAnsi="宋体" w:hint="eastAsia"/>
                <w:sz w:val="24"/>
                <w:szCs w:val="24"/>
                <w:shd w:val="clear" w:color="auto" w:fill="FFFFFF"/>
              </w:rPr>
              <w:t>总资产</w:t>
            </w:r>
            <w:r>
              <w:rPr>
                <w:rFonts w:ascii="仿宋_GB2312" w:eastAsia="仿宋_GB2312" w:hAnsi="宋体"/>
                <w:sz w:val="24"/>
                <w:szCs w:val="24"/>
                <w:shd w:val="clear" w:color="auto" w:fill="FFFFFF"/>
              </w:rPr>
              <w:t xml:space="preserve"> * 100</w:t>
            </w:r>
          </w:p>
        </w:tc>
      </w:tr>
      <w:tr w:rsidR="00D7110E">
        <w:trPr>
          <w:trHeight w:val="456"/>
          <w:jc w:val="center"/>
        </w:trPr>
        <w:tc>
          <w:tcPr>
            <w:tcW w:w="4456" w:type="dxa"/>
            <w:vAlign w:val="center"/>
          </w:tcPr>
          <w:p w:rsidR="00D7110E" w:rsidRDefault="00BC173B">
            <w:pPr>
              <w:autoSpaceDN w:val="0"/>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权益报酬率</w:t>
            </w:r>
            <w:r>
              <w:rPr>
                <w:rFonts w:ascii="仿宋_GB2312" w:eastAsia="仿宋_GB2312" w:hAnsi="宋体"/>
                <w:sz w:val="24"/>
                <w:szCs w:val="24"/>
                <w:shd w:val="clear" w:color="auto" w:fill="FFFFFF"/>
              </w:rPr>
              <w:t>( ROE)</w:t>
            </w:r>
          </w:p>
        </w:tc>
        <w:tc>
          <w:tcPr>
            <w:tcW w:w="3829" w:type="dxa"/>
            <w:vAlign w:val="center"/>
          </w:tcPr>
          <w:p w:rsidR="00D7110E" w:rsidRDefault="00BC173B">
            <w:pPr>
              <w:autoSpaceDN w:val="0"/>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净利润</w:t>
            </w:r>
            <w:r>
              <w:rPr>
                <w:rFonts w:ascii="仿宋_GB2312" w:eastAsia="仿宋_GB2312" w:hAnsi="宋体"/>
                <w:sz w:val="24"/>
                <w:szCs w:val="24"/>
                <w:shd w:val="clear" w:color="auto" w:fill="FFFFFF"/>
              </w:rPr>
              <w:t>/</w:t>
            </w:r>
            <w:r>
              <w:rPr>
                <w:rFonts w:ascii="仿宋_GB2312" w:eastAsia="仿宋_GB2312" w:hAnsi="宋体" w:hint="eastAsia"/>
                <w:sz w:val="24"/>
                <w:szCs w:val="24"/>
                <w:shd w:val="clear" w:color="auto" w:fill="FFFFFF"/>
              </w:rPr>
              <w:t>所有者权益</w:t>
            </w:r>
            <w:r>
              <w:rPr>
                <w:rFonts w:ascii="仿宋_GB2312" w:eastAsia="仿宋_GB2312" w:hAnsi="宋体"/>
                <w:sz w:val="24"/>
                <w:szCs w:val="24"/>
                <w:shd w:val="clear" w:color="auto" w:fill="FFFFFF"/>
              </w:rPr>
              <w:t xml:space="preserve"> * 100</w:t>
            </w:r>
          </w:p>
        </w:tc>
      </w:tr>
      <w:tr w:rsidR="00D7110E">
        <w:trPr>
          <w:trHeight w:val="456"/>
          <w:jc w:val="center"/>
        </w:trPr>
        <w:tc>
          <w:tcPr>
            <w:tcW w:w="4456" w:type="dxa"/>
            <w:vAlign w:val="center"/>
          </w:tcPr>
          <w:p w:rsidR="00D7110E" w:rsidRDefault="00BC173B">
            <w:pPr>
              <w:autoSpaceDN w:val="0"/>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资金流动性</w:t>
            </w:r>
            <w:r>
              <w:rPr>
                <w:rFonts w:ascii="仿宋_GB2312" w:eastAsia="仿宋_GB2312" w:hAnsi="宋体"/>
                <w:sz w:val="24"/>
                <w:szCs w:val="24"/>
                <w:shd w:val="clear" w:color="auto" w:fill="FFFFFF"/>
              </w:rPr>
              <w:t>:</w:t>
            </w:r>
          </w:p>
          <w:p w:rsidR="00D7110E" w:rsidRDefault="00BC173B">
            <w:pPr>
              <w:shd w:val="solid" w:color="FFFFFF" w:fill="auto"/>
              <w:autoSpaceDN w:val="0"/>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QR=</w:t>
            </w:r>
            <w:r>
              <w:rPr>
                <w:rFonts w:ascii="仿宋_GB2312" w:eastAsia="仿宋_GB2312" w:hAnsi="宋体" w:hint="eastAsia"/>
                <w:sz w:val="24"/>
                <w:szCs w:val="24"/>
                <w:shd w:val="clear" w:color="auto" w:fill="FFFFFF"/>
              </w:rPr>
              <w:t>（现金</w:t>
            </w:r>
            <w:r>
              <w:rPr>
                <w:rFonts w:ascii="仿宋_GB2312" w:eastAsia="仿宋_GB2312" w:hAnsi="宋体"/>
                <w:sz w:val="24"/>
                <w:szCs w:val="24"/>
                <w:shd w:val="clear" w:color="auto" w:fill="FFFFFF"/>
              </w:rPr>
              <w:t>+</w:t>
            </w:r>
            <w:r>
              <w:rPr>
                <w:rFonts w:ascii="仿宋_GB2312" w:eastAsia="仿宋_GB2312" w:hAnsi="宋体" w:hint="eastAsia"/>
                <w:sz w:val="24"/>
                <w:szCs w:val="24"/>
                <w:shd w:val="clear" w:color="auto" w:fill="FFFFFF"/>
              </w:rPr>
              <w:t>应收款）</w:t>
            </w:r>
            <w:r>
              <w:rPr>
                <w:rFonts w:ascii="仿宋_GB2312" w:eastAsia="仿宋_GB2312" w:hAnsi="宋体"/>
                <w:sz w:val="24"/>
                <w:szCs w:val="24"/>
                <w:shd w:val="clear" w:color="auto" w:fill="FFFFFF"/>
              </w:rPr>
              <w:t>/</w:t>
            </w:r>
            <w:r>
              <w:rPr>
                <w:rFonts w:ascii="仿宋_GB2312" w:eastAsia="仿宋_GB2312" w:hAnsi="宋体" w:hint="eastAsia"/>
                <w:sz w:val="24"/>
                <w:szCs w:val="24"/>
                <w:shd w:val="clear" w:color="auto" w:fill="FFFFFF"/>
              </w:rPr>
              <w:t>（短期负债</w:t>
            </w:r>
            <w:r>
              <w:rPr>
                <w:rFonts w:ascii="仿宋_GB2312" w:eastAsia="仿宋_GB2312" w:hAnsi="宋体"/>
                <w:sz w:val="24"/>
                <w:szCs w:val="24"/>
                <w:shd w:val="clear" w:color="auto" w:fill="FFFFFF"/>
              </w:rPr>
              <w:t>+</w:t>
            </w:r>
            <w:r>
              <w:rPr>
                <w:rFonts w:ascii="仿宋_GB2312" w:eastAsia="仿宋_GB2312" w:hAnsi="宋体" w:hint="eastAsia"/>
                <w:sz w:val="24"/>
                <w:szCs w:val="24"/>
                <w:shd w:val="clear" w:color="auto" w:fill="FFFFFF"/>
              </w:rPr>
              <w:t>应付款</w:t>
            </w:r>
            <w:r>
              <w:rPr>
                <w:rFonts w:ascii="仿宋_GB2312" w:eastAsia="仿宋_GB2312" w:hAnsi="宋体"/>
                <w:sz w:val="24"/>
                <w:szCs w:val="24"/>
                <w:shd w:val="clear" w:color="auto" w:fill="FFFFFF"/>
              </w:rPr>
              <w:t>+</w:t>
            </w:r>
            <w:r>
              <w:rPr>
                <w:rFonts w:ascii="仿宋_GB2312" w:eastAsia="仿宋_GB2312" w:hAnsi="宋体" w:hint="eastAsia"/>
                <w:sz w:val="24"/>
                <w:szCs w:val="24"/>
                <w:shd w:val="clear" w:color="auto" w:fill="FFFFFF"/>
              </w:rPr>
              <w:t>应交税）</w:t>
            </w:r>
          </w:p>
          <w:p w:rsidR="00D7110E" w:rsidRDefault="00BC173B">
            <w:pPr>
              <w:autoSpaceDN w:val="0"/>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CR =</w:t>
            </w:r>
            <w:r>
              <w:rPr>
                <w:rFonts w:ascii="仿宋_GB2312" w:eastAsia="仿宋_GB2312" w:hAnsi="宋体" w:hint="eastAsia"/>
                <w:sz w:val="24"/>
                <w:szCs w:val="24"/>
                <w:shd w:val="clear" w:color="auto" w:fill="FFFFFF"/>
              </w:rPr>
              <w:t>总流动资产</w:t>
            </w:r>
            <w:r>
              <w:rPr>
                <w:rFonts w:ascii="仿宋_GB2312" w:eastAsia="仿宋_GB2312" w:hAnsi="宋体"/>
                <w:sz w:val="24"/>
                <w:szCs w:val="24"/>
                <w:shd w:val="clear" w:color="auto" w:fill="FFFFFF"/>
              </w:rPr>
              <w:t>/</w:t>
            </w:r>
            <w:r>
              <w:rPr>
                <w:rFonts w:ascii="仿宋_GB2312" w:eastAsia="仿宋_GB2312" w:hAnsi="宋体" w:hint="eastAsia"/>
                <w:sz w:val="24"/>
                <w:szCs w:val="24"/>
                <w:shd w:val="clear" w:color="auto" w:fill="FFFFFF"/>
              </w:rPr>
              <w:t>（短期负债</w:t>
            </w:r>
            <w:r>
              <w:rPr>
                <w:rFonts w:ascii="仿宋_GB2312" w:eastAsia="仿宋_GB2312" w:hAnsi="宋体"/>
                <w:sz w:val="24"/>
                <w:szCs w:val="24"/>
                <w:shd w:val="clear" w:color="auto" w:fill="FFFFFF"/>
              </w:rPr>
              <w:t>+</w:t>
            </w:r>
            <w:r>
              <w:rPr>
                <w:rFonts w:ascii="仿宋_GB2312" w:eastAsia="仿宋_GB2312" w:hAnsi="宋体" w:hint="eastAsia"/>
                <w:sz w:val="24"/>
                <w:szCs w:val="24"/>
                <w:shd w:val="clear" w:color="auto" w:fill="FFFFFF"/>
              </w:rPr>
              <w:t>应付款</w:t>
            </w:r>
            <w:r>
              <w:rPr>
                <w:rFonts w:ascii="仿宋_GB2312" w:eastAsia="仿宋_GB2312" w:hAnsi="宋体"/>
                <w:sz w:val="24"/>
                <w:szCs w:val="24"/>
                <w:shd w:val="clear" w:color="auto" w:fill="FFFFFF"/>
              </w:rPr>
              <w:t>+</w:t>
            </w:r>
            <w:r>
              <w:rPr>
                <w:rFonts w:ascii="仿宋_GB2312" w:eastAsia="仿宋_GB2312" w:hAnsi="宋体" w:hint="eastAsia"/>
                <w:sz w:val="24"/>
                <w:szCs w:val="24"/>
                <w:shd w:val="clear" w:color="auto" w:fill="FFFFFF"/>
              </w:rPr>
              <w:t>应交税）</w:t>
            </w:r>
          </w:p>
        </w:tc>
        <w:tc>
          <w:tcPr>
            <w:tcW w:w="3829" w:type="dxa"/>
            <w:vAlign w:val="center"/>
          </w:tcPr>
          <w:p w:rsidR="00D7110E" w:rsidRDefault="00BC173B">
            <w:pPr>
              <w:shd w:val="solid" w:color="FFFFFF" w:fill="auto"/>
              <w:autoSpaceDN w:val="0"/>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CR&lt;1 and QR&lt;0.5</w:t>
            </w:r>
            <w:r>
              <w:rPr>
                <w:rFonts w:ascii="仿宋_GB2312" w:eastAsia="仿宋_GB2312" w:hAnsi="宋体" w:hint="eastAsia"/>
                <w:sz w:val="24"/>
                <w:szCs w:val="24"/>
                <w:shd w:val="clear" w:color="auto" w:fill="FFFFFF"/>
              </w:rPr>
              <w:t xml:space="preserve">　</w:t>
            </w:r>
            <w:r>
              <w:rPr>
                <w:rFonts w:ascii="仿宋_GB2312" w:eastAsia="仿宋_GB2312" w:hAnsi="宋体"/>
                <w:sz w:val="24"/>
                <w:szCs w:val="24"/>
                <w:shd w:val="clear" w:color="auto" w:fill="FFFFFF"/>
              </w:rPr>
              <w:t xml:space="preserve"> </w:t>
            </w:r>
            <w:r>
              <w:rPr>
                <w:rFonts w:ascii="仿宋_GB2312" w:eastAsia="仿宋_GB2312" w:hAnsi="宋体" w:hint="eastAsia"/>
                <w:sz w:val="24"/>
                <w:szCs w:val="24"/>
                <w:shd w:val="clear" w:color="auto" w:fill="FFFFFF"/>
              </w:rPr>
              <w:t>得分</w:t>
            </w:r>
            <w:r>
              <w:rPr>
                <w:rFonts w:ascii="仿宋_GB2312" w:eastAsia="仿宋_GB2312" w:hAnsi="宋体"/>
                <w:sz w:val="24"/>
                <w:szCs w:val="24"/>
                <w:shd w:val="clear" w:color="auto" w:fill="FFFFFF"/>
              </w:rPr>
              <w:t>10</w:t>
            </w:r>
          </w:p>
          <w:p w:rsidR="00D7110E" w:rsidRDefault="00BC173B">
            <w:pPr>
              <w:shd w:val="solid" w:color="FFFFFF" w:fill="auto"/>
              <w:autoSpaceDN w:val="0"/>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 xml:space="preserve">1.5&lt;CR&lt;2 and 0.75&lt;QR&lt;1  </w:t>
            </w:r>
            <w:r>
              <w:rPr>
                <w:rFonts w:ascii="仿宋_GB2312" w:eastAsia="仿宋_GB2312" w:hAnsi="宋体" w:hint="eastAsia"/>
                <w:sz w:val="24"/>
                <w:szCs w:val="24"/>
                <w:shd w:val="clear" w:color="auto" w:fill="FFFFFF"/>
              </w:rPr>
              <w:t>得分</w:t>
            </w:r>
            <w:r>
              <w:rPr>
                <w:rFonts w:ascii="仿宋_GB2312" w:eastAsia="仿宋_GB2312" w:hAnsi="宋体"/>
                <w:sz w:val="24"/>
                <w:szCs w:val="24"/>
                <w:shd w:val="clear" w:color="auto" w:fill="FFFFFF"/>
              </w:rPr>
              <w:t>50</w:t>
            </w:r>
          </w:p>
          <w:p w:rsidR="00D7110E" w:rsidRDefault="00BC173B">
            <w:pPr>
              <w:shd w:val="solid" w:color="FFFFFF" w:fill="auto"/>
              <w:autoSpaceDN w:val="0"/>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 xml:space="preserve">CR&gt;=2 and QR&gt;=1 </w:t>
            </w:r>
            <w:r>
              <w:rPr>
                <w:rFonts w:ascii="仿宋_GB2312" w:eastAsia="仿宋_GB2312" w:hAnsi="宋体" w:hint="eastAsia"/>
                <w:sz w:val="24"/>
                <w:szCs w:val="24"/>
                <w:shd w:val="clear" w:color="auto" w:fill="FFFFFF"/>
              </w:rPr>
              <w:t>得分</w:t>
            </w:r>
            <w:r>
              <w:rPr>
                <w:rFonts w:ascii="仿宋_GB2312" w:eastAsia="仿宋_GB2312" w:hAnsi="宋体"/>
                <w:sz w:val="24"/>
                <w:szCs w:val="24"/>
                <w:shd w:val="clear" w:color="auto" w:fill="FFFFFF"/>
              </w:rPr>
              <w:t>100</w:t>
            </w:r>
          </w:p>
        </w:tc>
      </w:tr>
      <w:tr w:rsidR="00D7110E">
        <w:trPr>
          <w:trHeight w:val="456"/>
          <w:jc w:val="center"/>
        </w:trPr>
        <w:tc>
          <w:tcPr>
            <w:tcW w:w="4456" w:type="dxa"/>
            <w:vAlign w:val="center"/>
          </w:tcPr>
          <w:p w:rsidR="00D7110E" w:rsidRDefault="00BC173B">
            <w:pPr>
              <w:autoSpaceDN w:val="0"/>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资产负债率得分</w:t>
            </w:r>
          </w:p>
        </w:tc>
        <w:tc>
          <w:tcPr>
            <w:tcW w:w="3829" w:type="dxa"/>
            <w:vAlign w:val="center"/>
          </w:tcPr>
          <w:p w:rsidR="00D7110E" w:rsidRDefault="00BC173B">
            <w:pPr>
              <w:shd w:val="solid" w:color="FFFFFF" w:fill="auto"/>
              <w:autoSpaceDN w:val="0"/>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(1-</w:t>
            </w:r>
            <w:r>
              <w:rPr>
                <w:rFonts w:ascii="仿宋_GB2312" w:eastAsia="仿宋_GB2312" w:hAnsi="宋体" w:hint="eastAsia"/>
                <w:sz w:val="24"/>
                <w:szCs w:val="24"/>
                <w:shd w:val="clear" w:color="auto" w:fill="FFFFFF"/>
              </w:rPr>
              <w:t>总负债</w:t>
            </w:r>
            <w:r>
              <w:rPr>
                <w:rFonts w:ascii="仿宋_GB2312" w:eastAsia="仿宋_GB2312" w:hAnsi="宋体"/>
                <w:sz w:val="24"/>
                <w:szCs w:val="24"/>
                <w:shd w:val="clear" w:color="auto" w:fill="FFFFFF"/>
              </w:rPr>
              <w:t>/</w:t>
            </w:r>
            <w:r>
              <w:rPr>
                <w:rFonts w:ascii="仿宋_GB2312" w:eastAsia="仿宋_GB2312" w:hAnsi="宋体" w:hint="eastAsia"/>
                <w:sz w:val="24"/>
                <w:szCs w:val="24"/>
                <w:shd w:val="clear" w:color="auto" w:fill="FFFFFF"/>
              </w:rPr>
              <w:t>总资产</w:t>
            </w:r>
            <w:r>
              <w:rPr>
                <w:rFonts w:ascii="仿宋_GB2312" w:eastAsia="仿宋_GB2312" w:hAnsi="宋体"/>
                <w:sz w:val="24"/>
                <w:szCs w:val="24"/>
                <w:shd w:val="clear" w:color="auto" w:fill="FFFFFF"/>
              </w:rPr>
              <w:t>) * 100</w:t>
            </w:r>
          </w:p>
        </w:tc>
      </w:tr>
    </w:tbl>
    <w:p w:rsidR="00D7110E" w:rsidRDefault="00BC173B">
      <w:pPr>
        <w:spacing w:line="560" w:lineRule="exact"/>
        <w:ind w:firstLineChars="150" w:firstLine="420"/>
        <w:outlineLvl w:val="1"/>
        <w:rPr>
          <w:rFonts w:ascii="仿宋_GB2312" w:eastAsia="仿宋_GB2312"/>
          <w:sz w:val="28"/>
          <w:szCs w:val="28"/>
        </w:rPr>
      </w:pPr>
      <w:r>
        <w:rPr>
          <w:rFonts w:ascii="仿宋_GB2312" w:eastAsia="仿宋_GB2312" w:hint="eastAsia"/>
          <w:sz w:val="28"/>
          <w:szCs w:val="28"/>
        </w:rPr>
        <w:t>（二）评分方法</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．裁判员选聘：按照《</w:t>
      </w:r>
      <w:r>
        <w:rPr>
          <w:rFonts w:ascii="仿宋_GB2312" w:eastAsia="仿宋_GB2312"/>
          <w:sz w:val="28"/>
          <w:szCs w:val="28"/>
        </w:rPr>
        <w:t>2016</w:t>
      </w:r>
      <w:r>
        <w:rPr>
          <w:rFonts w:ascii="仿宋_GB2312" w:eastAsia="仿宋_GB2312" w:hint="eastAsia"/>
          <w:sz w:val="28"/>
          <w:szCs w:val="28"/>
        </w:rPr>
        <w:t>年全国职业院校技能大赛专家和裁判工作管理办法》建立全国职业院校技能大赛赛项裁判库。由全国职业院校技能大赛执委会在赛项裁判库中抽定赛项裁判人员。裁判长由赛项执委会向大赛执委会推荐，由大赛执委会聘任。共安排</w:t>
      </w:r>
      <w:r>
        <w:rPr>
          <w:rFonts w:ascii="仿宋_GB2312" w:eastAsia="仿宋_GB2312"/>
          <w:sz w:val="28"/>
          <w:szCs w:val="28"/>
        </w:rPr>
        <w:t>30</w:t>
      </w:r>
      <w:r>
        <w:rPr>
          <w:rFonts w:ascii="仿宋_GB2312" w:eastAsia="仿宋_GB2312" w:hint="eastAsia"/>
          <w:sz w:val="28"/>
          <w:szCs w:val="28"/>
        </w:rPr>
        <w:t>名裁判，</w:t>
      </w:r>
      <w:r>
        <w:rPr>
          <w:rFonts w:ascii="仿宋_GB2312" w:eastAsia="仿宋_GB2312"/>
          <w:sz w:val="28"/>
          <w:szCs w:val="28"/>
        </w:rPr>
        <w:t>2</w:t>
      </w:r>
      <w:r>
        <w:rPr>
          <w:rFonts w:ascii="仿宋_GB2312" w:eastAsia="仿宋_GB2312" w:hint="eastAsia"/>
          <w:sz w:val="28"/>
          <w:szCs w:val="28"/>
        </w:rPr>
        <w:t>名加密裁判，</w:t>
      </w:r>
      <w:r>
        <w:rPr>
          <w:rFonts w:ascii="仿宋_GB2312" w:eastAsia="仿宋_GB2312"/>
          <w:sz w:val="28"/>
          <w:szCs w:val="28"/>
        </w:rPr>
        <w:t>1</w:t>
      </w:r>
      <w:r>
        <w:rPr>
          <w:rFonts w:ascii="仿宋_GB2312" w:eastAsia="仿宋_GB2312" w:hint="eastAsia"/>
          <w:sz w:val="28"/>
          <w:szCs w:val="28"/>
        </w:rPr>
        <w:t>名现场裁判，</w:t>
      </w:r>
      <w:r>
        <w:rPr>
          <w:rFonts w:ascii="仿宋_GB2312" w:eastAsia="仿宋_GB2312"/>
          <w:sz w:val="28"/>
          <w:szCs w:val="28"/>
        </w:rPr>
        <w:t>27</w:t>
      </w:r>
      <w:r>
        <w:rPr>
          <w:rFonts w:ascii="仿宋_GB2312" w:eastAsia="仿宋_GB2312" w:hint="eastAsia"/>
          <w:sz w:val="28"/>
          <w:szCs w:val="28"/>
        </w:rPr>
        <w:t>名评分裁判。</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．评分方法：评分方式为</w:t>
      </w:r>
      <w:r>
        <w:rPr>
          <w:rFonts w:ascii="仿宋_GB2312" w:eastAsia="仿宋_GB2312" w:hAnsi="仿宋_GB2312" w:cs="仿宋_GB2312" w:hint="eastAsia"/>
          <w:sz w:val="28"/>
          <w:szCs w:val="28"/>
        </w:rPr>
        <w:t>机考评分与评分裁判评分</w:t>
      </w:r>
      <w:r>
        <w:rPr>
          <w:rFonts w:ascii="仿宋_GB2312" w:eastAsia="仿宋_GB2312" w:hint="eastAsia"/>
          <w:sz w:val="28"/>
          <w:szCs w:val="28"/>
        </w:rPr>
        <w:t>。评分裁判依据评分方式的既定要求完成成绩评定工作，填写相应的评分表格后签字确认。记分员负责在监督人员监督下完成统分工作，统分表需由记分员、裁判长、监督组成员共同签字确认。统分后，记分员负责在监督人员监督下完</w:t>
      </w:r>
      <w:r>
        <w:rPr>
          <w:rFonts w:ascii="仿宋_GB2312" w:eastAsia="仿宋_GB2312" w:hint="eastAsia"/>
          <w:sz w:val="28"/>
          <w:szCs w:val="28"/>
        </w:rPr>
        <w:t>成汇总计分工作，汇总计分表。成绩汇总结束后，应由加密裁判对汇总成绩进行还原，形成竞赛队最终成绩单。在正式</w:t>
      </w:r>
      <w:r>
        <w:rPr>
          <w:rFonts w:ascii="仿宋_GB2312" w:eastAsia="仿宋_GB2312" w:hint="eastAsia"/>
          <w:sz w:val="28"/>
          <w:szCs w:val="28"/>
        </w:rPr>
        <w:lastRenderedPageBreak/>
        <w:t>公布比赛成绩之前，任何人员不得随意泄露过程评分和结果评分的评分结果。</w:t>
      </w:r>
    </w:p>
    <w:p w:rsidR="00D7110E" w:rsidRDefault="00BC173B">
      <w:pPr>
        <w:spacing w:line="560" w:lineRule="exact"/>
        <w:jc w:val="center"/>
        <w:rPr>
          <w:rFonts w:ascii="仿宋_GB2312" w:eastAsia="仿宋_GB2312"/>
          <w:sz w:val="24"/>
          <w:szCs w:val="24"/>
        </w:rPr>
      </w:pPr>
      <w:r>
        <w:rPr>
          <w:rFonts w:ascii="仿宋_GB2312" w:eastAsia="仿宋_GB2312" w:hint="eastAsia"/>
          <w:sz w:val="24"/>
          <w:szCs w:val="24"/>
        </w:rPr>
        <w:t>表</w:t>
      </w:r>
      <w:r>
        <w:rPr>
          <w:rFonts w:ascii="仿宋_GB2312" w:eastAsia="仿宋_GB2312"/>
          <w:sz w:val="24"/>
          <w:szCs w:val="24"/>
        </w:rPr>
        <w:t xml:space="preserve">6 </w:t>
      </w:r>
      <w:r>
        <w:rPr>
          <w:rFonts w:ascii="仿宋_GB2312" w:eastAsia="仿宋_GB2312" w:hint="eastAsia"/>
          <w:sz w:val="24"/>
          <w:szCs w:val="24"/>
        </w:rPr>
        <w:t>评分方法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50"/>
        <w:gridCol w:w="2977"/>
        <w:gridCol w:w="1701"/>
        <w:gridCol w:w="1468"/>
      </w:tblGrid>
      <w:tr w:rsidR="00D7110E">
        <w:trPr>
          <w:trHeight w:val="461"/>
        </w:trPr>
        <w:tc>
          <w:tcPr>
            <w:tcW w:w="1526"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比赛内容</w:t>
            </w:r>
          </w:p>
        </w:tc>
        <w:tc>
          <w:tcPr>
            <w:tcW w:w="850"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分值</w:t>
            </w:r>
          </w:p>
        </w:tc>
        <w:tc>
          <w:tcPr>
            <w:tcW w:w="2977"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评分方法</w:t>
            </w:r>
          </w:p>
        </w:tc>
        <w:tc>
          <w:tcPr>
            <w:tcW w:w="1701"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审核方法</w:t>
            </w:r>
          </w:p>
        </w:tc>
        <w:tc>
          <w:tcPr>
            <w:tcW w:w="1468" w:type="dxa"/>
            <w:vAlign w:val="center"/>
          </w:tcPr>
          <w:p w:rsidR="00D7110E" w:rsidRDefault="00BC173B">
            <w:pPr>
              <w:jc w:val="center"/>
              <w:rPr>
                <w:rFonts w:ascii="仿宋_GB2312" w:eastAsia="仿宋_GB2312"/>
                <w:b/>
                <w:sz w:val="24"/>
                <w:szCs w:val="24"/>
              </w:rPr>
            </w:pPr>
            <w:r>
              <w:rPr>
                <w:rFonts w:ascii="仿宋_GB2312" w:eastAsia="仿宋_GB2312" w:hint="eastAsia"/>
                <w:b/>
                <w:sz w:val="24"/>
                <w:szCs w:val="24"/>
              </w:rPr>
              <w:t>公布方法</w:t>
            </w:r>
          </w:p>
        </w:tc>
      </w:tr>
      <w:tr w:rsidR="00D7110E">
        <w:trPr>
          <w:trHeight w:val="708"/>
        </w:trPr>
        <w:tc>
          <w:tcPr>
            <w:tcW w:w="1526"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市场分析</w:t>
            </w:r>
          </w:p>
        </w:tc>
        <w:tc>
          <w:tcPr>
            <w:tcW w:w="850" w:type="dxa"/>
            <w:vAlign w:val="center"/>
          </w:tcPr>
          <w:p w:rsidR="00D7110E" w:rsidRDefault="00BC173B">
            <w:pPr>
              <w:jc w:val="center"/>
              <w:rPr>
                <w:rFonts w:ascii="仿宋_GB2312" w:eastAsia="仿宋_GB2312"/>
                <w:sz w:val="24"/>
                <w:szCs w:val="24"/>
              </w:rPr>
            </w:pPr>
            <w:r>
              <w:rPr>
                <w:rFonts w:ascii="仿宋_GB2312" w:eastAsia="仿宋_GB2312"/>
                <w:sz w:val="24"/>
                <w:szCs w:val="24"/>
              </w:rPr>
              <w:t>15</w:t>
            </w:r>
          </w:p>
        </w:tc>
        <w:tc>
          <w:tcPr>
            <w:tcW w:w="2977" w:type="dxa"/>
            <w:vAlign w:val="center"/>
          </w:tcPr>
          <w:p w:rsidR="00D7110E" w:rsidRDefault="00BC173B">
            <w:pPr>
              <w:jc w:val="left"/>
              <w:rPr>
                <w:rFonts w:ascii="仿宋_GB2312" w:eastAsia="仿宋_GB2312"/>
                <w:sz w:val="24"/>
                <w:szCs w:val="24"/>
              </w:rPr>
            </w:pPr>
            <w:r>
              <w:rPr>
                <w:rFonts w:ascii="仿宋_GB2312" w:eastAsia="仿宋_GB2312" w:hint="eastAsia"/>
                <w:sz w:val="24"/>
                <w:szCs w:val="24"/>
              </w:rPr>
              <w:t>填空题软件自动评分，制图题评分裁判评分</w:t>
            </w:r>
          </w:p>
        </w:tc>
        <w:tc>
          <w:tcPr>
            <w:tcW w:w="1701" w:type="dxa"/>
            <w:vAlign w:val="center"/>
          </w:tcPr>
          <w:p w:rsidR="00D7110E" w:rsidRDefault="00BC173B">
            <w:pPr>
              <w:jc w:val="left"/>
              <w:rPr>
                <w:rFonts w:ascii="仿宋_GB2312" w:eastAsia="仿宋_GB2312"/>
                <w:sz w:val="24"/>
                <w:szCs w:val="24"/>
              </w:rPr>
            </w:pPr>
            <w:r>
              <w:rPr>
                <w:rFonts w:ascii="仿宋_GB2312" w:eastAsia="仿宋_GB2312" w:hint="eastAsia"/>
                <w:sz w:val="24"/>
                <w:szCs w:val="24"/>
              </w:rPr>
              <w:t>评分裁判、监督签字</w:t>
            </w:r>
          </w:p>
        </w:tc>
        <w:tc>
          <w:tcPr>
            <w:tcW w:w="1468"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张榜公布</w:t>
            </w:r>
          </w:p>
        </w:tc>
      </w:tr>
      <w:tr w:rsidR="00D7110E">
        <w:tc>
          <w:tcPr>
            <w:tcW w:w="1526"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营销实战展示汇报及答辩</w:t>
            </w:r>
          </w:p>
        </w:tc>
        <w:tc>
          <w:tcPr>
            <w:tcW w:w="850" w:type="dxa"/>
            <w:vAlign w:val="center"/>
          </w:tcPr>
          <w:p w:rsidR="00D7110E" w:rsidRDefault="00BC173B">
            <w:pPr>
              <w:jc w:val="center"/>
              <w:rPr>
                <w:rFonts w:ascii="仿宋_GB2312" w:eastAsia="仿宋_GB2312"/>
                <w:sz w:val="24"/>
                <w:szCs w:val="24"/>
              </w:rPr>
            </w:pPr>
            <w:r>
              <w:rPr>
                <w:rFonts w:ascii="仿宋_GB2312" w:eastAsia="仿宋_GB2312"/>
                <w:sz w:val="24"/>
                <w:szCs w:val="24"/>
              </w:rPr>
              <w:t>15</w:t>
            </w:r>
          </w:p>
        </w:tc>
        <w:tc>
          <w:tcPr>
            <w:tcW w:w="2977" w:type="dxa"/>
            <w:vAlign w:val="center"/>
          </w:tcPr>
          <w:p w:rsidR="00D7110E" w:rsidRDefault="00BC173B">
            <w:pPr>
              <w:jc w:val="left"/>
              <w:rPr>
                <w:rFonts w:ascii="仿宋_GB2312" w:eastAsia="仿宋_GB2312"/>
                <w:sz w:val="24"/>
                <w:szCs w:val="24"/>
              </w:rPr>
            </w:pPr>
            <w:r>
              <w:rPr>
                <w:rFonts w:ascii="仿宋_GB2312" w:eastAsia="仿宋_GB2312" w:hint="eastAsia"/>
                <w:sz w:val="24"/>
                <w:szCs w:val="24"/>
              </w:rPr>
              <w:t>答辩由软件自动评分，其他由</w:t>
            </w:r>
            <w:r>
              <w:rPr>
                <w:rFonts w:ascii="仿宋_GB2312" w:eastAsia="仿宋_GB2312"/>
                <w:sz w:val="24"/>
                <w:szCs w:val="24"/>
              </w:rPr>
              <w:t>5</w:t>
            </w:r>
            <w:r>
              <w:rPr>
                <w:rFonts w:ascii="仿宋_GB2312" w:eastAsia="仿宋_GB2312" w:hint="eastAsia"/>
                <w:sz w:val="24"/>
                <w:szCs w:val="24"/>
              </w:rPr>
              <w:t>名评分裁判根据评分标准进行评分，去掉一个最高分和一个最低分后取平均值</w:t>
            </w:r>
          </w:p>
        </w:tc>
        <w:tc>
          <w:tcPr>
            <w:tcW w:w="1701" w:type="dxa"/>
            <w:vAlign w:val="center"/>
          </w:tcPr>
          <w:p w:rsidR="00D7110E" w:rsidRDefault="00BC173B">
            <w:pPr>
              <w:jc w:val="left"/>
              <w:rPr>
                <w:rFonts w:ascii="仿宋_GB2312" w:eastAsia="仿宋_GB2312"/>
                <w:sz w:val="24"/>
                <w:szCs w:val="24"/>
              </w:rPr>
            </w:pPr>
            <w:r>
              <w:rPr>
                <w:rFonts w:ascii="仿宋_GB2312" w:eastAsia="仿宋_GB2312" w:hint="eastAsia"/>
                <w:sz w:val="24"/>
                <w:szCs w:val="24"/>
              </w:rPr>
              <w:t>评分裁判、监督签字</w:t>
            </w:r>
          </w:p>
        </w:tc>
        <w:tc>
          <w:tcPr>
            <w:tcW w:w="1468"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张榜公布</w:t>
            </w:r>
          </w:p>
        </w:tc>
      </w:tr>
      <w:tr w:rsidR="00D7110E">
        <w:tc>
          <w:tcPr>
            <w:tcW w:w="1526"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情境营销</w:t>
            </w:r>
          </w:p>
        </w:tc>
        <w:tc>
          <w:tcPr>
            <w:tcW w:w="850" w:type="dxa"/>
            <w:vAlign w:val="center"/>
          </w:tcPr>
          <w:p w:rsidR="00D7110E" w:rsidRDefault="00BC173B">
            <w:pPr>
              <w:jc w:val="center"/>
              <w:rPr>
                <w:rFonts w:ascii="仿宋_GB2312" w:eastAsia="仿宋_GB2312"/>
                <w:sz w:val="24"/>
                <w:szCs w:val="24"/>
              </w:rPr>
            </w:pPr>
            <w:r>
              <w:rPr>
                <w:rFonts w:ascii="仿宋_GB2312" w:eastAsia="仿宋_GB2312"/>
                <w:sz w:val="24"/>
                <w:szCs w:val="24"/>
              </w:rPr>
              <w:t>70</w:t>
            </w:r>
          </w:p>
        </w:tc>
        <w:tc>
          <w:tcPr>
            <w:tcW w:w="2977" w:type="dxa"/>
            <w:vAlign w:val="center"/>
          </w:tcPr>
          <w:p w:rsidR="00D7110E" w:rsidRDefault="00BC173B">
            <w:pPr>
              <w:jc w:val="left"/>
              <w:rPr>
                <w:rFonts w:ascii="仿宋_GB2312" w:eastAsia="仿宋_GB2312"/>
                <w:sz w:val="24"/>
                <w:szCs w:val="24"/>
              </w:rPr>
            </w:pPr>
            <w:r>
              <w:rPr>
                <w:rFonts w:ascii="仿宋_GB2312" w:eastAsia="仿宋_GB2312" w:hint="eastAsia"/>
                <w:sz w:val="24"/>
                <w:szCs w:val="24"/>
              </w:rPr>
              <w:t>软件自动评分</w:t>
            </w:r>
          </w:p>
        </w:tc>
        <w:tc>
          <w:tcPr>
            <w:tcW w:w="1701" w:type="dxa"/>
            <w:vAlign w:val="center"/>
          </w:tcPr>
          <w:p w:rsidR="00D7110E" w:rsidRDefault="00BC173B">
            <w:pPr>
              <w:jc w:val="left"/>
              <w:rPr>
                <w:rFonts w:ascii="仿宋_GB2312" w:eastAsia="仿宋_GB2312"/>
                <w:sz w:val="24"/>
                <w:szCs w:val="24"/>
              </w:rPr>
            </w:pPr>
            <w:r>
              <w:rPr>
                <w:rFonts w:ascii="仿宋_GB2312" w:eastAsia="仿宋_GB2312" w:hint="eastAsia"/>
                <w:sz w:val="24"/>
                <w:szCs w:val="24"/>
              </w:rPr>
              <w:t>参赛选手、现场裁判、监督签字</w:t>
            </w:r>
          </w:p>
        </w:tc>
        <w:tc>
          <w:tcPr>
            <w:tcW w:w="1468" w:type="dxa"/>
            <w:vAlign w:val="center"/>
          </w:tcPr>
          <w:p w:rsidR="00D7110E" w:rsidRDefault="00BC173B">
            <w:pPr>
              <w:jc w:val="center"/>
              <w:rPr>
                <w:rFonts w:ascii="仿宋_GB2312" w:eastAsia="仿宋_GB2312"/>
                <w:sz w:val="24"/>
                <w:szCs w:val="24"/>
              </w:rPr>
            </w:pPr>
            <w:r>
              <w:rPr>
                <w:rFonts w:ascii="仿宋_GB2312" w:eastAsia="仿宋_GB2312" w:hint="eastAsia"/>
                <w:sz w:val="24"/>
                <w:szCs w:val="24"/>
              </w:rPr>
              <w:t>张榜公布</w:t>
            </w:r>
          </w:p>
        </w:tc>
      </w:tr>
    </w:tbl>
    <w:p w:rsidR="00D7110E" w:rsidRDefault="00BC173B">
      <w:pPr>
        <w:spacing w:line="560" w:lineRule="exact"/>
        <w:ind w:firstLineChars="200" w:firstLine="560"/>
        <w:rPr>
          <w:rFonts w:ascii="仿宋_GB2312" w:eastAsia="仿宋_GB2312"/>
          <w:bCs/>
          <w:sz w:val="28"/>
          <w:szCs w:val="28"/>
        </w:rPr>
      </w:pPr>
      <w:r>
        <w:rPr>
          <w:rFonts w:ascii="仿宋_GB2312" w:eastAsia="仿宋_GB2312"/>
          <w:sz w:val="28"/>
          <w:szCs w:val="28"/>
        </w:rPr>
        <w:t>3</w:t>
      </w:r>
      <w:r>
        <w:rPr>
          <w:rFonts w:ascii="仿宋_GB2312" w:eastAsia="仿宋_GB2312" w:hint="eastAsia"/>
          <w:sz w:val="28"/>
          <w:szCs w:val="28"/>
        </w:rPr>
        <w:t>．成绩复核：</w:t>
      </w:r>
      <w:r>
        <w:rPr>
          <w:rFonts w:ascii="仿宋_GB2312" w:eastAsia="仿宋_GB2312" w:hint="eastAsia"/>
          <w:bCs/>
          <w:sz w:val="28"/>
          <w:szCs w:val="28"/>
        </w:rPr>
        <w:t>为保障成绩评判的准确性，监督组将对赛项总成绩排名前</w:t>
      </w:r>
      <w:r>
        <w:rPr>
          <w:rFonts w:ascii="仿宋_GB2312" w:eastAsia="仿宋_GB2312"/>
          <w:bCs/>
          <w:sz w:val="28"/>
          <w:szCs w:val="28"/>
        </w:rPr>
        <w:t>30%</w:t>
      </w:r>
      <w:r>
        <w:rPr>
          <w:rFonts w:ascii="仿宋_GB2312" w:eastAsia="仿宋_GB2312" w:hint="eastAsia"/>
          <w:bCs/>
          <w:sz w:val="28"/>
          <w:szCs w:val="28"/>
        </w:rPr>
        <w:t>的所有参赛队伍（选手）的成绩进行复核；对其余成绩进行抽检复核，抽检覆盖率不得低于</w:t>
      </w:r>
      <w:r>
        <w:rPr>
          <w:rFonts w:ascii="仿宋_GB2312" w:eastAsia="仿宋_GB2312"/>
          <w:bCs/>
          <w:sz w:val="28"/>
          <w:szCs w:val="28"/>
        </w:rPr>
        <w:t>15%</w:t>
      </w:r>
      <w:r>
        <w:rPr>
          <w:rFonts w:ascii="仿宋_GB2312" w:eastAsia="仿宋_GB2312" w:hint="eastAsia"/>
          <w:bCs/>
          <w:sz w:val="28"/>
          <w:szCs w:val="28"/>
        </w:rPr>
        <w:t>。如发现成绩错误以书面方式及时告知裁判长，由裁判长更正成绩并签字确认。复核、抽检错误率超过</w:t>
      </w:r>
      <w:r>
        <w:rPr>
          <w:rFonts w:ascii="仿宋_GB2312" w:eastAsia="仿宋_GB2312"/>
          <w:bCs/>
          <w:sz w:val="28"/>
          <w:szCs w:val="28"/>
        </w:rPr>
        <w:t>5%</w:t>
      </w:r>
      <w:r>
        <w:rPr>
          <w:rFonts w:ascii="仿宋_GB2312" w:eastAsia="仿宋_GB2312" w:hint="eastAsia"/>
          <w:bCs/>
          <w:sz w:val="28"/>
          <w:szCs w:val="28"/>
        </w:rPr>
        <w:t>的，裁判组将对所有成绩进行复核。</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．赛项最终得：分按</w:t>
      </w:r>
      <w:r>
        <w:rPr>
          <w:rFonts w:ascii="仿宋_GB2312" w:eastAsia="仿宋_GB2312"/>
          <w:sz w:val="28"/>
          <w:szCs w:val="28"/>
        </w:rPr>
        <w:t>100</w:t>
      </w:r>
      <w:r>
        <w:rPr>
          <w:rFonts w:ascii="仿宋_GB2312" w:eastAsia="仿宋_GB2312" w:hint="eastAsia"/>
          <w:sz w:val="28"/>
          <w:szCs w:val="28"/>
        </w:rPr>
        <w:t>分制计分。</w:t>
      </w:r>
      <w:r>
        <w:rPr>
          <w:rFonts w:ascii="仿宋_GB2312" w:eastAsia="仿宋_GB2312" w:hint="eastAsia"/>
          <w:bCs/>
          <w:sz w:val="28"/>
          <w:szCs w:val="28"/>
        </w:rPr>
        <w:t>最终成绩经复核无误，由裁判长、监督人员和仲裁人员签字确认后公布。</w:t>
      </w:r>
    </w:p>
    <w:p w:rsidR="00D7110E" w:rsidRDefault="00BC173B">
      <w:pPr>
        <w:pStyle w:val="Pa4"/>
        <w:spacing w:line="560" w:lineRule="exact"/>
        <w:ind w:firstLineChars="200" w:firstLine="562"/>
        <w:jc w:val="both"/>
        <w:outlineLvl w:val="0"/>
        <w:rPr>
          <w:rFonts w:ascii="仿宋_GB2312" w:eastAsia="仿宋_GB2312" w:hAnsi="黑体" w:cs="OEEEEV+FZHTJW--GB1-0"/>
          <w:b/>
          <w:color w:val="211D1E"/>
          <w:sz w:val="28"/>
          <w:szCs w:val="28"/>
        </w:rPr>
      </w:pPr>
      <w:r>
        <w:rPr>
          <w:rFonts w:ascii="仿宋_GB2312" w:eastAsia="仿宋_GB2312" w:hAnsi="黑体" w:cs="OEEEEV+FZHTJW--GB1-0" w:hint="eastAsia"/>
          <w:b/>
          <w:color w:val="211D1E"/>
          <w:sz w:val="28"/>
          <w:szCs w:val="28"/>
        </w:rPr>
        <w:t>十二、奖项设定</w:t>
      </w:r>
    </w:p>
    <w:p w:rsidR="00D7110E" w:rsidRDefault="00BC173B">
      <w:pPr>
        <w:pStyle w:val="5-"/>
        <w:snapToGrid w:val="0"/>
        <w:spacing w:beforeLines="0" w:after="78" w:line="560" w:lineRule="exact"/>
        <w:ind w:firstLine="560"/>
        <w:rPr>
          <w:rFonts w:ascii="仿宋_GB2312" w:hAnsi="仿宋" w:cs="仿宋_GB2312"/>
          <w:szCs w:val="28"/>
        </w:rPr>
      </w:pPr>
      <w:r>
        <w:rPr>
          <w:rFonts w:ascii="仿宋_GB2312" w:hAnsi="仿宋" w:cs="仿宋_GB2312"/>
          <w:szCs w:val="28"/>
        </w:rPr>
        <w:t>1</w:t>
      </w:r>
      <w:r>
        <w:rPr>
          <w:rFonts w:ascii="仿宋_GB2312" w:hint="eastAsia"/>
          <w:szCs w:val="28"/>
        </w:rPr>
        <w:t>．</w:t>
      </w:r>
      <w:r>
        <w:rPr>
          <w:rFonts w:ascii="仿宋_GB2312" w:hAnsi="仿宋" w:cs="仿宋_GB2312" w:hint="eastAsia"/>
          <w:szCs w:val="28"/>
        </w:rPr>
        <w:t>团体奖。以参赛队总数为基数，分设一、二、三等奖，获奖比例分别为</w:t>
      </w:r>
      <w:r>
        <w:rPr>
          <w:rFonts w:ascii="仿宋_GB2312" w:hAnsi="仿宋" w:cs="仿宋_GB2312"/>
          <w:szCs w:val="28"/>
        </w:rPr>
        <w:t>10%</w:t>
      </w:r>
      <w:r>
        <w:rPr>
          <w:rFonts w:ascii="仿宋_GB2312" w:hAnsi="仿宋" w:cs="仿宋_GB2312" w:hint="eastAsia"/>
          <w:szCs w:val="28"/>
        </w:rPr>
        <w:t>、</w:t>
      </w:r>
      <w:r>
        <w:rPr>
          <w:rFonts w:ascii="仿宋_GB2312" w:hAnsi="仿宋" w:cs="仿宋_GB2312"/>
          <w:szCs w:val="28"/>
        </w:rPr>
        <w:t>20%</w:t>
      </w:r>
      <w:r>
        <w:rPr>
          <w:rFonts w:ascii="仿宋_GB2312" w:hAnsi="仿宋" w:cs="仿宋_GB2312" w:hint="eastAsia"/>
          <w:szCs w:val="28"/>
        </w:rPr>
        <w:t>、</w:t>
      </w:r>
      <w:r>
        <w:rPr>
          <w:rFonts w:ascii="仿宋_GB2312" w:hAnsi="仿宋" w:cs="仿宋_GB2312"/>
          <w:szCs w:val="28"/>
        </w:rPr>
        <w:t>30%</w:t>
      </w:r>
      <w:r>
        <w:rPr>
          <w:rFonts w:ascii="仿宋_GB2312" w:hAnsi="仿宋" w:cs="仿宋_GB2312" w:hint="eastAsia"/>
          <w:szCs w:val="28"/>
        </w:rPr>
        <w:t>（四舍五入的形式保留小数点后两位）；</w:t>
      </w:r>
      <w:r>
        <w:rPr>
          <w:rFonts w:ascii="仿宋_GB2312" w:hAnsi="仿宋" w:cs="仿宋_GB2312"/>
          <w:szCs w:val="28"/>
        </w:rPr>
        <w:t xml:space="preserve"> </w:t>
      </w:r>
      <w:r>
        <w:rPr>
          <w:rFonts w:ascii="仿宋_GB2312" w:hAnsi="仿宋" w:cs="仿宋_GB2312" w:hint="eastAsia"/>
          <w:szCs w:val="28"/>
        </w:rPr>
        <w:t>获得团体奖的参赛队队员获相应等级的奖项。</w:t>
      </w:r>
    </w:p>
    <w:p w:rsidR="00D7110E" w:rsidRDefault="00BC173B">
      <w:pPr>
        <w:spacing w:line="560" w:lineRule="exact"/>
        <w:ind w:firstLine="560"/>
        <w:rPr>
          <w:rFonts w:ascii="仿宋_GB2312" w:eastAsia="仿宋_GB2312" w:hAnsi="仿宋"/>
          <w:sz w:val="28"/>
          <w:szCs w:val="28"/>
        </w:rPr>
      </w:pPr>
      <w:r>
        <w:rPr>
          <w:rFonts w:ascii="仿宋_GB2312" w:eastAsia="仿宋_GB2312" w:hAnsi="仿宋" w:cs="仿宋_GB2312"/>
          <w:sz w:val="28"/>
          <w:szCs w:val="28"/>
        </w:rPr>
        <w:t>2</w:t>
      </w:r>
      <w:r>
        <w:rPr>
          <w:rFonts w:ascii="仿宋_GB2312" w:eastAsia="仿宋_GB2312" w:hint="eastAsia"/>
          <w:sz w:val="28"/>
          <w:szCs w:val="28"/>
        </w:rPr>
        <w:t>．</w:t>
      </w:r>
      <w:r>
        <w:rPr>
          <w:rFonts w:ascii="仿宋_GB2312" w:eastAsia="仿宋_GB2312" w:hAnsi="仿宋" w:hint="eastAsia"/>
          <w:sz w:val="28"/>
          <w:szCs w:val="28"/>
        </w:rPr>
        <w:t>获得一等奖的参赛队指导教师由组委会颁发优秀指导教师证书。</w:t>
      </w:r>
    </w:p>
    <w:p w:rsidR="00D7110E" w:rsidRDefault="00BC173B">
      <w:pPr>
        <w:pStyle w:val="Pa4"/>
        <w:spacing w:line="560" w:lineRule="exact"/>
        <w:ind w:firstLineChars="200" w:firstLine="562"/>
        <w:jc w:val="both"/>
        <w:outlineLvl w:val="0"/>
        <w:rPr>
          <w:rFonts w:ascii="仿宋_GB2312" w:eastAsia="仿宋_GB2312" w:hAnsi="黑体" w:cs="OEEEEV+FZHTJW--GB1-0"/>
          <w:b/>
          <w:color w:val="211D1E"/>
          <w:sz w:val="28"/>
          <w:szCs w:val="28"/>
        </w:rPr>
      </w:pPr>
      <w:r>
        <w:rPr>
          <w:rFonts w:ascii="仿宋_GB2312" w:eastAsia="仿宋_GB2312" w:hAnsi="黑体" w:cs="OEEEEV+FZHTJW--GB1-0" w:hint="eastAsia"/>
          <w:b/>
          <w:color w:val="211D1E"/>
          <w:sz w:val="28"/>
          <w:szCs w:val="28"/>
        </w:rPr>
        <w:t>十三、赛项安全</w:t>
      </w:r>
    </w:p>
    <w:p w:rsidR="00D7110E" w:rsidRDefault="00BC173B">
      <w:pPr>
        <w:spacing w:line="560" w:lineRule="exact"/>
        <w:ind w:firstLineChars="200" w:firstLine="560"/>
        <w:rPr>
          <w:rFonts w:ascii="仿宋_GB2312" w:eastAsia="仿宋_GB2312"/>
          <w:sz w:val="28"/>
          <w:szCs w:val="28"/>
          <w:lang w:val="zh-CN"/>
        </w:rPr>
      </w:pPr>
      <w:r>
        <w:rPr>
          <w:rFonts w:ascii="仿宋_GB2312" w:eastAsia="仿宋_GB2312" w:hint="eastAsia"/>
          <w:sz w:val="28"/>
          <w:szCs w:val="28"/>
          <w:lang w:val="zh-CN"/>
        </w:rPr>
        <w:t>赛事安全是市场营销技能赛项一切工作顺利开展的先决条件，是</w:t>
      </w:r>
      <w:r>
        <w:rPr>
          <w:rFonts w:ascii="仿宋_GB2312" w:eastAsia="仿宋_GB2312" w:hint="eastAsia"/>
          <w:sz w:val="28"/>
          <w:szCs w:val="28"/>
          <w:lang w:val="zh-CN"/>
        </w:rPr>
        <w:lastRenderedPageBreak/>
        <w:t>赛事筹备和运行工作必须考虑的核心问题。赛项执委会采取切实有效措施保证大赛期间参赛选手、指导教师、工作人员及观众的人身安全。</w:t>
      </w:r>
    </w:p>
    <w:p w:rsidR="00D7110E" w:rsidRDefault="00BC173B">
      <w:pPr>
        <w:spacing w:line="560" w:lineRule="exact"/>
        <w:ind w:firstLineChars="150" w:firstLine="420"/>
        <w:outlineLvl w:val="1"/>
        <w:rPr>
          <w:rFonts w:ascii="仿宋_GB2312" w:eastAsia="仿宋_GB2312"/>
          <w:sz w:val="28"/>
          <w:szCs w:val="28"/>
          <w:lang w:val="zh-CN"/>
        </w:rPr>
      </w:pPr>
      <w:r>
        <w:rPr>
          <w:rFonts w:ascii="仿宋_GB2312" w:eastAsia="仿宋_GB2312" w:hint="eastAsia"/>
          <w:sz w:val="28"/>
          <w:szCs w:val="28"/>
          <w:lang w:val="zh-CN"/>
        </w:rPr>
        <w:t>（一）比赛环境</w:t>
      </w:r>
    </w:p>
    <w:p w:rsidR="00D7110E" w:rsidRDefault="00BC173B">
      <w:pPr>
        <w:spacing w:line="560" w:lineRule="exact"/>
        <w:ind w:firstLineChars="200" w:firstLine="560"/>
        <w:rPr>
          <w:rFonts w:ascii="仿宋_GB2312" w:eastAsia="仿宋_GB2312"/>
          <w:sz w:val="28"/>
          <w:szCs w:val="28"/>
          <w:lang w:val="zh-CN"/>
        </w:rPr>
      </w:pPr>
      <w:r>
        <w:rPr>
          <w:rFonts w:ascii="仿宋_GB2312" w:eastAsia="仿宋_GB2312"/>
          <w:sz w:val="28"/>
          <w:szCs w:val="28"/>
          <w:lang w:val="zh-CN"/>
        </w:rPr>
        <w:t>1</w:t>
      </w:r>
      <w:r>
        <w:rPr>
          <w:rFonts w:ascii="仿宋_GB2312" w:eastAsia="仿宋_GB2312" w:hint="eastAsia"/>
          <w:sz w:val="28"/>
          <w:szCs w:val="28"/>
          <w:lang w:val="zh-CN"/>
        </w:rPr>
        <w:t>．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rsidR="00D7110E" w:rsidRDefault="00BC173B">
      <w:pPr>
        <w:spacing w:line="560" w:lineRule="exact"/>
        <w:ind w:firstLineChars="200" w:firstLine="560"/>
        <w:rPr>
          <w:rFonts w:ascii="仿宋_GB2312" w:eastAsia="仿宋_GB2312"/>
          <w:sz w:val="28"/>
          <w:szCs w:val="28"/>
          <w:lang w:val="zh-CN"/>
        </w:rPr>
      </w:pPr>
      <w:r>
        <w:rPr>
          <w:rFonts w:ascii="仿宋_GB2312" w:eastAsia="仿宋_GB2312"/>
          <w:sz w:val="28"/>
          <w:szCs w:val="28"/>
          <w:lang w:val="zh-CN"/>
        </w:rPr>
        <w:t>2</w:t>
      </w:r>
      <w:r>
        <w:rPr>
          <w:rFonts w:ascii="仿宋_GB2312" w:eastAsia="仿宋_GB2312" w:hint="eastAsia"/>
          <w:sz w:val="28"/>
          <w:szCs w:val="28"/>
          <w:lang w:val="zh-CN"/>
        </w:rPr>
        <w:t>．赛场周围要设立警戒线，防止无关人员进入发生意外事件。比赛现场内应参照相关职业岗位的要求为选手提供必要的劳动保护。在具有危险性的操作环节，裁判员要严防选手出现错误操作。</w:t>
      </w:r>
    </w:p>
    <w:p w:rsidR="00D7110E" w:rsidRDefault="00BC173B">
      <w:pPr>
        <w:spacing w:line="560" w:lineRule="exact"/>
        <w:ind w:firstLineChars="200" w:firstLine="560"/>
        <w:rPr>
          <w:rFonts w:ascii="仿宋_GB2312" w:eastAsia="仿宋_GB2312"/>
          <w:sz w:val="28"/>
          <w:szCs w:val="28"/>
          <w:lang w:val="zh-CN"/>
        </w:rPr>
      </w:pPr>
      <w:r>
        <w:rPr>
          <w:rFonts w:ascii="仿宋_GB2312" w:eastAsia="仿宋_GB2312"/>
          <w:sz w:val="28"/>
          <w:szCs w:val="28"/>
          <w:lang w:val="zh-CN"/>
        </w:rPr>
        <w:t>3</w:t>
      </w:r>
      <w:r>
        <w:rPr>
          <w:rFonts w:ascii="仿宋_GB2312" w:eastAsia="仿宋_GB2312" w:hint="eastAsia"/>
          <w:sz w:val="28"/>
          <w:szCs w:val="28"/>
          <w:lang w:val="zh-CN"/>
        </w:rPr>
        <w:t>．承办单位应提供保证应急预案实施的条件。对于比赛内容涉及高空作业、可能有坠物、大用电量、易</w:t>
      </w:r>
      <w:r>
        <w:rPr>
          <w:rFonts w:ascii="仿宋_GB2312" w:eastAsia="仿宋_GB2312" w:hint="eastAsia"/>
          <w:sz w:val="28"/>
          <w:szCs w:val="28"/>
          <w:lang w:val="zh-CN"/>
        </w:rPr>
        <w:t>发生火灾等情况的赛项，必须明确制度和预案，并配备急救人员与设施。</w:t>
      </w:r>
    </w:p>
    <w:p w:rsidR="00D7110E" w:rsidRDefault="00BC173B">
      <w:pPr>
        <w:spacing w:line="560" w:lineRule="exact"/>
        <w:ind w:firstLineChars="200" w:firstLine="560"/>
        <w:rPr>
          <w:rFonts w:ascii="仿宋_GB2312" w:eastAsia="仿宋_GB2312"/>
          <w:sz w:val="28"/>
          <w:szCs w:val="28"/>
          <w:lang w:val="zh-CN"/>
        </w:rPr>
      </w:pPr>
      <w:r>
        <w:rPr>
          <w:rFonts w:ascii="仿宋_GB2312" w:eastAsia="仿宋_GB2312"/>
          <w:sz w:val="28"/>
          <w:szCs w:val="28"/>
          <w:lang w:val="zh-CN"/>
        </w:rPr>
        <w:t>4</w:t>
      </w:r>
      <w:r>
        <w:rPr>
          <w:rFonts w:ascii="仿宋_GB2312" w:eastAsia="仿宋_GB2312" w:hint="eastAsia"/>
          <w:sz w:val="28"/>
          <w:szCs w:val="28"/>
          <w:lang w:val="zh-CN"/>
        </w:rPr>
        <w:t>．执委会须会同承办单位制定开放赛场和体验区的人员疏导方案。赛场环境中存在人员密集、车流人流交错的区域，除了设置齐全的指示标志外，须增加引导人员，并开辟备用通道。</w:t>
      </w:r>
    </w:p>
    <w:p w:rsidR="00D7110E" w:rsidRDefault="00BC173B">
      <w:pPr>
        <w:spacing w:line="560" w:lineRule="exact"/>
        <w:ind w:firstLineChars="200" w:firstLine="560"/>
        <w:rPr>
          <w:rFonts w:ascii="仿宋_GB2312" w:eastAsia="仿宋_GB2312"/>
          <w:sz w:val="28"/>
          <w:szCs w:val="28"/>
          <w:lang w:val="zh-CN"/>
        </w:rPr>
      </w:pPr>
      <w:r>
        <w:rPr>
          <w:rFonts w:ascii="仿宋_GB2312" w:eastAsia="仿宋_GB2312"/>
          <w:sz w:val="28"/>
          <w:szCs w:val="28"/>
          <w:lang w:val="zh-CN"/>
        </w:rPr>
        <w:t>5</w:t>
      </w:r>
      <w:r>
        <w:rPr>
          <w:rFonts w:ascii="仿宋_GB2312" w:eastAsia="仿宋_GB2312" w:hint="eastAsia"/>
          <w:sz w:val="28"/>
          <w:szCs w:val="28"/>
          <w:lang w:val="zh-CN"/>
        </w:rPr>
        <w:t>．大赛期间，承办单位须在赛场管理的关键岗位，增加力量，建立安全管理日志。</w:t>
      </w:r>
    </w:p>
    <w:p w:rsidR="00D7110E" w:rsidRDefault="00BC173B">
      <w:pPr>
        <w:spacing w:line="560" w:lineRule="exact"/>
        <w:ind w:firstLineChars="200" w:firstLine="560"/>
        <w:rPr>
          <w:rFonts w:ascii="仿宋_GB2312" w:eastAsia="仿宋_GB2312"/>
          <w:sz w:val="28"/>
          <w:szCs w:val="28"/>
          <w:lang w:val="zh-CN"/>
        </w:rPr>
      </w:pPr>
      <w:r>
        <w:rPr>
          <w:rFonts w:ascii="仿宋_GB2312" w:eastAsia="仿宋_GB2312"/>
          <w:sz w:val="28"/>
          <w:szCs w:val="28"/>
          <w:lang w:val="zh-CN"/>
        </w:rPr>
        <w:t>6</w:t>
      </w:r>
      <w:r>
        <w:rPr>
          <w:rFonts w:ascii="仿宋_GB2312" w:eastAsia="仿宋_GB2312" w:hint="eastAsia"/>
          <w:sz w:val="28"/>
          <w:szCs w:val="28"/>
          <w:lang w:val="zh-CN"/>
        </w:rPr>
        <w:t>．参赛选手进入赛位、赛事裁判工作人员进入工作场所，严禁携带通讯、照相摄录设备，禁止携带记录用具。如确有需要，由赛场统一配置、统一管理。赛项可根据需要配置安检设备对进入赛场重要部位的人员进行安检。</w:t>
      </w:r>
    </w:p>
    <w:p w:rsidR="00D7110E" w:rsidRDefault="00BC173B">
      <w:pPr>
        <w:spacing w:line="560" w:lineRule="exact"/>
        <w:ind w:firstLineChars="150" w:firstLine="420"/>
        <w:outlineLvl w:val="1"/>
        <w:rPr>
          <w:rFonts w:ascii="仿宋_GB2312" w:eastAsia="仿宋_GB2312"/>
          <w:sz w:val="28"/>
          <w:szCs w:val="28"/>
          <w:lang w:val="zh-CN"/>
        </w:rPr>
      </w:pPr>
      <w:r>
        <w:rPr>
          <w:rFonts w:ascii="仿宋_GB2312" w:eastAsia="仿宋_GB2312" w:hint="eastAsia"/>
          <w:sz w:val="28"/>
          <w:szCs w:val="28"/>
          <w:lang w:val="zh-CN"/>
        </w:rPr>
        <w:t>（二）生</w:t>
      </w:r>
      <w:r>
        <w:rPr>
          <w:rFonts w:ascii="仿宋_GB2312" w:eastAsia="仿宋_GB2312" w:hint="eastAsia"/>
          <w:sz w:val="28"/>
          <w:szCs w:val="28"/>
          <w:lang w:val="zh-CN"/>
        </w:rPr>
        <w:t>活条件</w:t>
      </w:r>
    </w:p>
    <w:p w:rsidR="00D7110E" w:rsidRDefault="00BC173B">
      <w:pPr>
        <w:spacing w:line="560" w:lineRule="exact"/>
        <w:ind w:firstLineChars="200" w:firstLine="560"/>
        <w:rPr>
          <w:rFonts w:ascii="仿宋_GB2312" w:eastAsia="仿宋_GB2312"/>
          <w:sz w:val="28"/>
          <w:szCs w:val="28"/>
          <w:lang w:val="zh-CN"/>
        </w:rPr>
      </w:pPr>
      <w:r>
        <w:rPr>
          <w:rFonts w:ascii="仿宋_GB2312" w:eastAsia="仿宋_GB2312"/>
          <w:sz w:val="28"/>
          <w:szCs w:val="28"/>
          <w:lang w:val="zh-CN"/>
        </w:rPr>
        <w:lastRenderedPageBreak/>
        <w:t>1</w:t>
      </w:r>
      <w:r>
        <w:rPr>
          <w:rFonts w:ascii="仿宋_GB2312" w:eastAsia="仿宋_GB2312" w:hint="eastAsia"/>
          <w:sz w:val="28"/>
          <w:szCs w:val="28"/>
          <w:lang w:val="zh-CN"/>
        </w:rPr>
        <w:t>．比赛期间，原则上由执委会统一安排参赛选手和指导教师食宿。承办单位须尊重少数民族的信仰及文化，根据国家相关的民族政策，安排好少数民族选手和教师的饮食起居。</w:t>
      </w:r>
    </w:p>
    <w:p w:rsidR="00D7110E" w:rsidRDefault="00BC173B">
      <w:pPr>
        <w:spacing w:line="560" w:lineRule="exact"/>
        <w:ind w:firstLineChars="200" w:firstLine="560"/>
        <w:rPr>
          <w:rFonts w:ascii="仿宋_GB2312" w:eastAsia="仿宋_GB2312"/>
          <w:sz w:val="28"/>
          <w:szCs w:val="28"/>
          <w:lang w:val="zh-CN"/>
        </w:rPr>
      </w:pPr>
      <w:r>
        <w:rPr>
          <w:rFonts w:ascii="仿宋_GB2312" w:eastAsia="仿宋_GB2312"/>
          <w:sz w:val="28"/>
          <w:szCs w:val="28"/>
          <w:lang w:val="zh-CN"/>
        </w:rPr>
        <w:t>2</w:t>
      </w:r>
      <w:r>
        <w:rPr>
          <w:rFonts w:ascii="仿宋_GB2312" w:eastAsia="仿宋_GB2312" w:hint="eastAsia"/>
          <w:sz w:val="28"/>
          <w:szCs w:val="28"/>
          <w:lang w:val="zh-CN"/>
        </w:rPr>
        <w:t>．比赛期间安排的住宿地应具有宾馆</w:t>
      </w:r>
      <w:r>
        <w:rPr>
          <w:rFonts w:ascii="仿宋_GB2312" w:eastAsia="仿宋_GB2312"/>
          <w:sz w:val="28"/>
          <w:szCs w:val="28"/>
          <w:lang w:val="zh-CN"/>
        </w:rPr>
        <w:t>/</w:t>
      </w:r>
      <w:r>
        <w:rPr>
          <w:rFonts w:ascii="仿宋_GB2312" w:eastAsia="仿宋_GB2312" w:hint="eastAsia"/>
          <w:sz w:val="28"/>
          <w:szCs w:val="28"/>
          <w:lang w:val="zh-CN"/>
        </w:rPr>
        <w:t>住宿经营许可资质。以学校宿舍作为住宿地的，大赛期间的住宿、卫生、饮食安全等由执委会和提供宿舍的学校共同负责。</w:t>
      </w:r>
    </w:p>
    <w:p w:rsidR="00D7110E" w:rsidRDefault="00BC173B">
      <w:pPr>
        <w:spacing w:line="560" w:lineRule="exact"/>
        <w:ind w:firstLineChars="200" w:firstLine="560"/>
        <w:rPr>
          <w:rFonts w:ascii="仿宋_GB2312" w:eastAsia="仿宋_GB2312"/>
          <w:sz w:val="28"/>
          <w:szCs w:val="28"/>
          <w:lang w:val="zh-CN"/>
        </w:rPr>
      </w:pPr>
      <w:r>
        <w:rPr>
          <w:rFonts w:ascii="仿宋_GB2312" w:eastAsia="仿宋_GB2312"/>
          <w:sz w:val="28"/>
          <w:szCs w:val="28"/>
          <w:lang w:val="zh-CN"/>
        </w:rPr>
        <w:t>3</w:t>
      </w:r>
      <w:r>
        <w:rPr>
          <w:rFonts w:ascii="仿宋_GB2312" w:eastAsia="仿宋_GB2312" w:hint="eastAsia"/>
          <w:sz w:val="28"/>
          <w:szCs w:val="28"/>
          <w:lang w:val="zh-CN"/>
        </w:rPr>
        <w:t>．大赛期间有组织的参观和观摩活动的交通安全由执委会负责。执委会和承办单位须保证比赛期间选手、指导教师和裁判员、工作人员的交通安全。</w:t>
      </w:r>
    </w:p>
    <w:p w:rsidR="00D7110E" w:rsidRDefault="00BC173B">
      <w:pPr>
        <w:spacing w:line="560" w:lineRule="exact"/>
        <w:ind w:firstLineChars="200" w:firstLine="560"/>
        <w:rPr>
          <w:rFonts w:ascii="仿宋_GB2312" w:eastAsia="仿宋_GB2312"/>
          <w:sz w:val="28"/>
          <w:szCs w:val="28"/>
          <w:lang w:val="zh-CN"/>
        </w:rPr>
      </w:pPr>
      <w:r>
        <w:rPr>
          <w:rFonts w:ascii="仿宋_GB2312" w:eastAsia="仿宋_GB2312"/>
          <w:sz w:val="28"/>
          <w:szCs w:val="28"/>
          <w:lang w:val="zh-CN"/>
        </w:rPr>
        <w:t>4</w:t>
      </w:r>
      <w:r>
        <w:rPr>
          <w:rFonts w:ascii="仿宋_GB2312" w:eastAsia="仿宋_GB2312" w:hint="eastAsia"/>
          <w:sz w:val="28"/>
          <w:szCs w:val="28"/>
          <w:lang w:val="zh-CN"/>
        </w:rPr>
        <w:t>．各赛项的安全管理，除了可以采取必要的安全隔离措施外，应严格遵守</w:t>
      </w:r>
      <w:r>
        <w:rPr>
          <w:rFonts w:ascii="仿宋_GB2312" w:eastAsia="仿宋_GB2312" w:hint="eastAsia"/>
          <w:sz w:val="28"/>
          <w:szCs w:val="28"/>
          <w:lang w:val="zh-CN"/>
        </w:rPr>
        <w:t>国家相关法律法规，保护个人隐私和人身自由。</w:t>
      </w:r>
    </w:p>
    <w:p w:rsidR="00D7110E" w:rsidRDefault="00BC173B">
      <w:pPr>
        <w:spacing w:line="560" w:lineRule="exact"/>
        <w:ind w:firstLineChars="150" w:firstLine="420"/>
        <w:outlineLvl w:val="1"/>
        <w:rPr>
          <w:rFonts w:ascii="仿宋_GB2312" w:eastAsia="仿宋_GB2312"/>
          <w:sz w:val="28"/>
          <w:szCs w:val="28"/>
          <w:lang w:val="zh-CN"/>
        </w:rPr>
      </w:pPr>
      <w:r>
        <w:rPr>
          <w:rFonts w:ascii="仿宋_GB2312" w:eastAsia="仿宋_GB2312" w:hint="eastAsia"/>
          <w:sz w:val="28"/>
          <w:szCs w:val="28"/>
          <w:lang w:val="zh-CN"/>
        </w:rPr>
        <w:t>（三）组队责任</w:t>
      </w:r>
    </w:p>
    <w:p w:rsidR="00D7110E" w:rsidRDefault="00BC173B">
      <w:pPr>
        <w:spacing w:line="560" w:lineRule="exact"/>
        <w:ind w:firstLineChars="200" w:firstLine="560"/>
        <w:rPr>
          <w:rFonts w:ascii="仿宋_GB2312" w:eastAsia="仿宋_GB2312"/>
          <w:sz w:val="28"/>
          <w:szCs w:val="28"/>
          <w:lang w:val="zh-CN"/>
        </w:rPr>
      </w:pPr>
      <w:r>
        <w:rPr>
          <w:rFonts w:ascii="仿宋_GB2312" w:eastAsia="仿宋_GB2312"/>
          <w:sz w:val="28"/>
          <w:szCs w:val="28"/>
          <w:lang w:val="zh-CN"/>
        </w:rPr>
        <w:t>1</w:t>
      </w:r>
      <w:r>
        <w:rPr>
          <w:rFonts w:ascii="仿宋_GB2312" w:eastAsia="仿宋_GB2312" w:hint="eastAsia"/>
          <w:sz w:val="28"/>
          <w:szCs w:val="28"/>
          <w:lang w:val="zh-CN"/>
        </w:rPr>
        <w:t>．各学校组织代表队时，须安排为参赛选手购买大赛期间的人身意外伤害保险。</w:t>
      </w:r>
    </w:p>
    <w:p w:rsidR="00D7110E" w:rsidRDefault="00BC173B">
      <w:pPr>
        <w:spacing w:line="560" w:lineRule="exact"/>
        <w:ind w:firstLineChars="200" w:firstLine="560"/>
        <w:rPr>
          <w:rFonts w:ascii="仿宋_GB2312" w:eastAsia="仿宋_GB2312"/>
          <w:sz w:val="28"/>
          <w:szCs w:val="28"/>
          <w:lang w:val="zh-CN"/>
        </w:rPr>
      </w:pPr>
      <w:r>
        <w:rPr>
          <w:rFonts w:ascii="仿宋_GB2312" w:eastAsia="仿宋_GB2312"/>
          <w:sz w:val="28"/>
          <w:szCs w:val="28"/>
          <w:lang w:val="zh-CN"/>
        </w:rPr>
        <w:t>2</w:t>
      </w:r>
      <w:r>
        <w:rPr>
          <w:rFonts w:ascii="仿宋_GB2312" w:eastAsia="仿宋_GB2312" w:hint="eastAsia"/>
          <w:sz w:val="28"/>
          <w:szCs w:val="28"/>
          <w:lang w:val="zh-CN"/>
        </w:rPr>
        <w:t>．各学校代表队组成后，须制定相关管理制度，并对所有选手、指导教师进行安全教育。</w:t>
      </w:r>
    </w:p>
    <w:p w:rsidR="00D7110E" w:rsidRDefault="00BC173B">
      <w:pPr>
        <w:spacing w:line="560" w:lineRule="exact"/>
        <w:ind w:firstLineChars="200" w:firstLine="560"/>
        <w:rPr>
          <w:rFonts w:ascii="仿宋_GB2312" w:eastAsia="仿宋_GB2312"/>
          <w:sz w:val="28"/>
          <w:szCs w:val="28"/>
          <w:lang w:val="zh-CN"/>
        </w:rPr>
      </w:pPr>
      <w:r>
        <w:rPr>
          <w:rFonts w:ascii="仿宋_GB2312" w:eastAsia="仿宋_GB2312"/>
          <w:sz w:val="28"/>
          <w:szCs w:val="28"/>
          <w:lang w:val="zh-CN"/>
        </w:rPr>
        <w:t>3</w:t>
      </w:r>
      <w:r>
        <w:rPr>
          <w:rFonts w:ascii="仿宋_GB2312" w:eastAsia="仿宋_GB2312" w:hint="eastAsia"/>
          <w:sz w:val="28"/>
          <w:szCs w:val="28"/>
          <w:lang w:val="zh-CN"/>
        </w:rPr>
        <w:t>．各参赛队伍须加强对参与比赛人员的安全管理，实现与赛场安全管理的对接。</w:t>
      </w:r>
    </w:p>
    <w:p w:rsidR="00D7110E" w:rsidRDefault="00BC173B">
      <w:pPr>
        <w:spacing w:line="560" w:lineRule="exact"/>
        <w:ind w:firstLineChars="150" w:firstLine="420"/>
        <w:outlineLvl w:val="1"/>
        <w:rPr>
          <w:rFonts w:ascii="仿宋_GB2312" w:eastAsia="仿宋_GB2312"/>
          <w:sz w:val="28"/>
          <w:szCs w:val="28"/>
          <w:lang w:val="zh-CN"/>
        </w:rPr>
      </w:pPr>
      <w:r>
        <w:rPr>
          <w:rFonts w:ascii="仿宋_GB2312" w:eastAsia="仿宋_GB2312" w:hint="eastAsia"/>
          <w:sz w:val="28"/>
          <w:szCs w:val="28"/>
          <w:lang w:val="zh-CN"/>
        </w:rPr>
        <w:t>（四）应急处理</w:t>
      </w:r>
    </w:p>
    <w:p w:rsidR="00D7110E" w:rsidRDefault="00BC173B">
      <w:pPr>
        <w:spacing w:line="560" w:lineRule="exact"/>
        <w:ind w:firstLineChars="200" w:firstLine="560"/>
        <w:rPr>
          <w:rFonts w:ascii="仿宋_GB2312" w:eastAsia="仿宋_GB2312"/>
          <w:sz w:val="28"/>
          <w:szCs w:val="28"/>
          <w:lang w:val="zh-CN"/>
        </w:rPr>
      </w:pPr>
      <w:r>
        <w:rPr>
          <w:rFonts w:ascii="仿宋_GB2312" w:eastAsia="仿宋_GB2312" w:hint="eastAsia"/>
          <w:sz w:val="28"/>
          <w:szCs w:val="28"/>
          <w:lang w:val="zh-CN"/>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rsidR="00D7110E" w:rsidRDefault="00BC173B">
      <w:pPr>
        <w:spacing w:line="560" w:lineRule="exact"/>
        <w:ind w:firstLineChars="150" w:firstLine="420"/>
        <w:outlineLvl w:val="1"/>
        <w:rPr>
          <w:rFonts w:ascii="仿宋_GB2312" w:eastAsia="仿宋_GB2312"/>
          <w:sz w:val="28"/>
          <w:szCs w:val="28"/>
          <w:lang w:val="zh-CN"/>
        </w:rPr>
      </w:pPr>
      <w:r>
        <w:rPr>
          <w:rFonts w:ascii="仿宋_GB2312" w:eastAsia="仿宋_GB2312" w:hint="eastAsia"/>
          <w:sz w:val="28"/>
          <w:szCs w:val="28"/>
          <w:lang w:val="zh-CN"/>
        </w:rPr>
        <w:t>（五）处罚措施</w:t>
      </w:r>
    </w:p>
    <w:p w:rsidR="00D7110E" w:rsidRDefault="00BC173B">
      <w:pPr>
        <w:spacing w:line="560" w:lineRule="exact"/>
        <w:ind w:firstLineChars="200" w:firstLine="560"/>
        <w:rPr>
          <w:rFonts w:ascii="仿宋_GB2312" w:eastAsia="仿宋_GB2312"/>
          <w:sz w:val="28"/>
          <w:szCs w:val="28"/>
          <w:lang w:val="zh-CN"/>
        </w:rPr>
      </w:pPr>
      <w:r>
        <w:rPr>
          <w:rFonts w:ascii="仿宋_GB2312" w:eastAsia="仿宋_GB2312"/>
          <w:sz w:val="28"/>
          <w:szCs w:val="28"/>
          <w:lang w:val="zh-CN"/>
        </w:rPr>
        <w:lastRenderedPageBreak/>
        <w:t>1</w:t>
      </w:r>
      <w:r>
        <w:rPr>
          <w:rFonts w:ascii="仿宋_GB2312" w:eastAsia="仿宋_GB2312" w:hint="eastAsia"/>
          <w:sz w:val="28"/>
          <w:szCs w:val="28"/>
          <w:lang w:val="zh-CN"/>
        </w:rPr>
        <w:t>．因参赛队伍原因造成重大安全事故的，取消其获奖资格。</w:t>
      </w:r>
    </w:p>
    <w:p w:rsidR="00D7110E" w:rsidRDefault="00BC173B">
      <w:pPr>
        <w:spacing w:line="560" w:lineRule="exact"/>
        <w:ind w:firstLineChars="200" w:firstLine="560"/>
        <w:rPr>
          <w:rFonts w:ascii="仿宋_GB2312" w:eastAsia="仿宋_GB2312"/>
          <w:sz w:val="28"/>
          <w:szCs w:val="28"/>
          <w:lang w:val="zh-CN"/>
        </w:rPr>
      </w:pPr>
      <w:r>
        <w:rPr>
          <w:rFonts w:ascii="仿宋_GB2312" w:eastAsia="仿宋_GB2312"/>
          <w:sz w:val="28"/>
          <w:szCs w:val="28"/>
          <w:lang w:val="zh-CN"/>
        </w:rPr>
        <w:t>2</w:t>
      </w:r>
      <w:r>
        <w:rPr>
          <w:rFonts w:ascii="仿宋_GB2312" w:eastAsia="仿宋_GB2312" w:hint="eastAsia"/>
          <w:sz w:val="28"/>
          <w:szCs w:val="28"/>
          <w:lang w:val="zh-CN"/>
        </w:rPr>
        <w:t>．参赛队伍有发生重大安全事故隐患，经赛场工作人员提示、警告无效的，可取消其继续比赛的资格。</w:t>
      </w:r>
    </w:p>
    <w:p w:rsidR="00D7110E" w:rsidRDefault="00BC173B">
      <w:pPr>
        <w:spacing w:line="560" w:lineRule="exact"/>
        <w:ind w:firstLineChars="200" w:firstLine="560"/>
        <w:rPr>
          <w:rFonts w:ascii="仿宋_GB2312" w:eastAsia="仿宋_GB2312"/>
          <w:sz w:val="28"/>
          <w:szCs w:val="28"/>
          <w:lang w:val="zh-CN"/>
        </w:rPr>
      </w:pPr>
      <w:r>
        <w:rPr>
          <w:rFonts w:ascii="仿宋_GB2312" w:eastAsia="仿宋_GB2312"/>
          <w:sz w:val="28"/>
          <w:szCs w:val="28"/>
          <w:lang w:val="zh-CN"/>
        </w:rPr>
        <w:t>3</w:t>
      </w:r>
      <w:r>
        <w:rPr>
          <w:rFonts w:ascii="仿宋_GB2312" w:eastAsia="仿宋_GB2312" w:hint="eastAsia"/>
          <w:sz w:val="28"/>
          <w:szCs w:val="28"/>
          <w:lang w:val="zh-CN"/>
        </w:rPr>
        <w:t>．赛事工作人员违规的，按照相应的制度追究责任。情节恶劣并造成重大安全事故的，由司法机关追究相应法律责任。</w:t>
      </w:r>
    </w:p>
    <w:p w:rsidR="00D7110E" w:rsidRDefault="00BC173B">
      <w:pPr>
        <w:pStyle w:val="Pa4"/>
        <w:spacing w:line="560" w:lineRule="exact"/>
        <w:ind w:firstLineChars="200" w:firstLine="562"/>
        <w:jc w:val="both"/>
        <w:outlineLvl w:val="0"/>
        <w:rPr>
          <w:rFonts w:ascii="仿宋_GB2312" w:eastAsia="仿宋_GB2312" w:hAnsi="黑体" w:cs="OEEEEV+FZHTJW--GB1-0"/>
          <w:b/>
          <w:color w:val="211D1E"/>
          <w:sz w:val="28"/>
          <w:szCs w:val="28"/>
        </w:rPr>
      </w:pPr>
      <w:r>
        <w:rPr>
          <w:rFonts w:ascii="仿宋_GB2312" w:eastAsia="仿宋_GB2312" w:hAnsi="黑体" w:cs="OEEEEV+FZHTJW--GB1-0" w:hint="eastAsia"/>
          <w:b/>
          <w:color w:val="211D1E"/>
          <w:sz w:val="28"/>
          <w:szCs w:val="28"/>
        </w:rPr>
        <w:t>十四、竞赛须知</w:t>
      </w:r>
    </w:p>
    <w:p w:rsidR="00D7110E" w:rsidRDefault="00BC173B">
      <w:pPr>
        <w:spacing w:line="560" w:lineRule="exact"/>
        <w:ind w:firstLineChars="150" w:firstLine="420"/>
        <w:outlineLvl w:val="1"/>
        <w:rPr>
          <w:rFonts w:ascii="仿宋_GB2312" w:eastAsia="仿宋_GB2312"/>
          <w:sz w:val="28"/>
          <w:szCs w:val="28"/>
          <w:lang w:val="zh-CN"/>
        </w:rPr>
      </w:pPr>
      <w:r>
        <w:rPr>
          <w:rFonts w:ascii="仿宋_GB2312" w:eastAsia="仿宋_GB2312" w:hint="eastAsia"/>
          <w:sz w:val="28"/>
          <w:szCs w:val="28"/>
          <w:lang w:val="zh-CN"/>
        </w:rPr>
        <w:t>（一）参赛队须知</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．参赛队名称统一使用规定的地区代表队名称，不使用学校或其他组织、团体名称；不接受跨校组队报名。</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参赛队员在报名获得审核确认后，原则上不再更换，如筹备过程中，队员因故不能参赛，所在省教育主管部门需出具书面说明并按相关规定补充人员并接受审核；竞赛开始后，参赛队不得更换参赛队员，允许队员缺席比赛。</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．参赛队按照大赛赛程安排，凭大赛组委会颁发的参赛证和有效身份证件参加比赛及相关活动。</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．参赛队员需要购买保险。</w:t>
      </w:r>
    </w:p>
    <w:p w:rsidR="00D7110E" w:rsidRDefault="00BC173B">
      <w:pPr>
        <w:spacing w:line="560" w:lineRule="exact"/>
        <w:ind w:firstLineChars="150" w:firstLine="420"/>
        <w:outlineLvl w:val="1"/>
        <w:rPr>
          <w:rFonts w:ascii="仿宋_GB2312" w:eastAsia="仿宋_GB2312"/>
          <w:sz w:val="28"/>
          <w:szCs w:val="28"/>
          <w:lang w:val="zh-CN"/>
        </w:rPr>
      </w:pPr>
      <w:r>
        <w:rPr>
          <w:rFonts w:ascii="仿宋_GB2312" w:eastAsia="仿宋_GB2312" w:hint="eastAsia"/>
          <w:sz w:val="28"/>
          <w:szCs w:val="28"/>
          <w:lang w:val="zh-CN"/>
        </w:rPr>
        <w:t>（二）指导教师须知</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．各参赛代表队要发扬良好道德风尚，听从指挥，服从裁判，不弄虚作假。如发现弄虚作假者，取消参赛资格，名次无效。</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．各代表队领队要坚决执行竞赛的各项规定，加强对参赛人员的管理，</w:t>
      </w:r>
      <w:r>
        <w:rPr>
          <w:rFonts w:ascii="仿宋_GB2312" w:eastAsia="仿宋_GB2312" w:hint="eastAsia"/>
          <w:sz w:val="28"/>
          <w:szCs w:val="28"/>
        </w:rPr>
        <w:t>做好赛前准备工作，督促选手带好证件等竞赛相关材料。</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．竞赛过程中，除参加当场次竞赛的选手、执行裁判员、现场工作人员和经批准的人员外，领队、指导教师及其他人员一律不得进入竞赛现场。</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lastRenderedPageBreak/>
        <w:t>4</w:t>
      </w:r>
      <w:r>
        <w:rPr>
          <w:rFonts w:ascii="仿宋_GB2312" w:eastAsia="仿宋_GB2312" w:hint="eastAsia"/>
          <w:sz w:val="28"/>
          <w:szCs w:val="28"/>
        </w:rPr>
        <w:t>．参赛代表队若对竞赛过程有异议，在规定的时间内由领队向赛项仲裁工作组提出书面报告。</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．对申诉的仲裁结果，领队要带头服从和执行，并做好选手工作。参赛选手不得因申诉或对处理意见不服而停止竞赛，否则以弃权处理。</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．指导老师应及时查看大赛专用网页有关赛项的通知和内容，认真研究和掌握本赛项竞赛的规程、技术规范和赛场要求，指导选手做好</w:t>
      </w:r>
      <w:r>
        <w:rPr>
          <w:rFonts w:ascii="仿宋_GB2312" w:eastAsia="仿宋_GB2312" w:hint="eastAsia"/>
          <w:sz w:val="28"/>
          <w:szCs w:val="28"/>
        </w:rPr>
        <w:t>赛前的一切技术准备和竞赛准备。</w:t>
      </w:r>
    </w:p>
    <w:p w:rsidR="00D7110E" w:rsidRDefault="00BC173B">
      <w:pPr>
        <w:spacing w:line="560" w:lineRule="exact"/>
        <w:ind w:firstLineChars="150" w:firstLine="420"/>
        <w:outlineLvl w:val="1"/>
        <w:rPr>
          <w:rFonts w:ascii="仿宋_GB2312" w:eastAsia="仿宋_GB2312"/>
          <w:sz w:val="28"/>
          <w:szCs w:val="28"/>
          <w:lang w:val="zh-CN"/>
        </w:rPr>
      </w:pPr>
      <w:r>
        <w:rPr>
          <w:rFonts w:ascii="仿宋_GB2312" w:eastAsia="仿宋_GB2312" w:hint="eastAsia"/>
          <w:sz w:val="28"/>
          <w:szCs w:val="28"/>
          <w:lang w:val="zh-CN"/>
        </w:rPr>
        <w:t>（三）参赛选手须知</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．参赛选手应按有关要求如实填报个人信息，否则取消竞赛资格。</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．参赛选手凭统一印制的参赛证和有效身份证件参加竞赛。</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．参赛选手应认真学习领会本次竞赛相关文件，自觉遵守大赛纪律，服从指挥，听从安排，文明参赛。</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．参赛选手请勿携带与竞赛无关的电子设备、通讯设备及其他资料与用品。</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．参赛选手应提前</w:t>
      </w:r>
      <w:r>
        <w:rPr>
          <w:rFonts w:ascii="仿宋_GB2312" w:eastAsia="仿宋_GB2312"/>
          <w:sz w:val="28"/>
          <w:szCs w:val="28"/>
        </w:rPr>
        <w:t>15</w:t>
      </w:r>
      <w:r>
        <w:rPr>
          <w:rFonts w:ascii="仿宋_GB2312" w:eastAsia="仿宋_GB2312" w:hint="eastAsia"/>
          <w:sz w:val="28"/>
          <w:szCs w:val="28"/>
        </w:rPr>
        <w:t>分钟抵达赛场，凭参赛证、身份证件检录，按要求入场，不得迟到早退。</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．参赛选手应按抽签结果在指定位置就坐。</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7</w:t>
      </w:r>
      <w:r>
        <w:rPr>
          <w:rFonts w:ascii="仿宋_GB2312" w:eastAsia="仿宋_GB2312" w:hint="eastAsia"/>
          <w:sz w:val="28"/>
          <w:szCs w:val="28"/>
        </w:rPr>
        <w:t>．参赛选手须在确认竞赛内容和现场设备等无误后开</w:t>
      </w:r>
      <w:r>
        <w:rPr>
          <w:rFonts w:ascii="仿宋_GB2312" w:eastAsia="仿宋_GB2312" w:hint="eastAsia"/>
          <w:sz w:val="28"/>
          <w:szCs w:val="28"/>
        </w:rPr>
        <w:t>始竞赛。在竞赛过程中，如有疑问，参赛选手应持“咨询”示意牌示意，项目裁判长应按照有关要求及时予以答疑。如遇设备或软件等故障，参赛选手应持“故障”示意牌示意。项目裁判长、技术人员等应及时予以解决。确因计算机软件或硬件故障，致使操作无法继续的，经项目裁</w:t>
      </w:r>
      <w:r>
        <w:rPr>
          <w:rFonts w:ascii="仿宋_GB2312" w:eastAsia="仿宋_GB2312" w:hint="eastAsia"/>
          <w:sz w:val="28"/>
          <w:szCs w:val="28"/>
        </w:rPr>
        <w:lastRenderedPageBreak/>
        <w:t>判长确认，予以启用备用计算机。如遇身体不适，参赛选手应持“医务”示意牌示意，现场医务人员按应急预案救治。</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8</w:t>
      </w:r>
      <w:r>
        <w:rPr>
          <w:rFonts w:ascii="仿宋_GB2312" w:eastAsia="仿宋_GB2312" w:hint="eastAsia"/>
          <w:sz w:val="28"/>
          <w:szCs w:val="28"/>
        </w:rPr>
        <w:t>．各参赛选手必须按规范要求操作竞赛设备。一旦出现较严重的安全事故，经总裁判长批准后将立即取消其参赛资格。</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9</w:t>
      </w:r>
      <w:r>
        <w:rPr>
          <w:rFonts w:ascii="仿宋_GB2312" w:eastAsia="仿宋_GB2312" w:hint="eastAsia"/>
          <w:sz w:val="28"/>
          <w:szCs w:val="28"/>
        </w:rPr>
        <w:t>．竞赛时间终了，选手应全体起立，结束操作。签字确</w:t>
      </w:r>
      <w:r>
        <w:rPr>
          <w:rFonts w:ascii="仿宋_GB2312" w:eastAsia="仿宋_GB2312" w:hint="eastAsia"/>
          <w:sz w:val="28"/>
          <w:szCs w:val="28"/>
        </w:rPr>
        <w:t>认成绩后方可离开赛场。</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10</w:t>
      </w:r>
      <w:r>
        <w:rPr>
          <w:rFonts w:ascii="仿宋_GB2312" w:eastAsia="仿宋_GB2312" w:hint="eastAsia"/>
          <w:sz w:val="28"/>
          <w:szCs w:val="28"/>
        </w:rPr>
        <w:t>．在竞赛期间，未经执委会的批准，参赛选手不得接受其他单位和个人进行的与竞赛内容相关的采访。参赛选手不得将竞赛的相关信息私自公布。</w:t>
      </w:r>
    </w:p>
    <w:p w:rsidR="00D7110E" w:rsidRDefault="00BC173B">
      <w:pPr>
        <w:spacing w:line="560" w:lineRule="exact"/>
        <w:ind w:firstLineChars="150" w:firstLine="420"/>
        <w:outlineLvl w:val="1"/>
        <w:rPr>
          <w:rFonts w:ascii="仿宋_GB2312" w:eastAsia="仿宋_GB2312"/>
          <w:sz w:val="28"/>
          <w:szCs w:val="28"/>
          <w:lang w:val="zh-CN"/>
        </w:rPr>
      </w:pPr>
      <w:r>
        <w:rPr>
          <w:rFonts w:ascii="仿宋_GB2312" w:eastAsia="仿宋_GB2312" w:hint="eastAsia"/>
          <w:sz w:val="28"/>
          <w:szCs w:val="28"/>
          <w:lang w:val="zh-CN"/>
        </w:rPr>
        <w:t>（四）工作人员须知</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．工作人员必须统一佩戴由大赛组委会签发的相应证件，着装整齐。</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．工作人员不得影响参赛选手比赛，不允许有影响比赛公平的行为。</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．服从领导，听从指挥，以高度负责的精神、严肃认真的态度做好各项工作。</w:t>
      </w:r>
      <w:r>
        <w:rPr>
          <w:rFonts w:ascii="仿宋_GB2312" w:eastAsia="仿宋_GB2312"/>
          <w:sz w:val="28"/>
          <w:szCs w:val="28"/>
        </w:rPr>
        <w:t xml:space="preserve"> </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．熟悉比赛规程，认真遵守各项比赛规则和工作要求。</w:t>
      </w:r>
      <w:r>
        <w:rPr>
          <w:rFonts w:ascii="仿宋_GB2312" w:eastAsia="仿宋_GB2312"/>
          <w:sz w:val="28"/>
          <w:szCs w:val="28"/>
        </w:rPr>
        <w:t xml:space="preserve"> </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．坚守岗位，如有急事需要离开岗位时，应经领导同意，并做好工作衔接。</w:t>
      </w:r>
      <w:r>
        <w:rPr>
          <w:rFonts w:ascii="仿宋_GB2312" w:eastAsia="仿宋_GB2312"/>
          <w:sz w:val="28"/>
          <w:szCs w:val="28"/>
        </w:rPr>
        <w:t xml:space="preserve"> </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．严格遵守比赛纪律，如发现其他人员有违反比赛纪律的行为，应予以制止。情节严重的，应向竞赛组委会反映。</w:t>
      </w:r>
      <w:r>
        <w:rPr>
          <w:rFonts w:ascii="仿宋_GB2312" w:eastAsia="仿宋_GB2312"/>
          <w:sz w:val="28"/>
          <w:szCs w:val="28"/>
        </w:rPr>
        <w:t xml:space="preserve"> </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7</w:t>
      </w:r>
      <w:r>
        <w:rPr>
          <w:rFonts w:ascii="仿宋_GB2312" w:eastAsia="仿宋_GB2312" w:hint="eastAsia"/>
          <w:sz w:val="28"/>
          <w:szCs w:val="28"/>
        </w:rPr>
        <w:t>．发扬无私奉献和团结协作的精神，提供热情、优质服务。</w:t>
      </w:r>
    </w:p>
    <w:p w:rsidR="00D7110E" w:rsidRDefault="00BC173B">
      <w:pPr>
        <w:pStyle w:val="Pa4"/>
        <w:spacing w:line="560" w:lineRule="exact"/>
        <w:ind w:firstLineChars="200" w:firstLine="562"/>
        <w:jc w:val="both"/>
        <w:outlineLvl w:val="0"/>
        <w:rPr>
          <w:rFonts w:ascii="仿宋_GB2312" w:eastAsia="仿宋_GB2312" w:hAnsi="黑体" w:cs="OEEEEV+FZHTJW--GB1-0"/>
          <w:b/>
          <w:color w:val="211D1E"/>
          <w:sz w:val="28"/>
          <w:szCs w:val="28"/>
        </w:rPr>
      </w:pPr>
      <w:r>
        <w:rPr>
          <w:rFonts w:ascii="仿宋_GB2312" w:eastAsia="仿宋_GB2312" w:hAnsi="黑体" w:cs="OEEEEV+FZHTJW--GB1-0" w:hint="eastAsia"/>
          <w:b/>
          <w:color w:val="211D1E"/>
          <w:sz w:val="28"/>
          <w:szCs w:val="28"/>
        </w:rPr>
        <w:t>十五、申诉与仲裁</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本赛项在比赛过程中若出现有失公正或有关人员违规等现象，代</w:t>
      </w:r>
      <w:r>
        <w:rPr>
          <w:rFonts w:ascii="仿宋_GB2312" w:eastAsia="仿宋_GB2312" w:hint="eastAsia"/>
          <w:sz w:val="28"/>
          <w:szCs w:val="28"/>
        </w:rPr>
        <w:lastRenderedPageBreak/>
        <w:t>表队领队可在比赛结束后</w:t>
      </w:r>
      <w:r>
        <w:rPr>
          <w:rFonts w:ascii="仿宋_GB2312" w:eastAsia="仿宋_GB2312"/>
          <w:sz w:val="28"/>
          <w:szCs w:val="28"/>
        </w:rPr>
        <w:t>2</w:t>
      </w:r>
      <w:r>
        <w:rPr>
          <w:rFonts w:ascii="仿宋_GB2312" w:eastAsia="仿宋_GB2312" w:hint="eastAsia"/>
          <w:sz w:val="28"/>
          <w:szCs w:val="28"/>
        </w:rPr>
        <w:t>小时之内向仲裁组提出书面申诉。大赛采取两级仲裁机制。赛项设仲裁工作组，赛区设仲裁委员会。大赛执委会办公室选派人员参加赛区仲裁委员会工作。赛项仲裁工作组在接到申诉后的</w:t>
      </w:r>
      <w:r>
        <w:rPr>
          <w:rFonts w:ascii="仿宋_GB2312" w:eastAsia="仿宋_GB2312"/>
          <w:sz w:val="28"/>
          <w:szCs w:val="28"/>
        </w:rPr>
        <w:t>2</w:t>
      </w:r>
      <w:r>
        <w:rPr>
          <w:rFonts w:ascii="仿宋_GB2312" w:eastAsia="仿宋_GB2312" w:hint="eastAsia"/>
          <w:sz w:val="28"/>
          <w:szCs w:val="28"/>
        </w:rPr>
        <w:t>小时内组织复议，并及时反馈复议结果。申诉方对复议结果仍有异议，可由省（市）领队向赛区仲裁</w:t>
      </w:r>
      <w:r>
        <w:rPr>
          <w:rFonts w:ascii="仿宋_GB2312" w:eastAsia="仿宋_GB2312" w:hint="eastAsia"/>
          <w:sz w:val="28"/>
          <w:szCs w:val="28"/>
        </w:rPr>
        <w:t>委员会提出申诉。赛区仲裁委员会的仲裁结果为最终结果。</w:t>
      </w:r>
    </w:p>
    <w:p w:rsidR="00D7110E" w:rsidRDefault="00BC173B">
      <w:pPr>
        <w:pStyle w:val="Pa4"/>
        <w:spacing w:line="560" w:lineRule="exact"/>
        <w:ind w:firstLineChars="200" w:firstLine="562"/>
        <w:jc w:val="both"/>
        <w:outlineLvl w:val="0"/>
        <w:rPr>
          <w:rFonts w:ascii="仿宋_GB2312" w:eastAsia="仿宋_GB2312" w:hAnsi="黑体" w:cs="OEEEEV+FZHTJW--GB1-0"/>
          <w:b/>
          <w:color w:val="211D1E"/>
          <w:sz w:val="28"/>
          <w:szCs w:val="28"/>
        </w:rPr>
      </w:pPr>
      <w:r>
        <w:rPr>
          <w:rFonts w:ascii="仿宋_GB2312" w:eastAsia="仿宋_GB2312" w:hAnsi="黑体" w:cs="OEEEEV+FZHTJW--GB1-0" w:hint="eastAsia"/>
          <w:b/>
          <w:color w:val="211D1E"/>
          <w:sz w:val="28"/>
          <w:szCs w:val="28"/>
        </w:rPr>
        <w:t>十六、竞赛观摩</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赛场内设定观摩区域和参观路线，向媒体、企业代表、院校师生及家长等社会公众开放，不允许有大声喧哗等影响参赛选手竞赛的行为发生。指导教师不能进入赛场内指导，可以观摩。赛场外设立展览展示区域，设专人接待讲解。</w:t>
      </w:r>
    </w:p>
    <w:p w:rsidR="00D7110E" w:rsidRDefault="00BC173B">
      <w:pPr>
        <w:spacing w:line="560" w:lineRule="exact"/>
        <w:ind w:firstLineChars="200" w:firstLine="560"/>
        <w:rPr>
          <w:rFonts w:ascii="仿宋_GB2312" w:eastAsia="仿宋_GB2312"/>
          <w:sz w:val="28"/>
          <w:szCs w:val="28"/>
        </w:rPr>
      </w:pPr>
      <w:r>
        <w:rPr>
          <w:rFonts w:ascii="仿宋_GB2312" w:eastAsia="仿宋_GB2312" w:hint="eastAsia"/>
          <w:sz w:val="28"/>
          <w:szCs w:val="28"/>
        </w:rPr>
        <w:t>为保证大赛顺利进行，在观摩期间应遵循以下规则：</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．除与竞赛直接有关工作人员、裁判员、参赛选手外，其余人员均为观摩观众。</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．请勿在选手准备或比赛中交谈或欢呼；请勿对选手打手势，包括哑语沟通等明示、暗示行为，禁止鼓掌喝彩等发出声音的行为。</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．请勿在观摩赛场地内使用相机、摄影机等一切对比赛正常进行造成干扰的带有闪光灯及快门音的设备。</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．不得违反全国职业院校技能大赛规定的各项纪律。请站在规划的观摩席或者安全线以外观看比赛，并遵循赛场内工作人员和竞赛裁判人员的指挥，不得有围攻裁判员、选手或者其他工作人员的行为。</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．请务必保持赛场清洁，将饮料食品包装、烟头及其他杂物扔进垃圾箱。</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．为确保选手正常比赛，观摩赛上观众席内严禁携带手机及其</w:t>
      </w:r>
      <w:r>
        <w:rPr>
          <w:rFonts w:ascii="仿宋_GB2312" w:eastAsia="仿宋_GB2312" w:hint="eastAsia"/>
          <w:sz w:val="28"/>
          <w:szCs w:val="28"/>
        </w:rPr>
        <w:lastRenderedPageBreak/>
        <w:t>他任何通讯工具，违者将除本人被驱逐出观摩赛场地，还将视情况严重程度对所在代表队的选手的成绩进行扣分直至取消比赛</w:t>
      </w:r>
      <w:r>
        <w:rPr>
          <w:rFonts w:ascii="仿宋_GB2312" w:eastAsia="仿宋_GB2312" w:hint="eastAsia"/>
          <w:sz w:val="28"/>
          <w:szCs w:val="28"/>
        </w:rPr>
        <w:t>资格。</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7</w:t>
      </w:r>
      <w:r>
        <w:rPr>
          <w:rFonts w:ascii="仿宋_GB2312" w:eastAsia="仿宋_GB2312" w:hint="eastAsia"/>
          <w:sz w:val="28"/>
          <w:szCs w:val="28"/>
        </w:rPr>
        <w:t>．如果对裁判打分及观摩赛成绩产生质疑的，请在通过各参赛队领队向组委会仲裁委员会提出，不得在比赛现场发言。</w:t>
      </w:r>
    </w:p>
    <w:p w:rsidR="00D7110E" w:rsidRDefault="00BC173B">
      <w:pPr>
        <w:pStyle w:val="Pa4"/>
        <w:spacing w:line="560" w:lineRule="exact"/>
        <w:ind w:firstLineChars="200" w:firstLine="562"/>
        <w:jc w:val="both"/>
        <w:outlineLvl w:val="0"/>
        <w:rPr>
          <w:rFonts w:ascii="仿宋_GB2312" w:eastAsia="仿宋_GB2312" w:hAnsi="黑体" w:cs="OEEEEV+FZHTJW--GB1-0"/>
          <w:b/>
          <w:color w:val="211D1E"/>
          <w:sz w:val="28"/>
          <w:szCs w:val="28"/>
        </w:rPr>
      </w:pPr>
      <w:r>
        <w:rPr>
          <w:rFonts w:ascii="仿宋_GB2312" w:eastAsia="仿宋_GB2312" w:hAnsi="黑体" w:cs="OEEEEV+FZHTJW--GB1-0" w:hint="eastAsia"/>
          <w:b/>
          <w:color w:val="211D1E"/>
          <w:sz w:val="28"/>
          <w:szCs w:val="28"/>
        </w:rPr>
        <w:t>十七、竞赛直播</w:t>
      </w:r>
    </w:p>
    <w:p w:rsidR="00D7110E" w:rsidRDefault="00BC173B">
      <w:pPr>
        <w:spacing w:line="560" w:lineRule="exact"/>
        <w:ind w:firstLineChars="200" w:firstLine="560"/>
        <w:rPr>
          <w:rFonts w:ascii="仿宋_GB2312" w:eastAsia="仿宋_GB2312" w:hAnsi="仿宋" w:cs="仿宋_GB2312"/>
          <w:bCs/>
          <w:sz w:val="28"/>
          <w:szCs w:val="28"/>
        </w:rPr>
      </w:pPr>
      <w:r>
        <w:rPr>
          <w:rFonts w:ascii="仿宋_GB2312" w:eastAsia="仿宋_GB2312" w:hAnsi="仿宋" w:cs="仿宋_GB2312"/>
          <w:bCs/>
          <w:sz w:val="28"/>
          <w:szCs w:val="28"/>
        </w:rPr>
        <w:t>1</w:t>
      </w:r>
      <w:r>
        <w:rPr>
          <w:rFonts w:ascii="仿宋_GB2312" w:eastAsia="仿宋_GB2312" w:hAnsi="仿宋" w:cs="仿宋_GB2312" w:hint="eastAsia"/>
          <w:bCs/>
          <w:sz w:val="28"/>
          <w:szCs w:val="28"/>
        </w:rPr>
        <w:t>．赛场内部署无盲点录像设备，能实时录制并播送赛场情况；</w:t>
      </w:r>
    </w:p>
    <w:p w:rsidR="00D7110E" w:rsidRDefault="00BC173B">
      <w:pPr>
        <w:spacing w:line="560" w:lineRule="exact"/>
        <w:ind w:firstLine="570"/>
        <w:rPr>
          <w:rFonts w:ascii="仿宋_GB2312" w:eastAsia="仿宋_GB2312" w:hAnsi="仿宋" w:cs="仿宋_GB2312"/>
          <w:bCs/>
          <w:sz w:val="28"/>
          <w:szCs w:val="28"/>
        </w:rPr>
      </w:pPr>
      <w:r>
        <w:rPr>
          <w:rFonts w:ascii="仿宋_GB2312" w:eastAsia="仿宋_GB2312" w:hAnsi="仿宋" w:cs="仿宋_GB2312"/>
          <w:bCs/>
          <w:sz w:val="28"/>
          <w:szCs w:val="28"/>
        </w:rPr>
        <w:t>2</w:t>
      </w:r>
      <w:r>
        <w:rPr>
          <w:rFonts w:ascii="仿宋_GB2312" w:eastAsia="仿宋_GB2312" w:hAnsi="仿宋" w:cs="仿宋_GB2312" w:hint="eastAsia"/>
          <w:bCs/>
          <w:sz w:val="28"/>
          <w:szCs w:val="28"/>
        </w:rPr>
        <w:t>．赛场外有大屏幕或投影，同步显示赛场内竞赛状况；</w:t>
      </w:r>
    </w:p>
    <w:p w:rsidR="00D7110E" w:rsidRDefault="00BC173B">
      <w:pPr>
        <w:spacing w:line="560" w:lineRule="exact"/>
        <w:ind w:firstLine="570"/>
        <w:rPr>
          <w:rFonts w:ascii="仿宋_GB2312" w:eastAsia="仿宋_GB2312" w:hAnsi="仿宋" w:cs="仿宋_GB2312"/>
          <w:bCs/>
          <w:sz w:val="28"/>
          <w:szCs w:val="28"/>
        </w:rPr>
      </w:pPr>
      <w:r>
        <w:rPr>
          <w:rFonts w:ascii="仿宋_GB2312" w:eastAsia="仿宋_GB2312" w:hAnsi="仿宋" w:cs="仿宋_GB2312"/>
          <w:bCs/>
          <w:sz w:val="28"/>
          <w:szCs w:val="28"/>
        </w:rPr>
        <w:t>3</w:t>
      </w:r>
      <w:r>
        <w:rPr>
          <w:rFonts w:ascii="仿宋_GB2312" w:eastAsia="仿宋_GB2312" w:hAnsi="仿宋" w:cs="仿宋_GB2312" w:hint="eastAsia"/>
          <w:bCs/>
          <w:sz w:val="28"/>
          <w:szCs w:val="28"/>
        </w:rPr>
        <w:t>．有条件的可使用网上直播系统。</w:t>
      </w:r>
    </w:p>
    <w:p w:rsidR="00D7110E" w:rsidRDefault="00BC173B">
      <w:pPr>
        <w:spacing w:line="560" w:lineRule="exact"/>
        <w:ind w:firstLine="570"/>
        <w:rPr>
          <w:rFonts w:ascii="仿宋_GB2312" w:eastAsia="仿宋_GB2312" w:hAnsi="仿宋" w:cs="仿宋_GB2312"/>
          <w:bCs/>
          <w:sz w:val="28"/>
          <w:szCs w:val="28"/>
        </w:rPr>
      </w:pPr>
      <w:r>
        <w:rPr>
          <w:rFonts w:ascii="仿宋_GB2312" w:eastAsia="仿宋_GB2312" w:hAnsi="仿宋" w:cs="仿宋_GB2312"/>
          <w:bCs/>
          <w:sz w:val="28"/>
          <w:szCs w:val="28"/>
        </w:rPr>
        <w:t>4</w:t>
      </w:r>
      <w:r>
        <w:rPr>
          <w:rFonts w:ascii="仿宋_GB2312" w:eastAsia="仿宋_GB2312" w:hAnsi="仿宋" w:cs="仿宋_GB2312" w:hint="eastAsia"/>
          <w:bCs/>
          <w:sz w:val="28"/>
          <w:szCs w:val="28"/>
        </w:rPr>
        <w:t>．多机位拍摄开闭幕式，制作优秀选手采访、优秀指导教师采访、裁判专家点评和企业人士采访视频资料，突出赛项的技能重点与优势特色。为宣传、仲裁、资源转化提供全面的信息资料。</w:t>
      </w:r>
    </w:p>
    <w:p w:rsidR="00D7110E" w:rsidRDefault="00BC173B">
      <w:pPr>
        <w:pStyle w:val="Pa4"/>
        <w:spacing w:line="560" w:lineRule="exact"/>
        <w:ind w:firstLineChars="200" w:firstLine="562"/>
        <w:jc w:val="both"/>
        <w:outlineLvl w:val="0"/>
        <w:rPr>
          <w:rFonts w:ascii="仿宋_GB2312" w:eastAsia="仿宋_GB2312" w:hAnsi="黑体" w:cs="OEEEEV+FZHTJW--GB1-0"/>
          <w:b/>
          <w:color w:val="211D1E"/>
          <w:sz w:val="28"/>
          <w:szCs w:val="28"/>
        </w:rPr>
      </w:pPr>
      <w:r>
        <w:rPr>
          <w:rFonts w:ascii="仿宋_GB2312" w:eastAsia="仿宋_GB2312" w:hAnsi="黑体" w:cs="OEEEEV+FZHTJW--GB1-0" w:hint="eastAsia"/>
          <w:b/>
          <w:color w:val="211D1E"/>
          <w:sz w:val="28"/>
          <w:szCs w:val="28"/>
        </w:rPr>
        <w:t>十八、资源转化</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．本赛项资源转化工作由本赛项执委会与赛项承办校负责，于赛后</w:t>
      </w:r>
      <w:r>
        <w:rPr>
          <w:rFonts w:ascii="仿宋_GB2312" w:eastAsia="仿宋_GB2312"/>
          <w:sz w:val="28"/>
          <w:szCs w:val="28"/>
        </w:rPr>
        <w:t>30</w:t>
      </w:r>
      <w:r>
        <w:rPr>
          <w:rFonts w:ascii="仿宋_GB2312" w:eastAsia="仿宋_GB2312" w:hint="eastAsia"/>
          <w:sz w:val="28"/>
          <w:szCs w:val="28"/>
        </w:rPr>
        <w:t>日内向大赛执委会办公室提交资源转化方案，半年内完成资源转化工作。</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赛项资源转化的内容包括本赛项竞赛全过程的各类资源。做到赛项资源转化成果应符合行业标准、契合课程标准、突出技能特色、展现竞赛优势，形成满足职业教育教学需求、体现先进教学模式、反映职业教育先进水平的共享性职业教育教学资源。</w:t>
      </w:r>
      <w:r>
        <w:rPr>
          <w:rFonts w:ascii="仿宋_GB2312" w:eastAsia="仿宋_GB2312"/>
          <w:sz w:val="28"/>
          <w:szCs w:val="28"/>
        </w:rPr>
        <w:t xml:space="preserve">  </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．本赛项资源转化成果包含基本资源和拓展资源，充分体现本赛项技能考核特点。</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．本赛项所有转化资源做到均符合《</w:t>
      </w:r>
      <w:r>
        <w:rPr>
          <w:rFonts w:ascii="仿宋_GB2312" w:eastAsia="仿宋_GB2312"/>
          <w:sz w:val="28"/>
          <w:szCs w:val="28"/>
        </w:rPr>
        <w:t>2016</w:t>
      </w:r>
      <w:r>
        <w:rPr>
          <w:rFonts w:ascii="仿宋_GB2312" w:eastAsia="仿宋_GB2312" w:hint="eastAsia"/>
          <w:sz w:val="28"/>
          <w:szCs w:val="28"/>
        </w:rPr>
        <w:t>年全国职业院校技能大赛赛项资源转化工作</w:t>
      </w:r>
      <w:r>
        <w:rPr>
          <w:rFonts w:ascii="仿宋_GB2312" w:eastAsia="仿宋_GB2312" w:hint="eastAsia"/>
          <w:sz w:val="28"/>
          <w:szCs w:val="28"/>
        </w:rPr>
        <w:t>办法》中规定的各项技术标准。</w:t>
      </w:r>
    </w:p>
    <w:p w:rsidR="00D7110E" w:rsidRDefault="00BC173B">
      <w:pPr>
        <w:spacing w:line="560" w:lineRule="exact"/>
        <w:ind w:firstLineChars="200" w:firstLine="56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．制作完成本赛项资源上传大赛指定网站。版权由技能大赛执</w:t>
      </w:r>
      <w:r>
        <w:rPr>
          <w:rFonts w:ascii="仿宋_GB2312" w:eastAsia="仿宋_GB2312" w:hint="eastAsia"/>
          <w:sz w:val="28"/>
          <w:szCs w:val="28"/>
        </w:rPr>
        <w:lastRenderedPageBreak/>
        <w:t>委会和赛项执委会共享</w:t>
      </w:r>
      <w:r>
        <w:rPr>
          <w:rFonts w:ascii="仿宋_GB2312" w:eastAsia="仿宋_GB2312"/>
          <w:sz w:val="28"/>
          <w:szCs w:val="28"/>
        </w:rPr>
        <w:t>,</w:t>
      </w:r>
      <w:r>
        <w:rPr>
          <w:rFonts w:ascii="仿宋_GB2312" w:eastAsia="仿宋_GB2312" w:hint="eastAsia"/>
          <w:sz w:val="28"/>
          <w:szCs w:val="28"/>
        </w:rPr>
        <w:t>由大赛执委会统一使用与管理。</w:t>
      </w:r>
    </w:p>
    <w:p w:rsidR="00D7110E" w:rsidRDefault="00D7110E">
      <w:pPr>
        <w:ind w:firstLineChars="200" w:firstLine="560"/>
        <w:rPr>
          <w:rFonts w:ascii="仿宋_GB2312" w:eastAsia="仿宋_GB2312"/>
          <w:sz w:val="28"/>
          <w:szCs w:val="28"/>
        </w:rPr>
      </w:pPr>
    </w:p>
    <w:sectPr w:rsidR="00D7110E">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73B" w:rsidRDefault="00BC173B">
      <w:r>
        <w:separator/>
      </w:r>
    </w:p>
  </w:endnote>
  <w:endnote w:type="continuationSeparator" w:id="0">
    <w:p w:rsidR="00BC173B" w:rsidRDefault="00BC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Heiti SC Light">
    <w:altName w:val="Times New Roman"/>
    <w:charset w:val="50"/>
    <w:family w:val="auto"/>
    <w:pitch w:val="default"/>
  </w:font>
  <w:font w:name="OEEEEV+FZHTJW--GB1-0">
    <w:altName w:val="宋体"/>
    <w:charset w:val="86"/>
    <w:family w:val="roma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PROKST+FZFSJW--GB1-0">
    <w:altName w:val="宋体"/>
    <w:charset w:val="86"/>
    <w:family w:val="swiss"/>
    <w:pitch w:val="default"/>
    <w:sig w:usb0="00000000" w:usb1="0000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10E" w:rsidRDefault="00BC173B">
    <w:pPr>
      <w:pStyle w:val="a6"/>
      <w:jc w:val="center"/>
    </w:pPr>
    <w:r>
      <w:fldChar w:fldCharType="begin"/>
    </w:r>
    <w:r>
      <w:instrText>PAGE   \* MERGEFORMAT</w:instrText>
    </w:r>
    <w:r>
      <w:fldChar w:fldCharType="separate"/>
    </w:r>
    <w:r w:rsidR="00B926A7" w:rsidRPr="00B926A7">
      <w:rPr>
        <w:noProof/>
        <w:lang w:val="zh-CN"/>
      </w:rPr>
      <w:t>13</w:t>
    </w:r>
    <w:r>
      <w:rPr>
        <w:lang w:val="zh-CN"/>
      </w:rPr>
      <w:fldChar w:fldCharType="end"/>
    </w:r>
  </w:p>
  <w:p w:rsidR="00D7110E" w:rsidRDefault="00D7110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73B" w:rsidRDefault="00BC173B">
      <w:r>
        <w:separator/>
      </w:r>
    </w:p>
  </w:footnote>
  <w:footnote w:type="continuationSeparator" w:id="0">
    <w:p w:rsidR="00BC173B" w:rsidRDefault="00BC17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075"/>
    <w:rsid w:val="000218E4"/>
    <w:rsid w:val="0004034E"/>
    <w:rsid w:val="00046404"/>
    <w:rsid w:val="000544F9"/>
    <w:rsid w:val="0005730A"/>
    <w:rsid w:val="00060BE9"/>
    <w:rsid w:val="00087360"/>
    <w:rsid w:val="00097CAC"/>
    <w:rsid w:val="000A6B4A"/>
    <w:rsid w:val="00100EF9"/>
    <w:rsid w:val="001045B3"/>
    <w:rsid w:val="00106343"/>
    <w:rsid w:val="0010658D"/>
    <w:rsid w:val="00107367"/>
    <w:rsid w:val="00120A8D"/>
    <w:rsid w:val="00122031"/>
    <w:rsid w:val="00124BCE"/>
    <w:rsid w:val="00132DE5"/>
    <w:rsid w:val="001350B9"/>
    <w:rsid w:val="001371EE"/>
    <w:rsid w:val="0014072F"/>
    <w:rsid w:val="0017197C"/>
    <w:rsid w:val="00177170"/>
    <w:rsid w:val="00182AB9"/>
    <w:rsid w:val="001B5278"/>
    <w:rsid w:val="001B6049"/>
    <w:rsid w:val="001B6F53"/>
    <w:rsid w:val="001D62F2"/>
    <w:rsid w:val="001E5E4C"/>
    <w:rsid w:val="001F4D32"/>
    <w:rsid w:val="00201092"/>
    <w:rsid w:val="00203715"/>
    <w:rsid w:val="002100F6"/>
    <w:rsid w:val="00216EB2"/>
    <w:rsid w:val="002174B9"/>
    <w:rsid w:val="002269B5"/>
    <w:rsid w:val="00233199"/>
    <w:rsid w:val="00233CB8"/>
    <w:rsid w:val="00237AB4"/>
    <w:rsid w:val="00246781"/>
    <w:rsid w:val="00247B9E"/>
    <w:rsid w:val="00253007"/>
    <w:rsid w:val="00267CE4"/>
    <w:rsid w:val="002730BB"/>
    <w:rsid w:val="00292BAB"/>
    <w:rsid w:val="002B55F1"/>
    <w:rsid w:val="002B682D"/>
    <w:rsid w:val="002C77F2"/>
    <w:rsid w:val="002D4CDF"/>
    <w:rsid w:val="002D56D0"/>
    <w:rsid w:val="002F35A3"/>
    <w:rsid w:val="002F74ED"/>
    <w:rsid w:val="00300E0F"/>
    <w:rsid w:val="00306DB6"/>
    <w:rsid w:val="00313860"/>
    <w:rsid w:val="00313A70"/>
    <w:rsid w:val="003220DC"/>
    <w:rsid w:val="003268D1"/>
    <w:rsid w:val="00376DA7"/>
    <w:rsid w:val="00384032"/>
    <w:rsid w:val="003910FB"/>
    <w:rsid w:val="00397278"/>
    <w:rsid w:val="003D617F"/>
    <w:rsid w:val="003D7D1B"/>
    <w:rsid w:val="003E029E"/>
    <w:rsid w:val="003E486F"/>
    <w:rsid w:val="003E79C9"/>
    <w:rsid w:val="003E7C13"/>
    <w:rsid w:val="003F2B72"/>
    <w:rsid w:val="004051CC"/>
    <w:rsid w:val="00407FE1"/>
    <w:rsid w:val="00410922"/>
    <w:rsid w:val="00413B4D"/>
    <w:rsid w:val="004158CF"/>
    <w:rsid w:val="0044304D"/>
    <w:rsid w:val="0044333A"/>
    <w:rsid w:val="00467010"/>
    <w:rsid w:val="00470419"/>
    <w:rsid w:val="00475C05"/>
    <w:rsid w:val="00483C25"/>
    <w:rsid w:val="0049068D"/>
    <w:rsid w:val="004A2787"/>
    <w:rsid w:val="004A5478"/>
    <w:rsid w:val="004A6A61"/>
    <w:rsid w:val="004B1A2F"/>
    <w:rsid w:val="004B55DD"/>
    <w:rsid w:val="004C1984"/>
    <w:rsid w:val="004C5033"/>
    <w:rsid w:val="004C6B9D"/>
    <w:rsid w:val="004E602A"/>
    <w:rsid w:val="004E6636"/>
    <w:rsid w:val="004F26CA"/>
    <w:rsid w:val="004F2A25"/>
    <w:rsid w:val="004F506A"/>
    <w:rsid w:val="004F56F9"/>
    <w:rsid w:val="00532B3C"/>
    <w:rsid w:val="0053442E"/>
    <w:rsid w:val="005534F5"/>
    <w:rsid w:val="005564A7"/>
    <w:rsid w:val="00565442"/>
    <w:rsid w:val="00566764"/>
    <w:rsid w:val="00580A7A"/>
    <w:rsid w:val="005828A5"/>
    <w:rsid w:val="005862C0"/>
    <w:rsid w:val="00591466"/>
    <w:rsid w:val="005A341F"/>
    <w:rsid w:val="005A7D81"/>
    <w:rsid w:val="005C095A"/>
    <w:rsid w:val="005C702E"/>
    <w:rsid w:val="005C78BB"/>
    <w:rsid w:val="005D2018"/>
    <w:rsid w:val="005E035E"/>
    <w:rsid w:val="005E04BB"/>
    <w:rsid w:val="005E15E7"/>
    <w:rsid w:val="005E37CD"/>
    <w:rsid w:val="005F41C1"/>
    <w:rsid w:val="005F5574"/>
    <w:rsid w:val="00606E83"/>
    <w:rsid w:val="00607DF6"/>
    <w:rsid w:val="00610D6F"/>
    <w:rsid w:val="006363AC"/>
    <w:rsid w:val="00673E5E"/>
    <w:rsid w:val="00674C38"/>
    <w:rsid w:val="00680125"/>
    <w:rsid w:val="006860A5"/>
    <w:rsid w:val="00690C1C"/>
    <w:rsid w:val="006A3316"/>
    <w:rsid w:val="006A33A6"/>
    <w:rsid w:val="006A6B5B"/>
    <w:rsid w:val="006B0A87"/>
    <w:rsid w:val="006B1BE2"/>
    <w:rsid w:val="006C6B1E"/>
    <w:rsid w:val="006D2310"/>
    <w:rsid w:val="006D68F6"/>
    <w:rsid w:val="006E2160"/>
    <w:rsid w:val="006E4264"/>
    <w:rsid w:val="006F3D7C"/>
    <w:rsid w:val="006F4DE1"/>
    <w:rsid w:val="006F50EB"/>
    <w:rsid w:val="006F6F55"/>
    <w:rsid w:val="00716EEA"/>
    <w:rsid w:val="00720CD4"/>
    <w:rsid w:val="00736525"/>
    <w:rsid w:val="007400CC"/>
    <w:rsid w:val="00753F4A"/>
    <w:rsid w:val="007630C3"/>
    <w:rsid w:val="00787CBD"/>
    <w:rsid w:val="00797171"/>
    <w:rsid w:val="007B5101"/>
    <w:rsid w:val="007B5B43"/>
    <w:rsid w:val="007F18A6"/>
    <w:rsid w:val="007F2714"/>
    <w:rsid w:val="00806BED"/>
    <w:rsid w:val="0081632C"/>
    <w:rsid w:val="00823D15"/>
    <w:rsid w:val="00824BD3"/>
    <w:rsid w:val="008400DF"/>
    <w:rsid w:val="00843084"/>
    <w:rsid w:val="008438B1"/>
    <w:rsid w:val="008850D2"/>
    <w:rsid w:val="00886362"/>
    <w:rsid w:val="00894F28"/>
    <w:rsid w:val="008A1416"/>
    <w:rsid w:val="008B1FB7"/>
    <w:rsid w:val="008C3FAC"/>
    <w:rsid w:val="008D0F1E"/>
    <w:rsid w:val="008E4936"/>
    <w:rsid w:val="008F57F1"/>
    <w:rsid w:val="008F5E23"/>
    <w:rsid w:val="009022F9"/>
    <w:rsid w:val="009027D1"/>
    <w:rsid w:val="00916143"/>
    <w:rsid w:val="0092064F"/>
    <w:rsid w:val="00933D6F"/>
    <w:rsid w:val="009434DB"/>
    <w:rsid w:val="00947E99"/>
    <w:rsid w:val="00962776"/>
    <w:rsid w:val="009642EC"/>
    <w:rsid w:val="00970CD2"/>
    <w:rsid w:val="009743CB"/>
    <w:rsid w:val="00997527"/>
    <w:rsid w:val="009A28D0"/>
    <w:rsid w:val="009B1FDE"/>
    <w:rsid w:val="009C25E9"/>
    <w:rsid w:val="009D1929"/>
    <w:rsid w:val="009D3AD6"/>
    <w:rsid w:val="00A05C20"/>
    <w:rsid w:val="00A13278"/>
    <w:rsid w:val="00A16C5B"/>
    <w:rsid w:val="00A22686"/>
    <w:rsid w:val="00A2683C"/>
    <w:rsid w:val="00A31CBC"/>
    <w:rsid w:val="00A32911"/>
    <w:rsid w:val="00A34774"/>
    <w:rsid w:val="00A35993"/>
    <w:rsid w:val="00A43698"/>
    <w:rsid w:val="00A63638"/>
    <w:rsid w:val="00A675C8"/>
    <w:rsid w:val="00A71448"/>
    <w:rsid w:val="00A71E9A"/>
    <w:rsid w:val="00A73699"/>
    <w:rsid w:val="00A76611"/>
    <w:rsid w:val="00A8684C"/>
    <w:rsid w:val="00A8775C"/>
    <w:rsid w:val="00A9628A"/>
    <w:rsid w:val="00AA56A2"/>
    <w:rsid w:val="00AA673F"/>
    <w:rsid w:val="00AB4AF0"/>
    <w:rsid w:val="00AB5BAE"/>
    <w:rsid w:val="00AC28F7"/>
    <w:rsid w:val="00AC55BA"/>
    <w:rsid w:val="00AC7D99"/>
    <w:rsid w:val="00AD4547"/>
    <w:rsid w:val="00AE2A54"/>
    <w:rsid w:val="00AE560F"/>
    <w:rsid w:val="00B01FB7"/>
    <w:rsid w:val="00B025EB"/>
    <w:rsid w:val="00B137FF"/>
    <w:rsid w:val="00B1717F"/>
    <w:rsid w:val="00B35E18"/>
    <w:rsid w:val="00B36233"/>
    <w:rsid w:val="00B36B30"/>
    <w:rsid w:val="00B37A52"/>
    <w:rsid w:val="00B43617"/>
    <w:rsid w:val="00B47F2F"/>
    <w:rsid w:val="00B5276A"/>
    <w:rsid w:val="00B5384C"/>
    <w:rsid w:val="00B66B8B"/>
    <w:rsid w:val="00B73C6B"/>
    <w:rsid w:val="00B773D8"/>
    <w:rsid w:val="00B85D2D"/>
    <w:rsid w:val="00B926A7"/>
    <w:rsid w:val="00B93F90"/>
    <w:rsid w:val="00BA0CB2"/>
    <w:rsid w:val="00BC173B"/>
    <w:rsid w:val="00BC3577"/>
    <w:rsid w:val="00BD2F54"/>
    <w:rsid w:val="00BE3112"/>
    <w:rsid w:val="00BE7331"/>
    <w:rsid w:val="00C0564F"/>
    <w:rsid w:val="00C13AB2"/>
    <w:rsid w:val="00C157E2"/>
    <w:rsid w:val="00C15FE4"/>
    <w:rsid w:val="00C1795F"/>
    <w:rsid w:val="00C24C02"/>
    <w:rsid w:val="00C42499"/>
    <w:rsid w:val="00C53CC0"/>
    <w:rsid w:val="00C724D7"/>
    <w:rsid w:val="00C72CC8"/>
    <w:rsid w:val="00C85E84"/>
    <w:rsid w:val="00CB2D70"/>
    <w:rsid w:val="00CB453B"/>
    <w:rsid w:val="00CC7C25"/>
    <w:rsid w:val="00CD52D0"/>
    <w:rsid w:val="00CD5BB8"/>
    <w:rsid w:val="00CE21AD"/>
    <w:rsid w:val="00CE4549"/>
    <w:rsid w:val="00CE62E3"/>
    <w:rsid w:val="00CE6831"/>
    <w:rsid w:val="00CF32A9"/>
    <w:rsid w:val="00CF3A5D"/>
    <w:rsid w:val="00D00662"/>
    <w:rsid w:val="00D044B4"/>
    <w:rsid w:val="00D17F6F"/>
    <w:rsid w:val="00D248AC"/>
    <w:rsid w:val="00D403C9"/>
    <w:rsid w:val="00D54370"/>
    <w:rsid w:val="00D55D37"/>
    <w:rsid w:val="00D67339"/>
    <w:rsid w:val="00D7110E"/>
    <w:rsid w:val="00D717DE"/>
    <w:rsid w:val="00D830D2"/>
    <w:rsid w:val="00D84F06"/>
    <w:rsid w:val="00D862E4"/>
    <w:rsid w:val="00D87717"/>
    <w:rsid w:val="00D91A98"/>
    <w:rsid w:val="00DA39C0"/>
    <w:rsid w:val="00DA78E2"/>
    <w:rsid w:val="00DC0AF5"/>
    <w:rsid w:val="00DC34DB"/>
    <w:rsid w:val="00DC5913"/>
    <w:rsid w:val="00DE6883"/>
    <w:rsid w:val="00DE70E9"/>
    <w:rsid w:val="00DF16EC"/>
    <w:rsid w:val="00DF54BE"/>
    <w:rsid w:val="00E00B48"/>
    <w:rsid w:val="00E03987"/>
    <w:rsid w:val="00E04CC4"/>
    <w:rsid w:val="00E213A0"/>
    <w:rsid w:val="00E2334A"/>
    <w:rsid w:val="00E30D90"/>
    <w:rsid w:val="00E47E22"/>
    <w:rsid w:val="00E66228"/>
    <w:rsid w:val="00E666B2"/>
    <w:rsid w:val="00E76F1C"/>
    <w:rsid w:val="00E865E5"/>
    <w:rsid w:val="00E93555"/>
    <w:rsid w:val="00EA5D96"/>
    <w:rsid w:val="00ED3BF7"/>
    <w:rsid w:val="00ED7851"/>
    <w:rsid w:val="00EF41C7"/>
    <w:rsid w:val="00F05ECB"/>
    <w:rsid w:val="00F07E9B"/>
    <w:rsid w:val="00F107D2"/>
    <w:rsid w:val="00F2035C"/>
    <w:rsid w:val="00F248F1"/>
    <w:rsid w:val="00F25FE8"/>
    <w:rsid w:val="00F55C53"/>
    <w:rsid w:val="00F64B73"/>
    <w:rsid w:val="00F80309"/>
    <w:rsid w:val="00F81858"/>
    <w:rsid w:val="00F92C32"/>
    <w:rsid w:val="00F9417E"/>
    <w:rsid w:val="00FB165C"/>
    <w:rsid w:val="00FB5075"/>
    <w:rsid w:val="00FC6097"/>
    <w:rsid w:val="00FD4996"/>
    <w:rsid w:val="00FD5BAF"/>
    <w:rsid w:val="00FD700F"/>
    <w:rsid w:val="00FD7862"/>
    <w:rsid w:val="00FE1226"/>
    <w:rsid w:val="00FF6D2B"/>
    <w:rsid w:val="2D7F7A9E"/>
    <w:rsid w:val="49AE694A"/>
    <w:rsid w:val="569C00F0"/>
    <w:rsid w:val="5C11189C"/>
    <w:rsid w:val="606A5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FB45D74-1F9C-4B4E-9EE6-FE4A1452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rPr>
      <w:rFonts w:ascii="Calibri" w:hAnsi="Calibri"/>
      <w:b/>
      <w:bCs/>
      <w:szCs w:val="22"/>
      <w:lang w:val="en-US"/>
    </w:rPr>
  </w:style>
  <w:style w:type="paragraph" w:styleId="a4">
    <w:name w:val="annotation text"/>
    <w:basedOn w:val="a"/>
    <w:link w:val="Char0"/>
    <w:uiPriority w:val="99"/>
    <w:pPr>
      <w:jc w:val="left"/>
    </w:pPr>
    <w:rPr>
      <w:rFonts w:ascii="Times New Roman" w:hAnsi="Times New Roman"/>
      <w:szCs w:val="24"/>
      <w:lang w:val="zh-CN"/>
    </w:rPr>
  </w:style>
  <w:style w:type="paragraph" w:styleId="a5">
    <w:name w:val="Balloon Text"/>
    <w:basedOn w:val="a"/>
    <w:link w:val="Char1"/>
    <w:uiPriority w:val="99"/>
    <w:rPr>
      <w:rFonts w:ascii="Heiti SC Light" w:eastAsia="Times New Roman"/>
      <w:sz w:val="18"/>
      <w:szCs w:val="18"/>
    </w:rPr>
  </w:style>
  <w:style w:type="paragraph" w:styleId="a6">
    <w:name w:val="footer"/>
    <w:basedOn w:val="a"/>
    <w:link w:val="Char2"/>
    <w:uiPriority w:val="99"/>
    <w:pPr>
      <w:tabs>
        <w:tab w:val="center" w:pos="4153"/>
        <w:tab w:val="right" w:pos="8306"/>
      </w:tabs>
      <w:snapToGrid w:val="0"/>
      <w:jc w:val="left"/>
    </w:pPr>
    <w:rPr>
      <w:sz w:val="18"/>
      <w:szCs w:val="18"/>
    </w:rPr>
  </w:style>
  <w:style w:type="paragraph" w:styleId="a7">
    <w:name w:val="header"/>
    <w:basedOn w:val="a"/>
    <w:link w:val="Char3"/>
    <w:uiPriority w:val="99"/>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color w:val="000066"/>
      <w:kern w:val="0"/>
      <w:sz w:val="24"/>
      <w:szCs w:val="24"/>
    </w:rPr>
  </w:style>
  <w:style w:type="character" w:styleId="a9">
    <w:name w:val="annotation reference"/>
    <w:basedOn w:val="a0"/>
    <w:uiPriority w:val="99"/>
    <w:semiHidden/>
    <w:rPr>
      <w:rFonts w:cs="Times New Roman"/>
      <w:sz w:val="21"/>
      <w:szCs w:val="21"/>
    </w:rPr>
  </w:style>
  <w:style w:type="table" w:styleId="aa">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文字 Char"/>
    <w:basedOn w:val="a0"/>
    <w:link w:val="a4"/>
    <w:uiPriority w:val="99"/>
    <w:locked/>
    <w:rPr>
      <w:rFonts w:ascii="Times New Roman" w:eastAsia="宋体" w:hAnsi="Times New Roman" w:cs="Times New Roman"/>
      <w:sz w:val="24"/>
      <w:szCs w:val="24"/>
      <w:lang w:val="zh-CN" w:eastAsia="zh-CN"/>
    </w:rPr>
  </w:style>
  <w:style w:type="character" w:customStyle="1" w:styleId="Char1">
    <w:name w:val="批注框文本 Char"/>
    <w:basedOn w:val="a0"/>
    <w:link w:val="a5"/>
    <w:uiPriority w:val="99"/>
    <w:semiHidden/>
    <w:locked/>
    <w:rPr>
      <w:rFonts w:ascii="Heiti SC Light" w:eastAsia="Times New Roman" w:cs="Times New Roman"/>
      <w:sz w:val="18"/>
      <w:szCs w:val="18"/>
    </w:rPr>
  </w:style>
  <w:style w:type="character" w:customStyle="1" w:styleId="Char2">
    <w:name w:val="页脚 Char"/>
    <w:basedOn w:val="a0"/>
    <w:link w:val="a6"/>
    <w:uiPriority w:val="99"/>
    <w:locked/>
    <w:rPr>
      <w:rFonts w:cs="Times New Roman"/>
      <w:sz w:val="18"/>
      <w:szCs w:val="18"/>
    </w:rPr>
  </w:style>
  <w:style w:type="character" w:customStyle="1" w:styleId="Char3">
    <w:name w:val="页眉 Char"/>
    <w:basedOn w:val="a0"/>
    <w:link w:val="a7"/>
    <w:uiPriority w:val="99"/>
    <w:locked/>
    <w:rPr>
      <w:rFonts w:cs="Times New Roman"/>
      <w:sz w:val="18"/>
      <w:szCs w:val="18"/>
    </w:rPr>
  </w:style>
  <w:style w:type="paragraph" w:customStyle="1" w:styleId="Pa4">
    <w:name w:val="Pa4"/>
    <w:basedOn w:val="a"/>
    <w:next w:val="a"/>
    <w:uiPriority w:val="99"/>
    <w:qFormat/>
    <w:pPr>
      <w:autoSpaceDE w:val="0"/>
      <w:autoSpaceDN w:val="0"/>
      <w:adjustRightInd w:val="0"/>
      <w:spacing w:line="301" w:lineRule="atLeast"/>
      <w:jc w:val="left"/>
    </w:pPr>
    <w:rPr>
      <w:rFonts w:ascii="OEEEEV+FZHTJW--GB1-0" w:eastAsia="OEEEEV+FZHTJW--GB1-0"/>
      <w:kern w:val="0"/>
      <w:sz w:val="24"/>
      <w:szCs w:val="24"/>
    </w:rPr>
  </w:style>
  <w:style w:type="paragraph" w:customStyle="1" w:styleId="1">
    <w:name w:val="列出段落1"/>
    <w:basedOn w:val="a"/>
    <w:uiPriority w:val="99"/>
    <w:qFormat/>
    <w:pPr>
      <w:ind w:firstLineChars="200" w:firstLine="420"/>
    </w:pPr>
  </w:style>
  <w:style w:type="character" w:customStyle="1" w:styleId="5-Char">
    <w:name w:val="5-内文 Char"/>
    <w:link w:val="5-"/>
    <w:uiPriority w:val="99"/>
    <w:locked/>
    <w:rPr>
      <w:rFonts w:eastAsia="仿宋_GB2312"/>
      <w:sz w:val="28"/>
    </w:rPr>
  </w:style>
  <w:style w:type="paragraph" w:customStyle="1" w:styleId="5-">
    <w:name w:val="5-内文"/>
    <w:basedOn w:val="a"/>
    <w:link w:val="5-Char"/>
    <w:uiPriority w:val="99"/>
    <w:pPr>
      <w:spacing w:beforeLines="25" w:afterLines="25" w:line="300" w:lineRule="auto"/>
      <w:ind w:firstLineChars="200" w:firstLine="200"/>
    </w:pPr>
    <w:rPr>
      <w:rFonts w:eastAsia="仿宋_GB2312"/>
      <w:kern w:val="0"/>
      <w:sz w:val="28"/>
      <w:szCs w:val="20"/>
    </w:rPr>
  </w:style>
  <w:style w:type="character" w:customStyle="1" w:styleId="Char">
    <w:name w:val="批注主题 Char"/>
    <w:basedOn w:val="Char0"/>
    <w:link w:val="a3"/>
    <w:uiPriority w:val="99"/>
    <w:semiHidden/>
    <w:qFormat/>
    <w:locked/>
    <w:rPr>
      <w:rFonts w:ascii="Times New Roman" w:eastAsia="宋体" w:hAnsi="Times New Roman" w:cs="Times New Roman"/>
      <w:b/>
      <w:bCs/>
      <w:sz w:val="24"/>
      <w:szCs w:val="24"/>
      <w:lang w:val="zh-CN" w:eastAsia="zh-CN"/>
    </w:rPr>
  </w:style>
  <w:style w:type="paragraph" w:customStyle="1" w:styleId="2">
    <w:name w:val="列出段落2"/>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2307</Words>
  <Characters>13154</Characters>
  <Application>Microsoft Office Word</Application>
  <DocSecurity>0</DocSecurity>
  <Lines>109</Lines>
  <Paragraphs>30</Paragraphs>
  <ScaleCrop>false</ScaleCrop>
  <Company/>
  <LinksUpToDate>false</LinksUpToDate>
  <CharactersWithSpaces>15431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Windows User</cp:lastModifiedBy>
  <cp:revision>31</cp:revision>
  <dcterms:created xsi:type="dcterms:W3CDTF">2016-03-05T06:45:00Z</dcterms:created>
  <dcterms:modified xsi:type="dcterms:W3CDTF">2016-03-16T07:07:00Z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