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BA" w:rsidRDefault="00243EBA">
      <w:pPr>
        <w:jc w:val="center"/>
        <w:rPr>
          <w:rFonts w:ascii="黑体" w:eastAsia="黑体" w:hAnsi="黑体" w:cs="OEEEEV+FZHTJW--GB1-0"/>
          <w:b/>
          <w:sz w:val="36"/>
          <w:szCs w:val="36"/>
        </w:rPr>
      </w:pPr>
      <w:r>
        <w:rPr>
          <w:rFonts w:ascii="黑体" w:eastAsia="黑体" w:hAnsi="黑体" w:cs="OEEEEV+FZHTJW--GB1-0"/>
          <w:b/>
          <w:color w:val="211D1E"/>
          <w:sz w:val="36"/>
          <w:szCs w:val="36"/>
        </w:rPr>
        <w:t>2016</w:t>
      </w:r>
      <w:r>
        <w:rPr>
          <w:rFonts w:ascii="黑体" w:eastAsia="黑体" w:hAnsi="黑体" w:cs="OEEEEV+FZHTJW--GB1-0" w:hint="eastAsia"/>
          <w:b/>
          <w:color w:val="211D1E"/>
          <w:sz w:val="36"/>
          <w:szCs w:val="36"/>
        </w:rPr>
        <w:t>年全国职业院校技能大赛</w:t>
      </w:r>
      <w:r>
        <w:rPr>
          <w:rFonts w:ascii="黑体" w:eastAsia="黑体" w:hAnsi="黑体" w:cs="OEEEEV+FZHTJW--GB1-0" w:hint="eastAsia"/>
          <w:b/>
          <w:sz w:val="36"/>
          <w:szCs w:val="36"/>
        </w:rPr>
        <w:t>高职组</w:t>
      </w:r>
    </w:p>
    <w:p w:rsidR="00243EBA" w:rsidRDefault="00243EBA">
      <w:pPr>
        <w:jc w:val="center"/>
        <w:rPr>
          <w:rFonts w:ascii="黑体" w:eastAsia="黑体" w:hAnsi="黑体"/>
          <w:b/>
          <w:sz w:val="36"/>
          <w:szCs w:val="44"/>
        </w:rPr>
      </w:pPr>
      <w:r>
        <w:rPr>
          <w:rFonts w:ascii="黑体" w:eastAsia="黑体" w:hAnsi="黑体" w:hint="eastAsia"/>
          <w:b/>
          <w:sz w:val="36"/>
          <w:szCs w:val="44"/>
        </w:rPr>
        <w:t>“工业机器人技术应用”赛项规程</w:t>
      </w:r>
    </w:p>
    <w:p w:rsidR="00E003F3" w:rsidRPr="00E003F3" w:rsidRDefault="00E003F3">
      <w:pPr>
        <w:jc w:val="center"/>
        <w:rPr>
          <w:rFonts w:ascii="黑体" w:eastAsia="黑体" w:hAnsi="黑体"/>
          <w:b/>
          <w:sz w:val="36"/>
          <w:szCs w:val="36"/>
        </w:rPr>
      </w:pPr>
    </w:p>
    <w:p w:rsidR="00243EBA" w:rsidRDefault="00243EBA" w:rsidP="00E003F3">
      <w:pPr>
        <w:pStyle w:val="Pa4"/>
        <w:spacing w:line="560" w:lineRule="atLeas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一、赛项名称</w:t>
      </w:r>
    </w:p>
    <w:p w:rsidR="00243EBA" w:rsidRDefault="00243EBA" w:rsidP="00E003F3">
      <w:pPr>
        <w:pStyle w:val="Pa4"/>
        <w:spacing w:line="560" w:lineRule="atLeas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赛项编号：</w:t>
      </w:r>
      <w:r>
        <w:rPr>
          <w:rFonts w:ascii="仿宋_GB2312" w:eastAsia="仿宋_GB2312" w:hAnsi="黑体" w:cs="PROKST+FZFSJW--GB1-0"/>
          <w:color w:val="211D1E"/>
          <w:sz w:val="28"/>
          <w:szCs w:val="28"/>
        </w:rPr>
        <w:t>GZ-070</w:t>
      </w:r>
    </w:p>
    <w:p w:rsidR="00243EBA" w:rsidRDefault="00243EBA" w:rsidP="00E003F3">
      <w:pPr>
        <w:pStyle w:val="Pa4"/>
        <w:spacing w:line="560" w:lineRule="atLeas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赛项名称：</w:t>
      </w:r>
      <w:r>
        <w:rPr>
          <w:rFonts w:ascii="仿宋_GB2312" w:eastAsia="仿宋_GB2312" w:hAnsi="仿宋" w:hint="eastAsia"/>
          <w:sz w:val="28"/>
          <w:szCs w:val="28"/>
        </w:rPr>
        <w:t>工业机器人技术应用</w:t>
      </w:r>
    </w:p>
    <w:p w:rsidR="00243EBA" w:rsidRDefault="00243EBA" w:rsidP="00E003F3">
      <w:pPr>
        <w:pStyle w:val="Pa4"/>
        <w:spacing w:line="560" w:lineRule="atLeas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英语翻译：</w:t>
      </w:r>
      <w:r>
        <w:rPr>
          <w:rFonts w:ascii="仿宋_GB2312" w:eastAsia="仿宋_GB2312" w:hAnsi="仿宋"/>
          <w:sz w:val="28"/>
          <w:szCs w:val="28"/>
        </w:rPr>
        <w:t xml:space="preserve"> Industrial robot technique and application</w:t>
      </w:r>
    </w:p>
    <w:p w:rsidR="00243EBA" w:rsidRDefault="00243EBA" w:rsidP="00E003F3">
      <w:pPr>
        <w:pStyle w:val="Pa4"/>
        <w:spacing w:line="560" w:lineRule="atLeas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赛项组别：高职</w:t>
      </w:r>
    </w:p>
    <w:p w:rsidR="00243EBA" w:rsidRDefault="00243EBA" w:rsidP="00E003F3">
      <w:pPr>
        <w:pStyle w:val="Pa4"/>
        <w:spacing w:line="560" w:lineRule="atLeast"/>
        <w:ind w:firstLineChars="200" w:firstLine="560"/>
        <w:jc w:val="both"/>
        <w:rPr>
          <w:rFonts w:ascii="仿宋_GB2312" w:eastAsia="仿宋_GB2312" w:hAnsi="黑体" w:cs="PROKST+FZFSJW--GB1-0"/>
          <w:color w:val="211D1E"/>
          <w:sz w:val="28"/>
          <w:szCs w:val="28"/>
        </w:rPr>
      </w:pPr>
      <w:r>
        <w:rPr>
          <w:rFonts w:ascii="仿宋_GB2312" w:eastAsia="仿宋_GB2312" w:hAnsi="黑体" w:cs="PROKST+FZFSJW--GB1-0" w:hint="eastAsia"/>
          <w:color w:val="211D1E"/>
          <w:sz w:val="28"/>
          <w:szCs w:val="28"/>
        </w:rPr>
        <w:t>赛项归属产业：制造</w:t>
      </w:r>
    </w:p>
    <w:p w:rsidR="00243EBA" w:rsidRDefault="00243EBA" w:rsidP="00E003F3">
      <w:pPr>
        <w:pStyle w:val="Pa4"/>
        <w:spacing w:line="560" w:lineRule="atLeas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二、竞赛目的</w:t>
      </w:r>
    </w:p>
    <w:p w:rsidR="00243EBA" w:rsidRDefault="00243EBA" w:rsidP="00E003F3">
      <w:pPr>
        <w:spacing w:line="560" w:lineRule="atLeast"/>
        <w:ind w:firstLineChars="200" w:firstLine="560"/>
        <w:rPr>
          <w:rFonts w:ascii="仿宋_GB2312" w:eastAsia="仿宋_GB2312"/>
          <w:sz w:val="28"/>
          <w:szCs w:val="28"/>
        </w:rPr>
      </w:pPr>
      <w:r>
        <w:rPr>
          <w:rFonts w:ascii="仿宋_GB2312" w:eastAsia="仿宋_GB2312" w:hAnsi="仿宋" w:cs="仿宋_GB2312" w:hint="eastAsia"/>
          <w:sz w:val="28"/>
          <w:szCs w:val="28"/>
        </w:rPr>
        <w:t>通过竞赛，检验和展示高职院校工业机器人技术应用等相关专业的教学改革成果以及学生的通用技术与职业能力，引领和促进高职院校与本赛项相关专业的教学改革，激发和调动行业企业关注和参与教学改革的主动性和积极性，推动提升高职院校的人才培养水平。</w:t>
      </w:r>
    </w:p>
    <w:p w:rsidR="00243EBA" w:rsidRDefault="00243EBA" w:rsidP="00E003F3">
      <w:pPr>
        <w:spacing w:line="560" w:lineRule="atLeast"/>
        <w:ind w:firstLineChars="200" w:firstLine="562"/>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三、竞赛内容</w:t>
      </w:r>
    </w:p>
    <w:p w:rsidR="00243EBA" w:rsidRDefault="00243EBA" w:rsidP="00E003F3">
      <w:pPr>
        <w:widowControl/>
        <w:spacing w:line="560" w:lineRule="atLeast"/>
        <w:ind w:firstLineChars="200" w:firstLine="560"/>
        <w:rPr>
          <w:rFonts w:ascii="仿宋_GB2312" w:eastAsia="仿宋_GB2312" w:hAnsi="仿宋_GB2312" w:cs="仿宋_GB2312"/>
          <w:color w:val="000000"/>
          <w:sz w:val="28"/>
          <w:szCs w:val="30"/>
        </w:rPr>
      </w:pPr>
      <w:r>
        <w:rPr>
          <w:rFonts w:ascii="仿宋_GB2312" w:eastAsia="仿宋_GB2312" w:hAnsi="仿宋_GB2312" w:cs="仿宋_GB2312" w:hint="eastAsia"/>
          <w:color w:val="000000"/>
          <w:sz w:val="28"/>
          <w:szCs w:val="30"/>
        </w:rPr>
        <w:t>本赛项以工业机器人智能工作站系统作为竞赛平台，多名参赛选手协作</w:t>
      </w:r>
      <w:r>
        <w:rPr>
          <w:rFonts w:ascii="仿宋_GB2312" w:eastAsia="仿宋_GB2312" w:hAnsi="仿宋_GB2312" w:cs="仿宋_GB2312" w:hint="eastAsia"/>
          <w:sz w:val="28"/>
          <w:szCs w:val="30"/>
        </w:rPr>
        <w:t>完成工业机器人应用工作站系统中的配套设备机械电气系统的装调、工业机器人标定、通讯设置及操作编程、视觉</w:t>
      </w:r>
      <w:r>
        <w:rPr>
          <w:rFonts w:ascii="仿宋_GB2312" w:eastAsia="仿宋_GB2312" w:hAnsi="仿宋_GB2312" w:cs="仿宋_GB2312" w:hint="eastAsia"/>
          <w:color w:val="000000"/>
          <w:sz w:val="28"/>
          <w:szCs w:val="30"/>
        </w:rPr>
        <w:t>系统编程调试、</w:t>
      </w:r>
      <w:r>
        <w:rPr>
          <w:rFonts w:ascii="仿宋_GB2312" w:eastAsia="仿宋_GB2312" w:hAnsi="仿宋_GB2312" w:cs="仿宋_GB2312"/>
          <w:color w:val="000000"/>
          <w:sz w:val="28"/>
          <w:szCs w:val="30"/>
        </w:rPr>
        <w:t>AGV</w:t>
      </w:r>
      <w:r>
        <w:rPr>
          <w:rFonts w:ascii="仿宋_GB2312" w:eastAsia="仿宋_GB2312" w:hAnsi="仿宋_GB2312" w:cs="仿宋_GB2312" w:hint="eastAsia"/>
          <w:color w:val="000000"/>
          <w:sz w:val="28"/>
          <w:szCs w:val="30"/>
        </w:rPr>
        <w:t>机器人及码垛机器人的编程调试等基本工作任务，并通过对系统的人机界面开发及控制程序设计等完成工业机器人智能工作站系统的联机运行和特定制造流程等综合任务。</w:t>
      </w:r>
    </w:p>
    <w:p w:rsidR="00243EBA" w:rsidRDefault="00243EBA" w:rsidP="00E003F3">
      <w:pPr>
        <w:spacing w:line="560" w:lineRule="atLeast"/>
        <w:ind w:firstLineChars="200" w:firstLine="560"/>
        <w:rPr>
          <w:rFonts w:ascii="仿宋_GB2312" w:eastAsia="仿宋_GB2312" w:hAnsi="仿宋_GB2312" w:cs="仿宋_GB2312"/>
          <w:color w:val="000000"/>
          <w:sz w:val="28"/>
          <w:szCs w:val="30"/>
        </w:rPr>
      </w:pPr>
      <w:r>
        <w:rPr>
          <w:rFonts w:ascii="仿宋_GB2312" w:eastAsia="仿宋_GB2312" w:hAnsi="仿宋" w:hint="eastAsia"/>
          <w:sz w:val="28"/>
          <w:szCs w:val="28"/>
        </w:rPr>
        <w:t>参赛选手在规定时间（</w:t>
      </w:r>
      <w:r>
        <w:rPr>
          <w:rFonts w:ascii="仿宋_GB2312" w:eastAsia="仿宋_GB2312" w:hAnsi="仿宋"/>
          <w:sz w:val="28"/>
          <w:szCs w:val="28"/>
        </w:rPr>
        <w:t>4</w:t>
      </w:r>
      <w:r>
        <w:rPr>
          <w:rFonts w:ascii="仿宋_GB2312" w:eastAsia="仿宋_GB2312" w:hAnsi="仿宋" w:hint="eastAsia"/>
          <w:sz w:val="28"/>
          <w:szCs w:val="28"/>
        </w:rPr>
        <w:t>小时</w:t>
      </w:r>
      <w:r>
        <w:rPr>
          <w:rFonts w:ascii="仿宋_GB2312" w:eastAsia="仿宋_GB2312" w:hAnsi="仿宋"/>
          <w:sz w:val="28"/>
          <w:szCs w:val="28"/>
        </w:rPr>
        <w:t>30</w:t>
      </w:r>
      <w:r>
        <w:rPr>
          <w:rFonts w:ascii="仿宋_GB2312" w:eastAsia="仿宋_GB2312" w:hAnsi="仿宋" w:hint="eastAsia"/>
          <w:sz w:val="28"/>
          <w:szCs w:val="28"/>
        </w:rPr>
        <w:t>分）内，以现场操作的方式，根据赛</w:t>
      </w:r>
      <w:r>
        <w:rPr>
          <w:rFonts w:ascii="仿宋_GB2312" w:eastAsia="仿宋_GB2312" w:hAnsi="仿宋" w:hint="eastAsia"/>
          <w:sz w:val="28"/>
          <w:szCs w:val="28"/>
        </w:rPr>
        <w:lastRenderedPageBreak/>
        <w:t>场提供的有关资料和赛项任务书，完成基本赛项任务及综合赛项任务，</w:t>
      </w:r>
      <w:r>
        <w:rPr>
          <w:rFonts w:ascii="仿宋_GB2312" w:eastAsia="仿宋_GB2312" w:hAnsi="仿宋_GB2312" w:cs="仿宋_GB2312" w:hint="eastAsia"/>
          <w:color w:val="000000"/>
          <w:sz w:val="28"/>
          <w:szCs w:val="30"/>
        </w:rPr>
        <w:t>具体的竞赛详见表</w:t>
      </w:r>
      <w:r>
        <w:rPr>
          <w:rFonts w:ascii="仿宋_GB2312" w:eastAsia="仿宋_GB2312" w:hAnsi="仿宋_GB2312" w:cs="仿宋_GB2312"/>
          <w:color w:val="000000"/>
          <w:sz w:val="28"/>
          <w:szCs w:val="30"/>
        </w:rPr>
        <w:t>1</w:t>
      </w:r>
      <w:r>
        <w:rPr>
          <w:rFonts w:ascii="仿宋_GB2312" w:eastAsia="仿宋_GB2312" w:hAnsi="仿宋_GB2312" w:cs="仿宋_GB2312" w:hint="eastAsia"/>
          <w:color w:val="000000"/>
          <w:sz w:val="28"/>
          <w:szCs w:val="30"/>
        </w:rPr>
        <w:t>：</w:t>
      </w:r>
    </w:p>
    <w:p w:rsidR="00243EBA" w:rsidRPr="00DC351D" w:rsidRDefault="00243EBA">
      <w:pPr>
        <w:spacing w:line="560" w:lineRule="exact"/>
        <w:jc w:val="center"/>
        <w:rPr>
          <w:rFonts w:ascii="仿宋_GB2312" w:eastAsia="仿宋_GB2312"/>
          <w:b/>
          <w:sz w:val="24"/>
          <w:szCs w:val="24"/>
        </w:rPr>
      </w:pPr>
      <w:r w:rsidRPr="00DC351D">
        <w:rPr>
          <w:rFonts w:ascii="仿宋_GB2312" w:eastAsia="仿宋_GB2312" w:hint="eastAsia"/>
          <w:b/>
          <w:sz w:val="24"/>
          <w:szCs w:val="24"/>
        </w:rPr>
        <w:t>表</w:t>
      </w:r>
      <w:r w:rsidRPr="00DC351D">
        <w:rPr>
          <w:rFonts w:ascii="仿宋_GB2312" w:eastAsia="仿宋_GB2312"/>
          <w:b/>
          <w:sz w:val="24"/>
          <w:szCs w:val="24"/>
        </w:rPr>
        <w:t xml:space="preserve">1 </w:t>
      </w:r>
      <w:r w:rsidRPr="00DC351D">
        <w:rPr>
          <w:rFonts w:ascii="仿宋_GB2312" w:eastAsia="仿宋_GB2312" w:hint="eastAsia"/>
          <w:b/>
          <w:sz w:val="24"/>
          <w:szCs w:val="24"/>
        </w:rPr>
        <w:t>“工业机器人技术与应用”竞赛内容与时长</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709"/>
        <w:gridCol w:w="1418"/>
        <w:gridCol w:w="1701"/>
      </w:tblGrid>
      <w:tr w:rsidR="00243EBA">
        <w:trPr>
          <w:trHeight w:val="441"/>
        </w:trPr>
        <w:tc>
          <w:tcPr>
            <w:tcW w:w="4644" w:type="dxa"/>
            <w:vAlign w:val="center"/>
          </w:tcPr>
          <w:p w:rsidR="00243EBA" w:rsidRDefault="00243EBA">
            <w:pPr>
              <w:jc w:val="center"/>
              <w:rPr>
                <w:rFonts w:ascii="仿宋_GB2312" w:eastAsia="仿宋_GB2312"/>
                <w:b/>
                <w:sz w:val="24"/>
                <w:szCs w:val="24"/>
              </w:rPr>
            </w:pPr>
            <w:r>
              <w:rPr>
                <w:rFonts w:ascii="仿宋_GB2312" w:eastAsia="仿宋_GB2312" w:hint="eastAsia"/>
                <w:b/>
                <w:sz w:val="24"/>
                <w:szCs w:val="24"/>
              </w:rPr>
              <w:t>比赛内容</w:t>
            </w:r>
          </w:p>
        </w:tc>
        <w:tc>
          <w:tcPr>
            <w:tcW w:w="709" w:type="dxa"/>
            <w:vAlign w:val="center"/>
          </w:tcPr>
          <w:p w:rsidR="00243EBA" w:rsidRDefault="00243EBA">
            <w:pPr>
              <w:jc w:val="center"/>
              <w:rPr>
                <w:rFonts w:ascii="仿宋_GB2312" w:eastAsia="仿宋_GB2312"/>
                <w:b/>
                <w:sz w:val="24"/>
                <w:szCs w:val="24"/>
              </w:rPr>
            </w:pPr>
            <w:r>
              <w:rPr>
                <w:rFonts w:ascii="仿宋_GB2312" w:eastAsia="仿宋_GB2312" w:hint="eastAsia"/>
                <w:b/>
                <w:sz w:val="24"/>
                <w:szCs w:val="24"/>
              </w:rPr>
              <w:t>比重</w:t>
            </w:r>
          </w:p>
        </w:tc>
        <w:tc>
          <w:tcPr>
            <w:tcW w:w="1418" w:type="dxa"/>
            <w:vAlign w:val="center"/>
          </w:tcPr>
          <w:p w:rsidR="00243EBA" w:rsidRDefault="00243EBA">
            <w:pPr>
              <w:jc w:val="center"/>
              <w:rPr>
                <w:rFonts w:ascii="仿宋_GB2312" w:eastAsia="仿宋_GB2312"/>
                <w:b/>
                <w:sz w:val="24"/>
                <w:szCs w:val="24"/>
              </w:rPr>
            </w:pPr>
            <w:r>
              <w:rPr>
                <w:rFonts w:ascii="仿宋_GB2312" w:eastAsia="仿宋_GB2312" w:hint="eastAsia"/>
                <w:b/>
                <w:sz w:val="24"/>
                <w:szCs w:val="24"/>
              </w:rPr>
              <w:t>时间</w:t>
            </w:r>
          </w:p>
        </w:tc>
        <w:tc>
          <w:tcPr>
            <w:tcW w:w="1701" w:type="dxa"/>
            <w:vAlign w:val="center"/>
          </w:tcPr>
          <w:p w:rsidR="00243EBA" w:rsidRDefault="00243EBA">
            <w:pPr>
              <w:jc w:val="center"/>
              <w:rPr>
                <w:rFonts w:ascii="仿宋_GB2312" w:eastAsia="仿宋_GB2312"/>
                <w:b/>
                <w:sz w:val="24"/>
                <w:szCs w:val="24"/>
              </w:rPr>
            </w:pPr>
            <w:r>
              <w:rPr>
                <w:rFonts w:ascii="仿宋_GB2312" w:eastAsia="仿宋_GB2312" w:hint="eastAsia"/>
                <w:b/>
                <w:sz w:val="24"/>
                <w:szCs w:val="24"/>
              </w:rPr>
              <w:t>比赛安排</w:t>
            </w:r>
          </w:p>
        </w:tc>
      </w:tr>
      <w:tr w:rsidR="00243EBA">
        <w:trPr>
          <w:trHeight w:val="1073"/>
        </w:trPr>
        <w:tc>
          <w:tcPr>
            <w:tcW w:w="4644" w:type="dxa"/>
            <w:vAlign w:val="center"/>
          </w:tcPr>
          <w:p w:rsidR="00243EBA" w:rsidRDefault="00243EBA">
            <w:pPr>
              <w:rPr>
                <w:rFonts w:ascii="仿宋_GB2312" w:eastAsia="仿宋_GB2312"/>
                <w:sz w:val="24"/>
                <w:szCs w:val="24"/>
              </w:rPr>
            </w:pPr>
            <w:r>
              <w:rPr>
                <w:rFonts w:ascii="仿宋_GB2312" w:eastAsia="仿宋_GB2312" w:hAnsi="仿宋_GB2312" w:cs="仿宋_GB2312" w:hint="eastAsia"/>
                <w:color w:val="000000"/>
                <w:sz w:val="24"/>
                <w:szCs w:val="24"/>
              </w:rPr>
              <w:t>按任务要求完成对比赛系统的机器人相关设备进行机械和电气改造，使其能够组成工业机器人智能工作站系统。</w:t>
            </w:r>
          </w:p>
        </w:tc>
        <w:tc>
          <w:tcPr>
            <w:tcW w:w="709" w:type="dxa"/>
            <w:vAlign w:val="center"/>
          </w:tcPr>
          <w:p w:rsidR="00243EBA" w:rsidRDefault="00243EBA">
            <w:pPr>
              <w:jc w:val="center"/>
              <w:rPr>
                <w:rFonts w:ascii="仿宋_GB2312" w:eastAsia="仿宋_GB2312"/>
                <w:sz w:val="24"/>
                <w:szCs w:val="24"/>
              </w:rPr>
            </w:pPr>
            <w:r>
              <w:rPr>
                <w:rFonts w:ascii="仿宋_GB2312" w:eastAsia="仿宋_GB2312"/>
                <w:sz w:val="24"/>
                <w:szCs w:val="24"/>
              </w:rPr>
              <w:t>20%</w:t>
            </w:r>
          </w:p>
        </w:tc>
        <w:tc>
          <w:tcPr>
            <w:tcW w:w="1418" w:type="dxa"/>
            <w:vMerge w:val="restart"/>
            <w:vAlign w:val="center"/>
          </w:tcPr>
          <w:p w:rsidR="00243EBA" w:rsidRDefault="00243EBA">
            <w:pPr>
              <w:jc w:val="center"/>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小时</w:t>
            </w:r>
            <w:r>
              <w:rPr>
                <w:rFonts w:ascii="仿宋_GB2312" w:eastAsia="仿宋_GB2312"/>
                <w:sz w:val="24"/>
                <w:szCs w:val="24"/>
              </w:rPr>
              <w:t>30</w:t>
            </w:r>
            <w:r>
              <w:rPr>
                <w:rFonts w:ascii="仿宋_GB2312" w:eastAsia="仿宋_GB2312" w:hint="eastAsia"/>
                <w:sz w:val="24"/>
                <w:szCs w:val="24"/>
              </w:rPr>
              <w:t>分</w:t>
            </w:r>
          </w:p>
        </w:tc>
        <w:tc>
          <w:tcPr>
            <w:tcW w:w="1701" w:type="dxa"/>
            <w:vMerge w:val="restart"/>
            <w:vAlign w:val="center"/>
          </w:tcPr>
          <w:p w:rsidR="00243EBA" w:rsidRDefault="00243EBA">
            <w:pPr>
              <w:jc w:val="center"/>
              <w:rPr>
                <w:rFonts w:ascii="仿宋_GB2312" w:eastAsia="仿宋_GB2312"/>
                <w:sz w:val="24"/>
                <w:szCs w:val="24"/>
              </w:rPr>
            </w:pPr>
            <w:r>
              <w:rPr>
                <w:rFonts w:ascii="仿宋_GB2312" w:eastAsia="仿宋_GB2312" w:hint="eastAsia"/>
                <w:sz w:val="24"/>
                <w:szCs w:val="24"/>
              </w:rPr>
              <w:t>分组比赛</w:t>
            </w:r>
          </w:p>
          <w:p w:rsidR="00243EBA" w:rsidRDefault="00243EBA">
            <w:pPr>
              <w:jc w:val="center"/>
              <w:rPr>
                <w:rFonts w:ascii="仿宋_GB2312" w:eastAsia="仿宋_GB2312"/>
                <w:sz w:val="24"/>
                <w:szCs w:val="24"/>
              </w:rPr>
            </w:pPr>
          </w:p>
        </w:tc>
      </w:tr>
      <w:tr w:rsidR="00243EBA">
        <w:trPr>
          <w:trHeight w:val="1117"/>
        </w:trPr>
        <w:tc>
          <w:tcPr>
            <w:tcW w:w="4644" w:type="dxa"/>
            <w:vAlign w:val="center"/>
          </w:tcPr>
          <w:p w:rsidR="00243EBA" w:rsidRDefault="00243EBA">
            <w:pPr>
              <w:rPr>
                <w:rFonts w:ascii="仿宋_GB2312" w:eastAsia="仿宋_GB2312"/>
                <w:sz w:val="24"/>
                <w:szCs w:val="24"/>
              </w:rPr>
            </w:pPr>
            <w:r>
              <w:rPr>
                <w:rFonts w:ascii="仿宋_GB2312" w:eastAsia="仿宋_GB2312" w:hAnsi="仿宋_GB2312" w:cs="仿宋_GB2312" w:hint="eastAsia"/>
                <w:color w:val="000000"/>
                <w:sz w:val="24"/>
                <w:szCs w:val="24"/>
              </w:rPr>
              <w:t>按任务要求完成智能视觉系统的流程编辑，实现工件流水线上的零件的缺陷检验和工件形状种类的识别。</w:t>
            </w:r>
          </w:p>
        </w:tc>
        <w:tc>
          <w:tcPr>
            <w:tcW w:w="709" w:type="dxa"/>
            <w:vAlign w:val="center"/>
          </w:tcPr>
          <w:p w:rsidR="00243EBA" w:rsidRDefault="00243EBA">
            <w:pPr>
              <w:jc w:val="center"/>
              <w:rPr>
                <w:rFonts w:ascii="仿宋_GB2312" w:eastAsia="仿宋_GB2312"/>
                <w:sz w:val="24"/>
                <w:szCs w:val="24"/>
              </w:rPr>
            </w:pPr>
            <w:r>
              <w:rPr>
                <w:rFonts w:ascii="仿宋_GB2312" w:eastAsia="仿宋_GB2312"/>
                <w:sz w:val="24"/>
                <w:szCs w:val="24"/>
              </w:rPr>
              <w:t>10%</w:t>
            </w:r>
          </w:p>
        </w:tc>
        <w:tc>
          <w:tcPr>
            <w:tcW w:w="1418" w:type="dxa"/>
            <w:vMerge/>
            <w:vAlign w:val="center"/>
          </w:tcPr>
          <w:p w:rsidR="00243EBA" w:rsidRDefault="00243EBA">
            <w:pPr>
              <w:jc w:val="center"/>
              <w:rPr>
                <w:rFonts w:ascii="仿宋_GB2312" w:eastAsia="仿宋_GB2312"/>
                <w:sz w:val="24"/>
                <w:szCs w:val="24"/>
              </w:rPr>
            </w:pPr>
          </w:p>
        </w:tc>
        <w:tc>
          <w:tcPr>
            <w:tcW w:w="1701" w:type="dxa"/>
            <w:vMerge/>
            <w:vAlign w:val="center"/>
          </w:tcPr>
          <w:p w:rsidR="00243EBA" w:rsidRDefault="00243EBA">
            <w:pPr>
              <w:jc w:val="center"/>
              <w:rPr>
                <w:rFonts w:ascii="仿宋_GB2312" w:eastAsia="仿宋_GB2312"/>
                <w:sz w:val="24"/>
                <w:szCs w:val="24"/>
              </w:rPr>
            </w:pPr>
          </w:p>
        </w:tc>
      </w:tr>
      <w:tr w:rsidR="00243EBA">
        <w:trPr>
          <w:trHeight w:val="992"/>
        </w:trPr>
        <w:tc>
          <w:tcPr>
            <w:tcW w:w="4644" w:type="dxa"/>
            <w:vAlign w:val="center"/>
          </w:tcPr>
          <w:p w:rsidR="00243EBA" w:rsidRDefault="00243EBA">
            <w:pPr>
              <w:rPr>
                <w:rFonts w:ascii="仿宋_GB2312" w:eastAsia="仿宋_GB2312"/>
                <w:sz w:val="24"/>
                <w:szCs w:val="24"/>
              </w:rPr>
            </w:pPr>
            <w:r>
              <w:rPr>
                <w:rFonts w:ascii="仿宋_GB2312" w:eastAsia="仿宋_GB2312" w:hAnsi="仿宋_GB2312" w:cs="仿宋_GB2312" w:hint="eastAsia"/>
                <w:color w:val="000000"/>
                <w:kern w:val="0"/>
                <w:sz w:val="24"/>
                <w:szCs w:val="24"/>
              </w:rPr>
              <w:t>按任务要求完成</w:t>
            </w:r>
            <w:r>
              <w:rPr>
                <w:rFonts w:ascii="仿宋_GB2312" w:eastAsia="仿宋_GB2312" w:hAnsi="仿宋_GB2312" w:cs="仿宋_GB2312" w:hint="eastAsia"/>
                <w:color w:val="000000"/>
                <w:sz w:val="24"/>
                <w:szCs w:val="24"/>
              </w:rPr>
              <w:t>工业机器人参数设定、标定及与</w:t>
            </w:r>
            <w:r>
              <w:rPr>
                <w:rFonts w:ascii="仿宋_GB2312" w:eastAsia="仿宋_GB2312" w:hAnsi="仿宋_GB2312" w:cs="仿宋_GB2312"/>
                <w:color w:val="000000"/>
                <w:sz w:val="24"/>
                <w:szCs w:val="24"/>
              </w:rPr>
              <w:t>PLC</w:t>
            </w:r>
            <w:r>
              <w:rPr>
                <w:rFonts w:ascii="仿宋_GB2312" w:eastAsia="仿宋_GB2312" w:hAnsi="仿宋_GB2312" w:cs="仿宋_GB2312" w:hint="eastAsia"/>
                <w:color w:val="000000"/>
                <w:sz w:val="24"/>
                <w:szCs w:val="24"/>
              </w:rPr>
              <w:t>通信链路的建立及测试。</w:t>
            </w:r>
          </w:p>
        </w:tc>
        <w:tc>
          <w:tcPr>
            <w:tcW w:w="709" w:type="dxa"/>
            <w:vAlign w:val="center"/>
          </w:tcPr>
          <w:p w:rsidR="00243EBA" w:rsidRDefault="00243EBA">
            <w:pPr>
              <w:jc w:val="center"/>
              <w:rPr>
                <w:rFonts w:ascii="仿宋_GB2312" w:eastAsia="仿宋_GB2312"/>
                <w:sz w:val="24"/>
                <w:szCs w:val="24"/>
              </w:rPr>
            </w:pPr>
            <w:r>
              <w:rPr>
                <w:rFonts w:ascii="仿宋_GB2312" w:eastAsia="仿宋_GB2312"/>
                <w:sz w:val="24"/>
                <w:szCs w:val="24"/>
              </w:rPr>
              <w:t>15%</w:t>
            </w:r>
          </w:p>
        </w:tc>
        <w:tc>
          <w:tcPr>
            <w:tcW w:w="1418" w:type="dxa"/>
            <w:vMerge/>
            <w:vAlign w:val="center"/>
          </w:tcPr>
          <w:p w:rsidR="00243EBA" w:rsidRDefault="00243EBA">
            <w:pPr>
              <w:jc w:val="center"/>
              <w:rPr>
                <w:rFonts w:ascii="仿宋_GB2312" w:eastAsia="仿宋_GB2312"/>
                <w:sz w:val="24"/>
                <w:szCs w:val="24"/>
              </w:rPr>
            </w:pPr>
          </w:p>
        </w:tc>
        <w:tc>
          <w:tcPr>
            <w:tcW w:w="1701" w:type="dxa"/>
            <w:vMerge/>
            <w:vAlign w:val="center"/>
          </w:tcPr>
          <w:p w:rsidR="00243EBA" w:rsidRDefault="00243EBA">
            <w:pPr>
              <w:jc w:val="center"/>
              <w:rPr>
                <w:rFonts w:ascii="仿宋_GB2312" w:eastAsia="仿宋_GB2312"/>
                <w:sz w:val="24"/>
                <w:szCs w:val="24"/>
              </w:rPr>
            </w:pPr>
          </w:p>
        </w:tc>
      </w:tr>
      <w:tr w:rsidR="00243EBA">
        <w:trPr>
          <w:trHeight w:val="1120"/>
        </w:trPr>
        <w:tc>
          <w:tcPr>
            <w:tcW w:w="4644" w:type="dxa"/>
            <w:vAlign w:val="center"/>
          </w:tcPr>
          <w:p w:rsidR="00243EBA" w:rsidRDefault="00243EBA">
            <w:pPr>
              <w:rPr>
                <w:rFonts w:ascii="仿宋_GB2312" w:eastAsia="仿宋_GB2312"/>
                <w:sz w:val="24"/>
                <w:szCs w:val="24"/>
              </w:rPr>
            </w:pPr>
            <w:r>
              <w:rPr>
                <w:rFonts w:ascii="仿宋_GB2312" w:eastAsia="仿宋_GB2312" w:hAnsi="仿宋_GB2312" w:cs="仿宋_GB2312" w:hint="eastAsia"/>
                <w:color w:val="000000"/>
                <w:kern w:val="0"/>
                <w:sz w:val="24"/>
                <w:szCs w:val="24"/>
              </w:rPr>
              <w:t>按任务要求完成机器人相关基本模块单元的测试用的人机界面、通讯以及底层控制程序的编制。</w:t>
            </w:r>
          </w:p>
        </w:tc>
        <w:tc>
          <w:tcPr>
            <w:tcW w:w="709" w:type="dxa"/>
            <w:vAlign w:val="center"/>
          </w:tcPr>
          <w:p w:rsidR="00243EBA" w:rsidRDefault="00243EBA">
            <w:pPr>
              <w:jc w:val="center"/>
              <w:rPr>
                <w:rFonts w:ascii="仿宋_GB2312" w:eastAsia="仿宋_GB2312"/>
                <w:sz w:val="24"/>
                <w:szCs w:val="24"/>
              </w:rPr>
            </w:pPr>
            <w:r>
              <w:rPr>
                <w:rFonts w:ascii="仿宋_GB2312" w:eastAsia="仿宋_GB2312"/>
                <w:sz w:val="24"/>
                <w:szCs w:val="24"/>
              </w:rPr>
              <w:t>25%</w:t>
            </w:r>
          </w:p>
        </w:tc>
        <w:tc>
          <w:tcPr>
            <w:tcW w:w="1418" w:type="dxa"/>
            <w:vMerge/>
            <w:vAlign w:val="center"/>
          </w:tcPr>
          <w:p w:rsidR="00243EBA" w:rsidRDefault="00243EBA">
            <w:pPr>
              <w:jc w:val="center"/>
              <w:rPr>
                <w:rFonts w:ascii="仿宋_GB2312" w:eastAsia="仿宋_GB2312"/>
                <w:sz w:val="24"/>
                <w:szCs w:val="24"/>
              </w:rPr>
            </w:pPr>
          </w:p>
        </w:tc>
        <w:tc>
          <w:tcPr>
            <w:tcW w:w="1701" w:type="dxa"/>
            <w:vMerge/>
            <w:vAlign w:val="center"/>
          </w:tcPr>
          <w:p w:rsidR="00243EBA" w:rsidRDefault="00243EBA">
            <w:pPr>
              <w:jc w:val="center"/>
              <w:rPr>
                <w:rFonts w:ascii="仿宋_GB2312" w:eastAsia="仿宋_GB2312"/>
                <w:sz w:val="24"/>
                <w:szCs w:val="24"/>
              </w:rPr>
            </w:pPr>
          </w:p>
        </w:tc>
      </w:tr>
      <w:tr w:rsidR="00243EBA">
        <w:trPr>
          <w:trHeight w:val="1416"/>
        </w:trPr>
        <w:tc>
          <w:tcPr>
            <w:tcW w:w="4644" w:type="dxa"/>
            <w:vAlign w:val="center"/>
          </w:tcPr>
          <w:p w:rsidR="00243EBA" w:rsidRDefault="00243EB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对竞赛设备进行整体操作、编程和调试，达到任务书规定综合任务（包括</w:t>
            </w:r>
            <w:r>
              <w:rPr>
                <w:rFonts w:ascii="仿宋_GB2312" w:eastAsia="仿宋_GB2312" w:hAnsi="仿宋_GB2312" w:cs="仿宋_GB2312" w:hint="eastAsia"/>
                <w:color w:val="000000"/>
                <w:sz w:val="24"/>
                <w:szCs w:val="24"/>
              </w:rPr>
              <w:t>零</w:t>
            </w:r>
            <w:r>
              <w:rPr>
                <w:rFonts w:ascii="仿宋_GB2312" w:eastAsia="仿宋_GB2312" w:hAnsi="仿宋_GB2312" w:cs="仿宋_GB2312" w:hint="eastAsia"/>
                <w:color w:val="000000"/>
                <w:kern w:val="0"/>
                <w:sz w:val="24"/>
                <w:szCs w:val="24"/>
              </w:rPr>
              <w:t>件检验、分拣、装箱、转运等）的工作要求和技术要求。</w:t>
            </w:r>
          </w:p>
        </w:tc>
        <w:tc>
          <w:tcPr>
            <w:tcW w:w="709" w:type="dxa"/>
            <w:vAlign w:val="center"/>
          </w:tcPr>
          <w:p w:rsidR="00243EBA" w:rsidRDefault="00243EBA">
            <w:pPr>
              <w:jc w:val="center"/>
              <w:rPr>
                <w:rFonts w:ascii="仿宋_GB2312" w:eastAsia="仿宋_GB2312"/>
                <w:sz w:val="24"/>
                <w:szCs w:val="24"/>
              </w:rPr>
            </w:pPr>
            <w:r>
              <w:rPr>
                <w:rFonts w:ascii="仿宋_GB2312" w:eastAsia="仿宋_GB2312"/>
                <w:sz w:val="24"/>
                <w:szCs w:val="24"/>
              </w:rPr>
              <w:t>20%</w:t>
            </w:r>
          </w:p>
        </w:tc>
        <w:tc>
          <w:tcPr>
            <w:tcW w:w="1418" w:type="dxa"/>
            <w:vMerge/>
            <w:vAlign w:val="center"/>
          </w:tcPr>
          <w:p w:rsidR="00243EBA" w:rsidRDefault="00243EBA">
            <w:pPr>
              <w:jc w:val="center"/>
              <w:rPr>
                <w:rFonts w:ascii="仿宋_GB2312" w:eastAsia="仿宋_GB2312"/>
                <w:sz w:val="24"/>
                <w:szCs w:val="24"/>
              </w:rPr>
            </w:pPr>
          </w:p>
        </w:tc>
        <w:tc>
          <w:tcPr>
            <w:tcW w:w="1701" w:type="dxa"/>
            <w:vMerge/>
            <w:vAlign w:val="center"/>
          </w:tcPr>
          <w:p w:rsidR="00243EBA" w:rsidRDefault="00243EBA">
            <w:pPr>
              <w:jc w:val="center"/>
              <w:rPr>
                <w:rFonts w:ascii="仿宋_GB2312" w:eastAsia="仿宋_GB2312"/>
                <w:sz w:val="24"/>
                <w:szCs w:val="24"/>
              </w:rPr>
            </w:pPr>
          </w:p>
        </w:tc>
      </w:tr>
      <w:tr w:rsidR="00243EBA">
        <w:trPr>
          <w:trHeight w:val="674"/>
        </w:trPr>
        <w:tc>
          <w:tcPr>
            <w:tcW w:w="4644" w:type="dxa"/>
            <w:vAlign w:val="center"/>
          </w:tcPr>
          <w:p w:rsidR="00243EBA" w:rsidRDefault="00243EB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竞赛过程中的职业素养与安全意识。</w:t>
            </w:r>
          </w:p>
        </w:tc>
        <w:tc>
          <w:tcPr>
            <w:tcW w:w="709" w:type="dxa"/>
            <w:vAlign w:val="center"/>
          </w:tcPr>
          <w:p w:rsidR="00243EBA" w:rsidRDefault="00243EBA">
            <w:pPr>
              <w:jc w:val="center"/>
              <w:rPr>
                <w:rFonts w:ascii="仿宋_GB2312" w:eastAsia="仿宋_GB2312"/>
                <w:sz w:val="24"/>
                <w:szCs w:val="24"/>
              </w:rPr>
            </w:pPr>
            <w:r>
              <w:rPr>
                <w:rFonts w:ascii="仿宋_GB2312" w:eastAsia="仿宋_GB2312"/>
                <w:sz w:val="24"/>
                <w:szCs w:val="24"/>
              </w:rPr>
              <w:t>10%</w:t>
            </w:r>
          </w:p>
        </w:tc>
        <w:tc>
          <w:tcPr>
            <w:tcW w:w="1418" w:type="dxa"/>
            <w:vMerge/>
            <w:vAlign w:val="center"/>
          </w:tcPr>
          <w:p w:rsidR="00243EBA" w:rsidRDefault="00243EBA">
            <w:pPr>
              <w:jc w:val="center"/>
              <w:rPr>
                <w:rFonts w:ascii="仿宋_GB2312" w:eastAsia="仿宋_GB2312"/>
                <w:sz w:val="24"/>
                <w:szCs w:val="24"/>
              </w:rPr>
            </w:pPr>
          </w:p>
        </w:tc>
        <w:tc>
          <w:tcPr>
            <w:tcW w:w="1701" w:type="dxa"/>
            <w:vMerge/>
            <w:vAlign w:val="center"/>
          </w:tcPr>
          <w:p w:rsidR="00243EBA" w:rsidRDefault="00243EBA">
            <w:pPr>
              <w:jc w:val="center"/>
              <w:rPr>
                <w:rFonts w:ascii="仿宋_GB2312" w:eastAsia="仿宋_GB2312"/>
                <w:sz w:val="24"/>
                <w:szCs w:val="24"/>
              </w:rPr>
            </w:pPr>
          </w:p>
        </w:tc>
      </w:tr>
    </w:tbl>
    <w:p w:rsidR="00243EBA" w:rsidRDefault="00243EBA" w:rsidP="00E003F3">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四、竞赛方式</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w:t>
      </w:r>
      <w:r>
        <w:rPr>
          <w:rFonts w:ascii="仿宋_GB2312" w:eastAsia="仿宋_GB2312" w:hAnsi="仿宋" w:hint="eastAsia"/>
          <w:sz w:val="28"/>
          <w:szCs w:val="28"/>
        </w:rPr>
        <w:t>竞赛采用团体赛方式，不计选手个人成绩，统计参赛队的总成绩进行排序。</w:t>
      </w:r>
    </w:p>
    <w:p w:rsidR="00243EBA" w:rsidRDefault="00243EBA" w:rsidP="00E003F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
          <w:sz w:val="28"/>
          <w:szCs w:val="28"/>
        </w:rPr>
        <w:t>2.</w:t>
      </w:r>
      <w:r>
        <w:rPr>
          <w:rFonts w:ascii="仿宋_GB2312" w:eastAsia="仿宋_GB2312" w:hAnsi="仿宋" w:hint="eastAsia"/>
          <w:sz w:val="28"/>
          <w:szCs w:val="28"/>
        </w:rPr>
        <w:t>竞赛队伍组成：每支参赛队由</w:t>
      </w:r>
      <w:r>
        <w:rPr>
          <w:rFonts w:ascii="仿宋_GB2312" w:eastAsia="仿宋_GB2312" w:hAnsi="仿宋"/>
          <w:sz w:val="28"/>
          <w:szCs w:val="28"/>
        </w:rPr>
        <w:t>3</w:t>
      </w:r>
      <w:r>
        <w:rPr>
          <w:rFonts w:ascii="仿宋_GB2312" w:eastAsia="仿宋_GB2312" w:hAnsi="仿宋" w:hint="eastAsia"/>
          <w:sz w:val="28"/>
          <w:szCs w:val="28"/>
        </w:rPr>
        <w:t>名比赛选手组成，</w:t>
      </w:r>
      <w:r>
        <w:rPr>
          <w:rFonts w:ascii="仿宋_GB2312" w:eastAsia="仿宋_GB2312" w:hAnsi="仿宋"/>
          <w:sz w:val="28"/>
          <w:szCs w:val="28"/>
        </w:rPr>
        <w:t>3</w:t>
      </w:r>
      <w:r>
        <w:rPr>
          <w:rFonts w:ascii="仿宋_GB2312" w:eastAsia="仿宋_GB2312" w:hAnsi="仿宋" w:hint="eastAsia"/>
          <w:sz w:val="28"/>
          <w:szCs w:val="28"/>
        </w:rPr>
        <w:t>名选手须为同校在籍学生，其中队长</w:t>
      </w:r>
      <w:r>
        <w:rPr>
          <w:rFonts w:ascii="仿宋_GB2312" w:eastAsia="仿宋_GB2312" w:hAnsi="仿宋"/>
          <w:sz w:val="28"/>
          <w:szCs w:val="28"/>
        </w:rPr>
        <w:t>1</w:t>
      </w:r>
      <w:r>
        <w:rPr>
          <w:rFonts w:ascii="仿宋_GB2312" w:eastAsia="仿宋_GB2312" w:hAnsi="仿宋" w:hint="eastAsia"/>
          <w:sz w:val="28"/>
          <w:szCs w:val="28"/>
        </w:rPr>
        <w:t>名，性别不限，每队可配</w:t>
      </w:r>
      <w:r>
        <w:rPr>
          <w:rFonts w:ascii="仿宋_GB2312" w:eastAsia="仿宋_GB2312" w:hAnsi="仿宋"/>
          <w:sz w:val="28"/>
          <w:szCs w:val="28"/>
        </w:rPr>
        <w:t>2</w:t>
      </w:r>
      <w:r>
        <w:rPr>
          <w:rFonts w:ascii="仿宋_GB2312" w:eastAsia="仿宋_GB2312" w:hAnsi="仿宋" w:hint="eastAsia"/>
          <w:sz w:val="28"/>
          <w:szCs w:val="28"/>
        </w:rPr>
        <w:t>名指导教师。</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组织机构：在全国职业院校技能大赛组委会与执委会的指导下，在赛区组委会与执委会的领导下，由全国机械职业教育教学指导委员会牵头成立</w:t>
      </w:r>
      <w:r>
        <w:rPr>
          <w:rFonts w:ascii="仿宋_GB2312" w:eastAsia="仿宋_GB2312" w:hAnsi="仿宋"/>
          <w:sz w:val="28"/>
          <w:szCs w:val="28"/>
        </w:rPr>
        <w:t>2016</w:t>
      </w:r>
      <w:r>
        <w:rPr>
          <w:rFonts w:ascii="仿宋_GB2312" w:eastAsia="仿宋_GB2312" w:hAnsi="仿宋" w:hint="eastAsia"/>
          <w:sz w:val="28"/>
          <w:szCs w:val="28"/>
        </w:rPr>
        <w:t>年全国职业院校工业机器人技术应用技能大赛执委会，下设本赛</w:t>
      </w:r>
      <w:r>
        <w:rPr>
          <w:rFonts w:ascii="仿宋_GB2312" w:eastAsia="仿宋_GB2312" w:hAnsi="仿宋" w:hint="eastAsia"/>
          <w:sz w:val="28"/>
          <w:szCs w:val="28"/>
        </w:rPr>
        <w:lastRenderedPageBreak/>
        <w:t>项专家组、裁判组、监督组、仲裁组和组织保障工作组。</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4.</w:t>
      </w:r>
      <w:r>
        <w:rPr>
          <w:rFonts w:ascii="仿宋_GB2312" w:eastAsia="仿宋_GB2312" w:hAnsi="仿宋" w:hint="eastAsia"/>
          <w:sz w:val="28"/>
          <w:szCs w:val="28"/>
        </w:rPr>
        <w:t>竞赛均各自采取多场次进行，由赛项执委会按照竞赛流程组织各领队参加公开抽签，确定各队参赛场次。参赛队按照抽签确定的参赛时段分批次进入比赛场地参赛。</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5.</w:t>
      </w:r>
      <w:r>
        <w:rPr>
          <w:rFonts w:ascii="仿宋_GB2312" w:eastAsia="仿宋_GB2312" w:hAnsi="仿宋" w:hint="eastAsia"/>
          <w:sz w:val="28"/>
          <w:szCs w:val="28"/>
        </w:rPr>
        <w:t>赛场的赛位统一编制赛位号，参赛队比赛前</w:t>
      </w:r>
      <w:r>
        <w:rPr>
          <w:rFonts w:ascii="仿宋_GB2312" w:eastAsia="仿宋_GB2312" w:hAnsi="仿宋"/>
          <w:sz w:val="28"/>
          <w:szCs w:val="28"/>
        </w:rPr>
        <w:t>30</w:t>
      </w:r>
      <w:r>
        <w:rPr>
          <w:rFonts w:ascii="仿宋_GB2312" w:eastAsia="仿宋_GB2312" w:hAnsi="仿宋" w:hint="eastAsia"/>
          <w:sz w:val="28"/>
          <w:szCs w:val="28"/>
        </w:rPr>
        <w:t>分钟到赛项指定地点接受检录，进场前</w:t>
      </w:r>
      <w:r>
        <w:rPr>
          <w:rFonts w:ascii="仿宋_GB2312" w:eastAsia="仿宋_GB2312" w:hAnsi="仿宋"/>
          <w:sz w:val="28"/>
          <w:szCs w:val="28"/>
        </w:rPr>
        <w:t>15</w:t>
      </w:r>
      <w:r>
        <w:rPr>
          <w:rFonts w:ascii="仿宋_GB2312" w:eastAsia="仿宋_GB2312" w:hAnsi="仿宋" w:hint="eastAsia"/>
          <w:sz w:val="28"/>
          <w:szCs w:val="28"/>
        </w:rPr>
        <w:t>分钟抽签决定赛位号，抽签结束后，随即按照抽取的赛位号进场，然后在对应的赛位上完成竞赛规定的赛项任务。赛位号由参赛选手抽取，抽取赛位号的步聚：</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w:t>
      </w:r>
      <w:r>
        <w:rPr>
          <w:rFonts w:ascii="仿宋_GB2312" w:eastAsia="仿宋_GB2312" w:hAnsi="仿宋" w:hint="eastAsia"/>
          <w:sz w:val="28"/>
          <w:szCs w:val="28"/>
        </w:rPr>
        <w:t>抽签由赛场抽签裁判主持；</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参赛选手随机抽取赛位号，并在赛位记录单上签名确认；</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赛位号不对外公布，抽签结果由赛项办公室密封后统一保管，在评分结束后开封统计成绩。</w:t>
      </w:r>
    </w:p>
    <w:p w:rsidR="00243EBA" w:rsidRDefault="00B879AF"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4</w:t>
      </w:r>
      <w:r w:rsidR="00243EBA">
        <w:rPr>
          <w:rFonts w:ascii="仿宋_GB2312" w:eastAsia="仿宋_GB2312" w:hAnsi="仿宋"/>
          <w:sz w:val="28"/>
          <w:szCs w:val="28"/>
        </w:rPr>
        <w:t>.</w:t>
      </w:r>
      <w:r w:rsidR="00243EBA">
        <w:rPr>
          <w:rFonts w:ascii="仿宋_GB2312" w:eastAsia="仿宋_GB2312" w:hAnsi="仿宋" w:hint="eastAsia"/>
          <w:sz w:val="28"/>
          <w:szCs w:val="28"/>
        </w:rPr>
        <w:t>竞赛平台由全国职业院校技能大赛执委会组织专家评选确定。</w:t>
      </w:r>
    </w:p>
    <w:p w:rsidR="00243EBA" w:rsidRDefault="00B879AF" w:rsidP="00E003F3">
      <w:pPr>
        <w:spacing w:line="560" w:lineRule="exact"/>
        <w:ind w:firstLineChars="200" w:firstLine="560"/>
        <w:rPr>
          <w:rFonts w:ascii="仿宋_GB2312" w:eastAsia="仿宋_GB2312" w:hAnsi="仿宋"/>
          <w:sz w:val="28"/>
          <w:szCs w:val="28"/>
        </w:rPr>
      </w:pPr>
      <w:r>
        <w:rPr>
          <w:rFonts w:ascii="仿宋_GB2312" w:eastAsia="仿宋_GB2312"/>
          <w:sz w:val="28"/>
          <w:szCs w:val="28"/>
        </w:rPr>
        <w:t>5</w:t>
      </w:r>
      <w:r w:rsidR="00243EBA">
        <w:rPr>
          <w:rFonts w:ascii="仿宋_GB2312" w:eastAsia="仿宋_GB2312" w:hint="eastAsia"/>
          <w:sz w:val="28"/>
          <w:szCs w:val="28"/>
        </w:rPr>
        <w:t>．各省（自治区、直辖市）参赛队分配数以全国大赛执委会通知为准。</w:t>
      </w:r>
    </w:p>
    <w:p w:rsidR="00243EBA" w:rsidRDefault="00B879AF" w:rsidP="00E003F3">
      <w:pPr>
        <w:spacing w:line="560" w:lineRule="exact"/>
        <w:ind w:firstLineChars="200" w:firstLine="560"/>
        <w:rPr>
          <w:rFonts w:ascii="仿宋_GB2312" w:eastAsia="仿宋_GB2312"/>
          <w:sz w:val="28"/>
          <w:szCs w:val="28"/>
        </w:rPr>
      </w:pPr>
      <w:r>
        <w:rPr>
          <w:rFonts w:ascii="仿宋_GB2312" w:eastAsia="仿宋_GB2312" w:hAnsi="仿宋"/>
          <w:sz w:val="28"/>
          <w:szCs w:val="28"/>
        </w:rPr>
        <w:t>6</w:t>
      </w:r>
      <w:r w:rsidR="00243EBA">
        <w:rPr>
          <w:rFonts w:ascii="仿宋_GB2312" w:eastAsia="仿宋_GB2312" w:hAnsi="仿宋"/>
          <w:sz w:val="28"/>
          <w:szCs w:val="28"/>
        </w:rPr>
        <w:t>.</w:t>
      </w:r>
      <w:r w:rsidR="00243EBA">
        <w:rPr>
          <w:rFonts w:ascii="仿宋_GB2312" w:eastAsia="仿宋_GB2312" w:hAnsi="仿宋" w:hint="eastAsia"/>
          <w:sz w:val="28"/>
          <w:szCs w:val="28"/>
        </w:rPr>
        <w:t>不邀请国际团队参赛，欢迎国际团队到场观赛。</w:t>
      </w:r>
    </w:p>
    <w:p w:rsidR="00243EBA" w:rsidRDefault="00243EBA" w:rsidP="00E003F3">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五、竞赛流程</w:t>
      </w:r>
    </w:p>
    <w:p w:rsidR="00243EBA" w:rsidRDefault="00243EBA" w:rsidP="00E003F3">
      <w:pPr>
        <w:spacing w:line="560" w:lineRule="exact"/>
        <w:ind w:firstLineChars="200" w:firstLine="560"/>
        <w:rPr>
          <w:rFonts w:ascii="仿宋_GB2312" w:eastAsia="仿宋_GB2312"/>
          <w:sz w:val="24"/>
          <w:szCs w:val="24"/>
        </w:rPr>
      </w:pPr>
      <w:r>
        <w:rPr>
          <w:rFonts w:ascii="仿宋_GB2312" w:eastAsia="仿宋_GB2312" w:hAnsi="仿宋" w:hint="eastAsia"/>
          <w:sz w:val="28"/>
          <w:szCs w:val="28"/>
        </w:rPr>
        <w:t>具体的竞赛日期，由全国职业院校技能大赛执委会及赛区执委会统一规定，本赛项竞赛</w:t>
      </w:r>
      <w:r>
        <w:rPr>
          <w:rFonts w:ascii="仿宋_GB2312" w:eastAsia="仿宋_GB2312" w:hAnsi="仿宋"/>
          <w:sz w:val="28"/>
          <w:szCs w:val="28"/>
        </w:rPr>
        <w:t>3</w:t>
      </w:r>
      <w:r>
        <w:rPr>
          <w:rFonts w:ascii="仿宋_GB2312" w:eastAsia="仿宋_GB2312" w:hAnsi="仿宋" w:hint="eastAsia"/>
          <w:sz w:val="28"/>
          <w:szCs w:val="28"/>
        </w:rPr>
        <w:t>天，选手第一天上午报到，下午召开赛前说明会和场次抽签活动、并安排选手熟悉赛场；第二、三天进行正式比赛。第四天举行赛后说明会、颁发获奖证书。详见表</w:t>
      </w:r>
      <w:r>
        <w:rPr>
          <w:rFonts w:ascii="仿宋_GB2312" w:eastAsia="仿宋_GB2312" w:hAnsi="仿宋"/>
          <w:sz w:val="28"/>
          <w:szCs w:val="28"/>
        </w:rPr>
        <w:t>2</w:t>
      </w:r>
      <w:r>
        <w:rPr>
          <w:rFonts w:ascii="仿宋_GB2312" w:eastAsia="仿宋_GB2312" w:hAnsi="仿宋" w:hint="eastAsia"/>
          <w:sz w:val="28"/>
          <w:szCs w:val="28"/>
        </w:rPr>
        <w:t>竞赛日程表。</w:t>
      </w:r>
    </w:p>
    <w:p w:rsidR="00243EBA" w:rsidRPr="00B77AC1" w:rsidRDefault="00243EBA" w:rsidP="00E003F3">
      <w:pPr>
        <w:spacing w:line="560" w:lineRule="exact"/>
        <w:jc w:val="center"/>
        <w:rPr>
          <w:rFonts w:ascii="仿宋_GB2312" w:eastAsia="仿宋_GB2312"/>
          <w:b/>
          <w:sz w:val="24"/>
          <w:szCs w:val="24"/>
        </w:rPr>
      </w:pPr>
      <w:r w:rsidRPr="00B77AC1">
        <w:rPr>
          <w:rFonts w:ascii="仿宋_GB2312" w:eastAsia="仿宋_GB2312" w:hint="eastAsia"/>
          <w:b/>
          <w:sz w:val="24"/>
          <w:szCs w:val="24"/>
        </w:rPr>
        <w:t>表</w:t>
      </w:r>
      <w:r w:rsidRPr="00B77AC1">
        <w:rPr>
          <w:rFonts w:ascii="仿宋_GB2312" w:eastAsia="仿宋_GB2312"/>
          <w:b/>
          <w:sz w:val="24"/>
          <w:szCs w:val="24"/>
        </w:rPr>
        <w:t>2</w:t>
      </w:r>
      <w:r w:rsidR="00E003F3">
        <w:rPr>
          <w:rFonts w:ascii="仿宋_GB2312" w:eastAsia="仿宋_GB2312"/>
          <w:b/>
          <w:sz w:val="24"/>
          <w:szCs w:val="24"/>
        </w:rPr>
        <w:t xml:space="preserve">  </w:t>
      </w:r>
      <w:r w:rsidRPr="00B77AC1">
        <w:rPr>
          <w:rFonts w:ascii="仿宋_GB2312" w:eastAsia="仿宋_GB2312"/>
          <w:b/>
          <w:sz w:val="24"/>
          <w:szCs w:val="24"/>
        </w:rPr>
        <w:t xml:space="preserve"> </w:t>
      </w:r>
      <w:r w:rsidRPr="00B77AC1">
        <w:rPr>
          <w:rFonts w:ascii="仿宋_GB2312" w:eastAsia="仿宋_GB2312" w:hint="eastAsia"/>
          <w:b/>
          <w:sz w:val="24"/>
          <w:szCs w:val="24"/>
        </w:rPr>
        <w:t>竞赛流程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7"/>
        <w:gridCol w:w="1615"/>
        <w:gridCol w:w="2488"/>
        <w:gridCol w:w="2551"/>
        <w:gridCol w:w="1446"/>
      </w:tblGrid>
      <w:tr w:rsidR="00243EBA">
        <w:trPr>
          <w:trHeight w:val="568"/>
        </w:trPr>
        <w:tc>
          <w:tcPr>
            <w:tcW w:w="967" w:type="dxa"/>
            <w:vAlign w:val="center"/>
          </w:tcPr>
          <w:p w:rsidR="00243EBA" w:rsidRDefault="00243EBA">
            <w:pPr>
              <w:pStyle w:val="a3"/>
              <w:jc w:val="center"/>
              <w:rPr>
                <w:rFonts w:ascii="仿宋_GB2312" w:eastAsia="仿宋_GB2312" w:hAnsi="仿宋"/>
                <w:b/>
                <w:sz w:val="24"/>
                <w:lang w:val="en-US"/>
              </w:rPr>
            </w:pPr>
            <w:r>
              <w:rPr>
                <w:rFonts w:ascii="仿宋_GB2312" w:eastAsia="仿宋_GB2312" w:hAnsi="仿宋" w:hint="eastAsia"/>
                <w:b/>
                <w:sz w:val="24"/>
                <w:lang w:val="en-US"/>
              </w:rPr>
              <w:t>日期</w:t>
            </w:r>
          </w:p>
        </w:tc>
        <w:tc>
          <w:tcPr>
            <w:tcW w:w="1615" w:type="dxa"/>
            <w:vAlign w:val="center"/>
          </w:tcPr>
          <w:p w:rsidR="00243EBA" w:rsidRDefault="00243EBA">
            <w:pPr>
              <w:pStyle w:val="a3"/>
              <w:jc w:val="center"/>
              <w:rPr>
                <w:rFonts w:ascii="仿宋_GB2312" w:eastAsia="仿宋_GB2312" w:hAnsi="仿宋"/>
                <w:b/>
                <w:sz w:val="24"/>
                <w:lang w:val="en-US"/>
              </w:rPr>
            </w:pPr>
            <w:r>
              <w:rPr>
                <w:rFonts w:ascii="仿宋_GB2312" w:eastAsia="仿宋_GB2312" w:hAnsi="仿宋" w:hint="eastAsia"/>
                <w:b/>
                <w:sz w:val="24"/>
                <w:lang w:val="en-US"/>
              </w:rPr>
              <w:t>时间</w:t>
            </w:r>
          </w:p>
        </w:tc>
        <w:tc>
          <w:tcPr>
            <w:tcW w:w="2488" w:type="dxa"/>
            <w:vAlign w:val="center"/>
          </w:tcPr>
          <w:p w:rsidR="00243EBA" w:rsidRDefault="00243EBA">
            <w:pPr>
              <w:pStyle w:val="a3"/>
              <w:jc w:val="center"/>
              <w:rPr>
                <w:rFonts w:ascii="仿宋_GB2312" w:eastAsia="仿宋_GB2312" w:hAnsi="仿宋"/>
                <w:b/>
                <w:sz w:val="24"/>
                <w:lang w:val="en-US"/>
              </w:rPr>
            </w:pPr>
            <w:r>
              <w:rPr>
                <w:rFonts w:ascii="仿宋_GB2312" w:eastAsia="仿宋_GB2312" w:hAnsi="仿宋" w:hint="eastAsia"/>
                <w:b/>
                <w:sz w:val="24"/>
                <w:lang w:val="en-US"/>
              </w:rPr>
              <w:t>事项</w:t>
            </w:r>
          </w:p>
        </w:tc>
        <w:tc>
          <w:tcPr>
            <w:tcW w:w="2551" w:type="dxa"/>
            <w:vAlign w:val="center"/>
          </w:tcPr>
          <w:p w:rsidR="00243EBA" w:rsidRDefault="00243EBA">
            <w:pPr>
              <w:pStyle w:val="a3"/>
              <w:jc w:val="center"/>
              <w:rPr>
                <w:rFonts w:ascii="仿宋_GB2312" w:eastAsia="仿宋_GB2312" w:hAnsi="仿宋"/>
                <w:b/>
                <w:sz w:val="24"/>
                <w:lang w:val="en-US"/>
              </w:rPr>
            </w:pPr>
            <w:r>
              <w:rPr>
                <w:rFonts w:ascii="仿宋_GB2312" w:eastAsia="仿宋_GB2312" w:hAnsi="仿宋" w:hint="eastAsia"/>
                <w:b/>
                <w:sz w:val="24"/>
                <w:lang w:val="en-US"/>
              </w:rPr>
              <w:t>参加人员</w:t>
            </w:r>
          </w:p>
        </w:tc>
        <w:tc>
          <w:tcPr>
            <w:tcW w:w="1446" w:type="dxa"/>
            <w:vAlign w:val="center"/>
          </w:tcPr>
          <w:p w:rsidR="00243EBA" w:rsidRDefault="00243EBA">
            <w:pPr>
              <w:pStyle w:val="a3"/>
              <w:jc w:val="center"/>
              <w:rPr>
                <w:rFonts w:ascii="仿宋_GB2312" w:eastAsia="仿宋_GB2312" w:hAnsi="仿宋"/>
                <w:b/>
                <w:sz w:val="24"/>
                <w:lang w:val="en-US"/>
              </w:rPr>
            </w:pPr>
            <w:r>
              <w:rPr>
                <w:rFonts w:ascii="仿宋_GB2312" w:eastAsia="仿宋_GB2312" w:hAnsi="仿宋" w:hint="eastAsia"/>
                <w:b/>
                <w:sz w:val="24"/>
                <w:lang w:val="en-US"/>
              </w:rPr>
              <w:t>地点</w:t>
            </w:r>
          </w:p>
        </w:tc>
      </w:tr>
      <w:tr w:rsidR="00243EBA">
        <w:trPr>
          <w:trHeight w:val="568"/>
        </w:trPr>
        <w:tc>
          <w:tcPr>
            <w:tcW w:w="967"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竞赛前</w:t>
            </w: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日</w:t>
            </w: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20:00</w:t>
            </w:r>
            <w:r>
              <w:rPr>
                <w:rFonts w:ascii="仿宋_GB2312" w:eastAsia="仿宋_GB2312" w:hAnsi="宋体" w:hint="eastAsia"/>
                <w:sz w:val="24"/>
                <w:szCs w:val="24"/>
                <w:shd w:val="clear" w:color="auto" w:fill="FFFFFF"/>
              </w:rPr>
              <w:t>前</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裁判、仲裁、监督报到</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工作人员</w:t>
            </w:r>
          </w:p>
        </w:tc>
        <w:tc>
          <w:tcPr>
            <w:tcW w:w="1446" w:type="dxa"/>
            <w:vAlign w:val="center"/>
          </w:tcPr>
          <w:p w:rsidR="00243EBA" w:rsidRDefault="00243EBA">
            <w:pPr>
              <w:pStyle w:val="a3"/>
              <w:jc w:val="center"/>
              <w:rPr>
                <w:rFonts w:ascii="仿宋_GB2312" w:eastAsia="仿宋_GB2312" w:hAnsi="仿宋"/>
                <w:sz w:val="24"/>
                <w:lang w:val="en-US"/>
              </w:rPr>
            </w:pPr>
            <w:r>
              <w:rPr>
                <w:rFonts w:ascii="仿宋_GB2312" w:eastAsia="仿宋_GB2312" w:hAnsi="宋体" w:hint="eastAsia"/>
                <w:sz w:val="24"/>
                <w:shd w:val="clear" w:color="auto" w:fill="FFFFFF"/>
              </w:rPr>
              <w:t>住宿酒店</w:t>
            </w:r>
          </w:p>
        </w:tc>
      </w:tr>
      <w:tr w:rsidR="00243EBA">
        <w:trPr>
          <w:trHeight w:val="568"/>
        </w:trPr>
        <w:tc>
          <w:tcPr>
            <w:tcW w:w="967" w:type="dxa"/>
            <w:vMerge w:val="restart"/>
            <w:vAlign w:val="center"/>
          </w:tcPr>
          <w:p w:rsidR="00243EBA" w:rsidRDefault="00243EBA">
            <w:pPr>
              <w:pStyle w:val="a3"/>
              <w:jc w:val="center"/>
              <w:rPr>
                <w:rFonts w:ascii="仿宋_GB2312" w:eastAsia="仿宋_GB2312" w:hAnsi="宋体"/>
                <w:sz w:val="24"/>
                <w:shd w:val="clear" w:color="auto" w:fill="FFFFFF"/>
              </w:rPr>
            </w:pPr>
            <w:r>
              <w:rPr>
                <w:rFonts w:ascii="仿宋_GB2312" w:eastAsia="仿宋_GB2312" w:hAnsi="仿宋" w:hint="eastAsia"/>
                <w:sz w:val="24"/>
                <w:lang w:val="en-US"/>
              </w:rPr>
              <w:t>竞赛前</w:t>
            </w:r>
            <w:r>
              <w:rPr>
                <w:rFonts w:ascii="仿宋_GB2312" w:eastAsia="仿宋_GB2312" w:hAnsi="仿宋"/>
                <w:sz w:val="24"/>
                <w:lang w:val="en-US"/>
              </w:rPr>
              <w:t>1</w:t>
            </w:r>
            <w:r>
              <w:rPr>
                <w:rFonts w:ascii="仿宋_GB2312" w:eastAsia="仿宋_GB2312" w:hAnsi="仿宋" w:hint="eastAsia"/>
                <w:sz w:val="24"/>
                <w:lang w:val="en-US"/>
              </w:rPr>
              <w:t>日</w:t>
            </w: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09:00-14:00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参赛队报到，安排住宿，领取资料</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工作人员、参赛队</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住宿酒店</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09:00-12:00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裁判培训会议</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裁判长、裁判员、监督组、专家组</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会议室</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13:00-14:30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裁判工作会议</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裁判长、裁判员、监督组</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会议室</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15:00-16:00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领队会</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各参赛队领队、裁判长</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会议室</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16:00-16:40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熟悉赛场</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各参赛队领队</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16:40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检查封闭赛场</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裁判长、监督组</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17:00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参赛领队返回酒店</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243EBA">
        <w:trPr>
          <w:trHeight w:val="568"/>
        </w:trPr>
        <w:tc>
          <w:tcPr>
            <w:tcW w:w="967" w:type="dxa"/>
            <w:vMerge w:val="restart"/>
            <w:vAlign w:val="center"/>
          </w:tcPr>
          <w:p w:rsidR="00243EBA" w:rsidRDefault="00243EBA">
            <w:pPr>
              <w:pStyle w:val="a3"/>
              <w:jc w:val="center"/>
              <w:rPr>
                <w:rFonts w:ascii="仿宋_GB2312" w:eastAsia="仿宋_GB2312" w:hAnsi="仿宋"/>
                <w:sz w:val="24"/>
                <w:lang w:val="en-US"/>
              </w:rPr>
            </w:pPr>
            <w:r>
              <w:rPr>
                <w:rFonts w:ascii="仿宋_GB2312" w:eastAsia="仿宋_GB2312" w:hAnsi="仿宋" w:hint="eastAsia"/>
                <w:sz w:val="24"/>
                <w:lang w:val="en-US"/>
              </w:rPr>
              <w:t>竞赛</w:t>
            </w:r>
          </w:p>
          <w:p w:rsidR="00243EBA" w:rsidRDefault="00243EBA">
            <w:pPr>
              <w:pStyle w:val="a3"/>
              <w:jc w:val="center"/>
              <w:rPr>
                <w:rFonts w:ascii="仿宋_GB2312" w:eastAsia="仿宋_GB2312" w:hAnsi="仿宋"/>
                <w:sz w:val="24"/>
                <w:lang w:val="en-US"/>
              </w:rPr>
            </w:pPr>
            <w:r>
              <w:rPr>
                <w:rFonts w:ascii="仿宋_GB2312" w:eastAsia="仿宋_GB2312" w:hAnsi="仿宋" w:hint="eastAsia"/>
                <w:sz w:val="24"/>
                <w:lang w:val="en-US"/>
              </w:rPr>
              <w:t>第</w:t>
            </w:r>
            <w:r>
              <w:rPr>
                <w:rFonts w:ascii="仿宋_GB2312" w:eastAsia="仿宋_GB2312" w:hAnsi="仿宋"/>
                <w:sz w:val="24"/>
                <w:lang w:val="en-US"/>
              </w:rPr>
              <w:t>1</w:t>
            </w:r>
            <w:r>
              <w:rPr>
                <w:rFonts w:ascii="仿宋_GB2312" w:eastAsia="仿宋_GB2312" w:hAnsi="仿宋" w:hint="eastAsia"/>
                <w:sz w:val="24"/>
                <w:lang w:val="en-US"/>
              </w:rPr>
              <w:t>日</w:t>
            </w: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参赛队到达竞赛场地前集合</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各参赛队、工作人员</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243EBA">
        <w:trPr>
          <w:trHeight w:val="1872"/>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07:00-07:30</w:t>
            </w:r>
          </w:p>
        </w:tc>
        <w:tc>
          <w:tcPr>
            <w:tcW w:w="2488"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大赛检录</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）第一次抽签加密（抽序号）</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）第二次抽签加密（抽工位号）</w:t>
            </w:r>
          </w:p>
        </w:tc>
        <w:tc>
          <w:tcPr>
            <w:tcW w:w="2551"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参赛选手，检录工作人员</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参赛选手、第一次加密裁判、监督</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参赛选手、第二次加密裁判、监督</w:t>
            </w:r>
          </w:p>
        </w:tc>
        <w:tc>
          <w:tcPr>
            <w:tcW w:w="1446"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竞赛场地前</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一次抽签区域</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二次抽签区域</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07:30-12:00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rPr>
              <w:t>正式比赛（第</w:t>
            </w:r>
            <w:r>
              <w:rPr>
                <w:rFonts w:ascii="仿宋_GB2312" w:eastAsia="仿宋_GB2312" w:hAnsi="宋体"/>
                <w:sz w:val="24"/>
              </w:rPr>
              <w:t>1</w:t>
            </w:r>
            <w:r>
              <w:rPr>
                <w:rFonts w:ascii="仿宋_GB2312" w:eastAsia="仿宋_GB2312" w:hAnsi="宋体" w:hint="eastAsia"/>
                <w:sz w:val="24"/>
              </w:rPr>
              <w:t>场）</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参赛选手、裁判、专家、仲裁、监督</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12:40-13:30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午餐</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参赛选手、裁判、工作人员、指导教师</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参赛选手：竞赛场地</w:t>
            </w:r>
          </w:p>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其他：酒店</w:t>
            </w:r>
          </w:p>
        </w:tc>
      </w:tr>
      <w:tr w:rsidR="00243EBA">
        <w:trPr>
          <w:trHeight w:val="1872"/>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13:30-14:00</w:t>
            </w:r>
          </w:p>
        </w:tc>
        <w:tc>
          <w:tcPr>
            <w:tcW w:w="2488"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大赛检录</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）第一次抽签加密（抽序号）</w:t>
            </w:r>
          </w:p>
          <w:p w:rsidR="00243EBA" w:rsidRDefault="00243EBA">
            <w:pPr>
              <w:shd w:val="solid" w:color="FFFFFF" w:fill="auto"/>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）第二次抽签加密（抽工位号）</w:t>
            </w:r>
          </w:p>
        </w:tc>
        <w:tc>
          <w:tcPr>
            <w:tcW w:w="2551"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参赛选手，检录工作人员</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参赛选手、第一次加密裁判、监督</w:t>
            </w:r>
          </w:p>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参赛选手、第二次加密裁判、监督</w:t>
            </w:r>
          </w:p>
        </w:tc>
        <w:tc>
          <w:tcPr>
            <w:tcW w:w="1446"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竞赛场地前</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一次抽签区域</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二次抽签区域</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13:40-18:00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rPr>
              <w:t>正式比赛（第</w:t>
            </w:r>
            <w:r>
              <w:rPr>
                <w:rFonts w:ascii="仿宋_GB2312" w:eastAsia="仿宋_GB2312" w:hAnsi="宋体"/>
                <w:sz w:val="24"/>
              </w:rPr>
              <w:t>2</w:t>
            </w:r>
            <w:r>
              <w:rPr>
                <w:rFonts w:ascii="仿宋_GB2312" w:eastAsia="仿宋_GB2312" w:hAnsi="宋体" w:hint="eastAsia"/>
                <w:sz w:val="24"/>
              </w:rPr>
              <w:t>场）</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参赛选手、裁判、专家、仲裁、监督</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243EBA">
        <w:trPr>
          <w:trHeight w:val="568"/>
        </w:trPr>
        <w:tc>
          <w:tcPr>
            <w:tcW w:w="967" w:type="dxa"/>
            <w:vMerge w:val="restart"/>
            <w:vAlign w:val="center"/>
          </w:tcPr>
          <w:p w:rsidR="00243EBA" w:rsidRDefault="00243EBA">
            <w:pPr>
              <w:pStyle w:val="a3"/>
              <w:jc w:val="center"/>
              <w:rPr>
                <w:rFonts w:ascii="仿宋_GB2312" w:eastAsia="仿宋_GB2312" w:hAnsi="仿宋"/>
                <w:sz w:val="24"/>
                <w:lang w:val="en-US"/>
              </w:rPr>
            </w:pPr>
            <w:r>
              <w:rPr>
                <w:rFonts w:ascii="仿宋_GB2312" w:eastAsia="仿宋_GB2312" w:hAnsi="仿宋" w:hint="eastAsia"/>
                <w:sz w:val="24"/>
                <w:lang w:val="en-US"/>
              </w:rPr>
              <w:t>竞赛</w:t>
            </w:r>
          </w:p>
          <w:p w:rsidR="00243EBA" w:rsidRDefault="00243EBA">
            <w:pPr>
              <w:pStyle w:val="a3"/>
              <w:jc w:val="center"/>
              <w:rPr>
                <w:rFonts w:ascii="仿宋_GB2312" w:eastAsia="仿宋_GB2312" w:hAnsi="仿宋"/>
                <w:sz w:val="24"/>
                <w:lang w:val="en-US"/>
              </w:rPr>
            </w:pPr>
            <w:r>
              <w:rPr>
                <w:rFonts w:ascii="仿宋_GB2312" w:eastAsia="仿宋_GB2312" w:hAnsi="仿宋" w:hint="eastAsia"/>
                <w:sz w:val="24"/>
                <w:lang w:val="en-US"/>
              </w:rPr>
              <w:t>第</w:t>
            </w:r>
            <w:r>
              <w:rPr>
                <w:rFonts w:ascii="仿宋_GB2312" w:eastAsia="仿宋_GB2312" w:hAnsi="仿宋"/>
                <w:sz w:val="24"/>
                <w:lang w:val="en-US"/>
              </w:rPr>
              <w:t>2</w:t>
            </w:r>
            <w:r>
              <w:rPr>
                <w:rFonts w:ascii="仿宋_GB2312" w:eastAsia="仿宋_GB2312" w:hAnsi="仿宋" w:hint="eastAsia"/>
                <w:sz w:val="24"/>
                <w:lang w:val="en-US"/>
              </w:rPr>
              <w:t>日</w:t>
            </w: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参赛队到达竞赛场地前集合</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各参赛队、工作人员</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07:00-07:30</w:t>
            </w:r>
          </w:p>
        </w:tc>
        <w:tc>
          <w:tcPr>
            <w:tcW w:w="2488"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大赛检录</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）第一次抽签加密（抽序号）</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）第二次抽签加密（抽工位号）</w:t>
            </w:r>
          </w:p>
        </w:tc>
        <w:tc>
          <w:tcPr>
            <w:tcW w:w="2551"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参赛选手，检录工作人员</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参赛选手、第一次加密裁判、监督</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参赛选手、第二次加密裁判、监督</w:t>
            </w:r>
          </w:p>
        </w:tc>
        <w:tc>
          <w:tcPr>
            <w:tcW w:w="1446"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竞赛场地前</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一次抽签区域</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二次抽签区域</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07:30-12:00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rPr>
              <w:t>正式比赛（第</w:t>
            </w:r>
            <w:r>
              <w:rPr>
                <w:rFonts w:ascii="仿宋_GB2312" w:eastAsia="仿宋_GB2312" w:hAnsi="宋体"/>
                <w:sz w:val="24"/>
              </w:rPr>
              <w:t>3</w:t>
            </w:r>
            <w:r>
              <w:rPr>
                <w:rFonts w:ascii="仿宋_GB2312" w:eastAsia="仿宋_GB2312" w:hAnsi="宋体" w:hint="eastAsia"/>
                <w:sz w:val="24"/>
              </w:rPr>
              <w:t>场）</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参赛选手、裁判、专家、仲裁、监督</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12:40-13:30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午餐</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参赛选手、裁判、工作人员、指导教师</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参赛选手：竞赛场地</w:t>
            </w:r>
          </w:p>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其他：酒店</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13:30-14:00</w:t>
            </w:r>
          </w:p>
        </w:tc>
        <w:tc>
          <w:tcPr>
            <w:tcW w:w="2488"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大赛检录</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）第一次抽签加密（抽序号）</w:t>
            </w:r>
          </w:p>
          <w:p w:rsidR="00243EBA" w:rsidRDefault="00243EBA">
            <w:pPr>
              <w:shd w:val="solid" w:color="FFFFFF" w:fill="auto"/>
              <w:autoSpaceDN w:val="0"/>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）第二次抽签加密（抽工位号）</w:t>
            </w:r>
          </w:p>
        </w:tc>
        <w:tc>
          <w:tcPr>
            <w:tcW w:w="2551"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参赛选手，检录工作人员</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参赛选手、第一次加密裁判、监督</w:t>
            </w:r>
          </w:p>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参赛选手、第二次加密裁判、监督</w:t>
            </w:r>
          </w:p>
        </w:tc>
        <w:tc>
          <w:tcPr>
            <w:tcW w:w="1446" w:type="dxa"/>
            <w:vAlign w:val="center"/>
          </w:tcPr>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w:t>
            </w:r>
            <w:r>
              <w:rPr>
                <w:rFonts w:ascii="仿宋_GB2312" w:eastAsia="仿宋_GB2312" w:hAnsi="宋体" w:hint="eastAsia"/>
                <w:sz w:val="24"/>
                <w:szCs w:val="24"/>
                <w:shd w:val="clear" w:color="auto" w:fill="FFFFFF"/>
              </w:rPr>
              <w:t>竞赛场地前</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2)</w:t>
            </w:r>
            <w:r>
              <w:rPr>
                <w:rFonts w:ascii="仿宋_GB2312" w:eastAsia="仿宋_GB2312" w:hAnsi="宋体" w:hint="eastAsia"/>
                <w:sz w:val="24"/>
                <w:szCs w:val="24"/>
                <w:shd w:val="clear" w:color="auto" w:fill="FFFFFF"/>
              </w:rPr>
              <w:t>一次抽签区域</w:t>
            </w:r>
          </w:p>
          <w:p w:rsidR="00243EBA" w:rsidRDefault="00243EBA">
            <w:pPr>
              <w:shd w:val="solid" w:color="FFFFFF" w:fill="auto"/>
              <w:autoSpaceDN w:val="0"/>
              <w:jc w:val="left"/>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3)</w:t>
            </w:r>
            <w:r>
              <w:rPr>
                <w:rFonts w:ascii="仿宋_GB2312" w:eastAsia="仿宋_GB2312" w:hAnsi="宋体" w:hint="eastAsia"/>
                <w:sz w:val="24"/>
                <w:szCs w:val="24"/>
                <w:shd w:val="clear" w:color="auto" w:fill="FFFFFF"/>
              </w:rPr>
              <w:t>二次抽签区域</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13:40-18:00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rPr>
              <w:t>正式比赛（第</w:t>
            </w:r>
            <w:r>
              <w:rPr>
                <w:rFonts w:ascii="仿宋_GB2312" w:eastAsia="仿宋_GB2312" w:hAnsi="宋体"/>
                <w:sz w:val="24"/>
              </w:rPr>
              <w:t>4</w:t>
            </w:r>
            <w:r>
              <w:rPr>
                <w:rFonts w:ascii="仿宋_GB2312" w:eastAsia="仿宋_GB2312" w:hAnsi="宋体" w:hint="eastAsia"/>
                <w:sz w:val="24"/>
              </w:rPr>
              <w:t>场）</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参赛选手、裁判、专家、仲裁、监督</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w:t>
            </w:r>
          </w:p>
        </w:tc>
      </w:tr>
      <w:tr w:rsidR="00243EBA">
        <w:trPr>
          <w:trHeight w:val="568"/>
        </w:trPr>
        <w:tc>
          <w:tcPr>
            <w:tcW w:w="967" w:type="dxa"/>
            <w:vMerge/>
            <w:vAlign w:val="center"/>
          </w:tcPr>
          <w:p w:rsidR="00243EBA" w:rsidRDefault="00243EBA">
            <w:pPr>
              <w:pStyle w:val="a3"/>
              <w:jc w:val="center"/>
              <w:rPr>
                <w:rFonts w:ascii="仿宋_GB2312" w:eastAsia="仿宋_GB2312" w:hAnsi="仿宋"/>
                <w:sz w:val="24"/>
                <w:lang w:val="en-US"/>
              </w:rPr>
            </w:pPr>
          </w:p>
        </w:tc>
        <w:tc>
          <w:tcPr>
            <w:tcW w:w="1615"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sz w:val="24"/>
                <w:szCs w:val="24"/>
                <w:shd w:val="clear" w:color="auto" w:fill="FFFFFF"/>
              </w:rPr>
              <w:t>07:00</w:t>
            </w:r>
          </w:p>
        </w:tc>
        <w:tc>
          <w:tcPr>
            <w:tcW w:w="2488"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参赛队到达竞赛场地前集合</w:t>
            </w: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各参赛队、工作人员</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szCs w:val="24"/>
                <w:shd w:val="clear" w:color="auto" w:fill="FFFFFF"/>
              </w:rPr>
              <w:t>竞赛场地前</w:t>
            </w:r>
          </w:p>
        </w:tc>
      </w:tr>
      <w:tr w:rsidR="00243EBA">
        <w:trPr>
          <w:trHeight w:val="568"/>
        </w:trPr>
        <w:tc>
          <w:tcPr>
            <w:tcW w:w="967" w:type="dxa"/>
            <w:vAlign w:val="center"/>
          </w:tcPr>
          <w:p w:rsidR="00243EBA" w:rsidRDefault="00243EBA">
            <w:pPr>
              <w:pStyle w:val="a3"/>
              <w:jc w:val="center"/>
              <w:rPr>
                <w:rFonts w:ascii="仿宋_GB2312" w:eastAsia="仿宋_GB2312" w:hAnsi="仿宋"/>
                <w:sz w:val="24"/>
                <w:lang w:val="en-US"/>
              </w:rPr>
            </w:pPr>
            <w:r>
              <w:rPr>
                <w:rFonts w:ascii="仿宋_GB2312" w:eastAsia="仿宋_GB2312" w:hAnsi="仿宋" w:hint="eastAsia"/>
                <w:sz w:val="24"/>
                <w:lang w:val="en-US"/>
              </w:rPr>
              <w:t>竞赛</w:t>
            </w:r>
          </w:p>
          <w:p w:rsidR="00243EBA" w:rsidRDefault="00243EBA">
            <w:pPr>
              <w:widowControl/>
              <w:jc w:val="center"/>
              <w:rPr>
                <w:rFonts w:ascii="仿宋_GB2312" w:eastAsia="仿宋_GB2312" w:hAnsi="宋体" w:cs="宋体"/>
                <w:kern w:val="0"/>
                <w:sz w:val="24"/>
              </w:rPr>
            </w:pPr>
            <w:r>
              <w:rPr>
                <w:rFonts w:ascii="仿宋_GB2312" w:eastAsia="仿宋_GB2312" w:hAnsi="仿宋" w:hint="eastAsia"/>
                <w:sz w:val="24"/>
              </w:rPr>
              <w:t>第</w:t>
            </w:r>
            <w:r>
              <w:rPr>
                <w:rFonts w:ascii="仿宋_GB2312" w:eastAsia="仿宋_GB2312" w:hAnsi="仿宋"/>
                <w:sz w:val="24"/>
              </w:rPr>
              <w:t>3</w:t>
            </w:r>
            <w:r>
              <w:rPr>
                <w:rFonts w:ascii="仿宋_GB2312" w:eastAsia="仿宋_GB2312" w:hAnsi="仿宋" w:hint="eastAsia"/>
                <w:sz w:val="24"/>
              </w:rPr>
              <w:t>日</w:t>
            </w:r>
          </w:p>
        </w:tc>
        <w:tc>
          <w:tcPr>
            <w:tcW w:w="1615" w:type="dxa"/>
            <w:vAlign w:val="center"/>
          </w:tcPr>
          <w:p w:rsidR="00243EBA" w:rsidRDefault="00243EBA">
            <w:pPr>
              <w:widowControl/>
              <w:jc w:val="center"/>
              <w:rPr>
                <w:rFonts w:ascii="仿宋_GB2312" w:eastAsia="仿宋_GB2312" w:cs="宋体"/>
                <w:kern w:val="0"/>
                <w:sz w:val="24"/>
              </w:rPr>
            </w:pPr>
            <w:r>
              <w:rPr>
                <w:rFonts w:ascii="仿宋_GB2312" w:eastAsia="仿宋_GB2312" w:cs="宋体"/>
                <w:kern w:val="0"/>
                <w:sz w:val="24"/>
              </w:rPr>
              <w:t>10:00</w:t>
            </w:r>
          </w:p>
        </w:tc>
        <w:tc>
          <w:tcPr>
            <w:tcW w:w="2488" w:type="dxa"/>
            <w:vAlign w:val="center"/>
          </w:tcPr>
          <w:p w:rsidR="00243EBA" w:rsidRDefault="00243EBA">
            <w:pPr>
              <w:widowControl/>
              <w:jc w:val="left"/>
              <w:rPr>
                <w:rFonts w:ascii="仿宋_GB2312" w:eastAsia="仿宋_GB2312" w:hAnsi="宋体"/>
                <w:sz w:val="24"/>
              </w:rPr>
            </w:pPr>
          </w:p>
        </w:tc>
        <w:tc>
          <w:tcPr>
            <w:tcW w:w="2551"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r>
              <w:rPr>
                <w:rFonts w:ascii="仿宋_GB2312" w:eastAsia="仿宋_GB2312" w:hAnsi="宋体" w:hint="eastAsia"/>
                <w:sz w:val="24"/>
              </w:rPr>
              <w:t>大赛闭幕式、颁发证书</w:t>
            </w:r>
          </w:p>
        </w:tc>
        <w:tc>
          <w:tcPr>
            <w:tcW w:w="1446" w:type="dxa"/>
            <w:vAlign w:val="center"/>
          </w:tcPr>
          <w:p w:rsidR="00243EBA" w:rsidRDefault="00243EBA">
            <w:pPr>
              <w:shd w:val="solid" w:color="FFFFFF" w:fill="auto"/>
              <w:autoSpaceDN w:val="0"/>
              <w:jc w:val="center"/>
              <w:rPr>
                <w:rFonts w:ascii="仿宋_GB2312" w:eastAsia="仿宋_GB2312" w:hAnsi="宋体"/>
                <w:sz w:val="24"/>
                <w:szCs w:val="24"/>
                <w:shd w:val="clear" w:color="auto" w:fill="FFFFFF"/>
              </w:rPr>
            </w:pPr>
          </w:p>
        </w:tc>
      </w:tr>
    </w:tbl>
    <w:p w:rsidR="00243EBA" w:rsidRDefault="00243EBA" w:rsidP="00E003F3">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六、竞赛试题</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w:t>
      </w:r>
      <w:r>
        <w:rPr>
          <w:rFonts w:ascii="仿宋_GB2312" w:eastAsia="仿宋_GB2312" w:hAnsi="仿宋" w:hint="eastAsia"/>
          <w:sz w:val="28"/>
          <w:szCs w:val="28"/>
        </w:rPr>
        <w:t>赛题</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采取提前公开竞赛样题的方式进行比赛正式赛题建立题库，至少</w:t>
      </w:r>
      <w:r>
        <w:rPr>
          <w:rFonts w:ascii="仿宋_GB2312" w:eastAsia="仿宋_GB2312" w:hAnsi="仿宋"/>
          <w:sz w:val="28"/>
          <w:szCs w:val="28"/>
        </w:rPr>
        <w:t>10</w:t>
      </w:r>
      <w:r>
        <w:rPr>
          <w:rFonts w:ascii="仿宋_GB2312" w:eastAsia="仿宋_GB2312" w:hAnsi="仿宋" w:hint="eastAsia"/>
          <w:sz w:val="28"/>
          <w:szCs w:val="28"/>
        </w:rPr>
        <w:t>套以上竞赛用试题。</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样卷</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赛前一个月在大赛指定网站上公布样题，并在赛前</w:t>
      </w:r>
      <w:r>
        <w:rPr>
          <w:rFonts w:ascii="仿宋_GB2312" w:eastAsia="仿宋_GB2312" w:hAnsi="仿宋"/>
          <w:sz w:val="28"/>
          <w:szCs w:val="28"/>
        </w:rPr>
        <w:t>1</w:t>
      </w:r>
      <w:r>
        <w:rPr>
          <w:rFonts w:ascii="仿宋_GB2312" w:eastAsia="仿宋_GB2312" w:hAnsi="仿宋" w:hint="eastAsia"/>
          <w:sz w:val="28"/>
          <w:szCs w:val="28"/>
        </w:rPr>
        <w:t>个月左右举行赛前说明会，对竞赛题型、结构、考点、评分、注意事项等进行说明和答疑。</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赛卷</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hAnsi="仿宋" w:hint="eastAsia"/>
          <w:sz w:val="28"/>
          <w:szCs w:val="28"/>
        </w:rPr>
        <w:t>每场次赛卷由赛项执委会组织，现场从赛题库中随机抽取。</w:t>
      </w:r>
    </w:p>
    <w:p w:rsidR="00243EBA" w:rsidRDefault="00243EBA" w:rsidP="00E003F3">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七、竞赛规则</w:t>
      </w:r>
    </w:p>
    <w:p w:rsidR="00243EBA" w:rsidRDefault="00243EBA" w:rsidP="00E003F3">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（一）参赛资格</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竞赛参赛选手须为高等学校全日制在籍学生；本科院校中高职类全日制在籍学生，五年制高职四、五年级学生可报名参加高职组比赛。高职组参赛选手年龄须不超过</w:t>
      </w:r>
      <w:r>
        <w:rPr>
          <w:rFonts w:ascii="仿宋_GB2312" w:eastAsia="仿宋_GB2312" w:hAnsi="仿宋"/>
          <w:sz w:val="28"/>
          <w:szCs w:val="28"/>
        </w:rPr>
        <w:t>25</w:t>
      </w:r>
      <w:r>
        <w:rPr>
          <w:rFonts w:ascii="仿宋_GB2312" w:eastAsia="仿宋_GB2312" w:hAnsi="仿宋" w:hint="eastAsia"/>
          <w:sz w:val="28"/>
          <w:szCs w:val="28"/>
        </w:rPr>
        <w:t>周岁（</w:t>
      </w:r>
      <w:r>
        <w:rPr>
          <w:rFonts w:ascii="仿宋_GB2312" w:eastAsia="仿宋_GB2312" w:hint="eastAsia"/>
          <w:sz w:val="28"/>
          <w:szCs w:val="28"/>
        </w:rPr>
        <w:t>截止时间以</w:t>
      </w:r>
      <w:smartTag w:uri="urn:schemas-microsoft-com:office:smarttags" w:element="chsdate">
        <w:smartTagPr>
          <w:attr w:name="Year" w:val="2016"/>
          <w:attr w:name="Month" w:val="5"/>
          <w:attr w:name="Day" w:val="1"/>
          <w:attr w:name="IsLunarDate" w:val="False"/>
          <w:attr w:name="IsROCDate" w:val="False"/>
        </w:smartTagPr>
        <w:r>
          <w:rPr>
            <w:rFonts w:ascii="仿宋_GB2312" w:eastAsia="仿宋_GB2312"/>
            <w:sz w:val="28"/>
            <w:szCs w:val="28"/>
          </w:rPr>
          <w:t>2016</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w:t>
        </w:r>
      </w:smartTag>
      <w:r>
        <w:rPr>
          <w:rFonts w:ascii="仿宋_GB2312" w:eastAsia="仿宋_GB2312" w:hint="eastAsia"/>
          <w:sz w:val="28"/>
          <w:szCs w:val="28"/>
        </w:rPr>
        <w:t>为准</w:t>
      </w:r>
      <w:r>
        <w:rPr>
          <w:rFonts w:ascii="仿宋_GB2312" w:eastAsia="仿宋_GB2312" w:hAnsi="仿宋" w:hint="eastAsia"/>
          <w:sz w:val="28"/>
          <w:szCs w:val="28"/>
        </w:rPr>
        <w:t>）。</w:t>
      </w:r>
      <w:r>
        <w:rPr>
          <w:rFonts w:ascii="仿宋_GB2312" w:eastAsia="仿宋_GB2312" w:hAnsi="仿宋_GB2312" w:cs="仿宋_GB2312" w:hint="eastAsia"/>
          <w:kern w:val="0"/>
          <w:sz w:val="28"/>
          <w:szCs w:val="28"/>
        </w:rPr>
        <w:t>凡在往届全国职业院校技能大赛中获一等奖的选手，不再参加同一项目同一组</w:t>
      </w:r>
      <w:r>
        <w:rPr>
          <w:rFonts w:ascii="仿宋_GB2312" w:eastAsia="仿宋_GB2312" w:hAnsi="仿宋_GB2312" w:cs="仿宋_GB2312" w:hint="eastAsia"/>
          <w:kern w:val="0"/>
          <w:sz w:val="28"/>
          <w:szCs w:val="28"/>
        </w:rPr>
        <w:lastRenderedPageBreak/>
        <w:t>别的赛项。</w:t>
      </w:r>
    </w:p>
    <w:p w:rsidR="00243EBA" w:rsidRDefault="00243EBA" w:rsidP="00E003F3">
      <w:pPr>
        <w:spacing w:line="560" w:lineRule="exact"/>
        <w:ind w:firstLineChars="150" w:firstLine="420"/>
        <w:outlineLvl w:val="1"/>
        <w:rPr>
          <w:rFonts w:ascii="仿宋_GB2312" w:eastAsia="仿宋_GB2312"/>
          <w:sz w:val="28"/>
          <w:szCs w:val="28"/>
        </w:rPr>
      </w:pPr>
      <w:r>
        <w:rPr>
          <w:rFonts w:ascii="仿宋_GB2312" w:eastAsia="仿宋_GB2312" w:hAnsi="仿宋" w:hint="eastAsia"/>
          <w:sz w:val="28"/>
          <w:szCs w:val="28"/>
        </w:rPr>
        <w:t>（二）</w:t>
      </w:r>
      <w:r>
        <w:rPr>
          <w:rFonts w:ascii="仿宋_GB2312" w:eastAsia="仿宋_GB2312" w:hint="eastAsia"/>
          <w:sz w:val="28"/>
          <w:szCs w:val="28"/>
        </w:rPr>
        <w:t>报名要求</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hAnsi="仿宋" w:hint="eastAsia"/>
          <w:sz w:val="28"/>
          <w:szCs w:val="28"/>
        </w:rPr>
        <w:t>参赛选手和指导教师报名获得确认后不得随意更换。如备赛过程中参赛选手和指导教师因故无法参赛，须由省级教育行政部门于本赛项开赛</w:t>
      </w:r>
      <w:r>
        <w:rPr>
          <w:rFonts w:ascii="仿宋_GB2312" w:eastAsia="仿宋_GB2312" w:hAnsi="仿宋"/>
          <w:sz w:val="28"/>
          <w:szCs w:val="28"/>
        </w:rPr>
        <w:t>10</w:t>
      </w:r>
      <w:r>
        <w:rPr>
          <w:rFonts w:ascii="仿宋_GB2312" w:eastAsia="仿宋_GB2312" w:hAnsi="仿宋" w:hint="eastAsia"/>
          <w:sz w:val="28"/>
          <w:szCs w:val="28"/>
        </w:rPr>
        <w:t>个工作日之前出具书面说明，经大赛执委会办公室核实后予以更换。</w:t>
      </w:r>
      <w:r>
        <w:rPr>
          <w:rFonts w:ascii="仿宋_GB2312" w:eastAsia="仿宋_GB2312" w:hint="eastAsia"/>
          <w:sz w:val="28"/>
          <w:szCs w:val="28"/>
        </w:rPr>
        <w:t>竞赛开始后，参赛队不得更换参赛队员。</w:t>
      </w:r>
      <w:r>
        <w:rPr>
          <w:rFonts w:ascii="仿宋_GB2312" w:eastAsia="仿宋_GB2312" w:hAnsi="仿宋" w:hint="eastAsia"/>
          <w:sz w:val="28"/>
          <w:szCs w:val="28"/>
        </w:rPr>
        <w:t>报到后选手因特殊原因不能参加比赛时，由大赛执委会根据赛项的特点决定是否可进行缺员比赛。</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竞赛组队要求：省、自治区、直辖市组队参赛，不接受新疆生产建设兵团、计划单列市组队参赛。每个学校限报</w:t>
      </w:r>
      <w:r>
        <w:rPr>
          <w:rFonts w:ascii="仿宋_GB2312" w:eastAsia="仿宋_GB2312" w:hAnsi="仿宋"/>
          <w:sz w:val="28"/>
          <w:szCs w:val="28"/>
        </w:rPr>
        <w:t>1</w:t>
      </w:r>
      <w:r>
        <w:rPr>
          <w:rFonts w:ascii="仿宋_GB2312" w:eastAsia="仿宋_GB2312" w:hAnsi="仿宋" w:hint="eastAsia"/>
          <w:sz w:val="28"/>
          <w:szCs w:val="28"/>
        </w:rPr>
        <w:t>支代表队，参赛选手为同一学校，不允许跨校组队。</w:t>
      </w:r>
    </w:p>
    <w:p w:rsidR="00243EBA" w:rsidRDefault="00243EBA" w:rsidP="00E003F3">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（三）赛前准备</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．熟悉场地：比赛日前一天下午</w:t>
      </w:r>
      <w:r>
        <w:rPr>
          <w:rFonts w:ascii="仿宋_GB2312" w:eastAsia="仿宋_GB2312"/>
          <w:sz w:val="28"/>
          <w:szCs w:val="28"/>
        </w:rPr>
        <w:t>16</w:t>
      </w:r>
      <w:r>
        <w:rPr>
          <w:rFonts w:ascii="仿宋_GB2312" w:eastAsia="仿宋_GB2312" w:hint="eastAsia"/>
          <w:sz w:val="28"/>
          <w:szCs w:val="28"/>
        </w:rPr>
        <w:t>：</w:t>
      </w:r>
      <w:r>
        <w:rPr>
          <w:rFonts w:ascii="仿宋_GB2312" w:eastAsia="仿宋_GB2312"/>
          <w:sz w:val="28"/>
          <w:szCs w:val="28"/>
        </w:rPr>
        <w:t>00-16</w:t>
      </w:r>
      <w:r>
        <w:rPr>
          <w:rFonts w:ascii="仿宋_GB2312" w:eastAsia="仿宋_GB2312" w:hint="eastAsia"/>
          <w:sz w:val="28"/>
          <w:szCs w:val="28"/>
        </w:rPr>
        <w:t>：</w:t>
      </w:r>
      <w:r>
        <w:rPr>
          <w:rFonts w:ascii="仿宋_GB2312" w:eastAsia="仿宋_GB2312"/>
          <w:sz w:val="28"/>
          <w:szCs w:val="28"/>
        </w:rPr>
        <w:t>40</w:t>
      </w:r>
      <w:r>
        <w:rPr>
          <w:rFonts w:ascii="仿宋_GB2312" w:eastAsia="仿宋_GB2312" w:hint="eastAsia"/>
          <w:sz w:val="28"/>
          <w:szCs w:val="28"/>
        </w:rPr>
        <w:t>开放赛场，熟悉场地。</w:t>
      </w:r>
      <w:r>
        <w:rPr>
          <w:rFonts w:ascii="仿宋_GB2312" w:eastAsia="仿宋_GB2312" w:hAnsi="仿宋" w:hint="eastAsia"/>
          <w:sz w:val="28"/>
          <w:szCs w:val="28"/>
        </w:rPr>
        <w:t>熟悉场地时严禁与现场工作人员进行交流，不发表没有根据以及有损大赛整体形象的言论。熟悉场地严格遵守大赛各种制度，严禁拥挤，喧哗，以免发生意外事故。</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．领队会议：比赛日前一天下午</w:t>
      </w:r>
      <w:r>
        <w:rPr>
          <w:rFonts w:ascii="仿宋_GB2312" w:eastAsia="仿宋_GB2312"/>
          <w:sz w:val="28"/>
          <w:szCs w:val="28"/>
        </w:rPr>
        <w:t>15</w:t>
      </w:r>
      <w:r>
        <w:rPr>
          <w:rFonts w:ascii="仿宋_GB2312" w:eastAsia="仿宋_GB2312" w:hint="eastAsia"/>
          <w:sz w:val="28"/>
          <w:szCs w:val="28"/>
        </w:rPr>
        <w:t>：</w:t>
      </w:r>
      <w:r>
        <w:rPr>
          <w:rFonts w:ascii="仿宋_GB2312" w:eastAsia="仿宋_GB2312"/>
          <w:sz w:val="28"/>
          <w:szCs w:val="28"/>
        </w:rPr>
        <w:t>00-16</w:t>
      </w:r>
      <w:r>
        <w:rPr>
          <w:rFonts w:ascii="仿宋_GB2312" w:eastAsia="仿宋_GB2312" w:hint="eastAsia"/>
          <w:sz w:val="28"/>
          <w:szCs w:val="28"/>
        </w:rPr>
        <w:t>：</w:t>
      </w:r>
      <w:r>
        <w:rPr>
          <w:rFonts w:ascii="仿宋_GB2312" w:eastAsia="仿宋_GB2312"/>
          <w:sz w:val="28"/>
          <w:szCs w:val="28"/>
        </w:rPr>
        <w:t>00</w:t>
      </w:r>
      <w:r>
        <w:rPr>
          <w:rFonts w:ascii="仿宋_GB2312" w:eastAsia="仿宋_GB2312" w:hint="eastAsia"/>
          <w:sz w:val="28"/>
          <w:szCs w:val="28"/>
        </w:rPr>
        <w:t>召开领队会议，由各参赛队伍的领队和指导教师参加，会议讲解竞赛注意事项并进行赛前答疑。</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．抽签仪式：比赛前一小时内举行抽签仪式，由各参赛队伍的领队或指导教师参加，通过抽签确定各参赛队伍的赛场座次。</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．参赛队员入场：参赛选手应提前</w:t>
      </w:r>
      <w:r>
        <w:rPr>
          <w:rFonts w:ascii="仿宋_GB2312" w:eastAsia="仿宋_GB2312"/>
          <w:sz w:val="28"/>
          <w:szCs w:val="28"/>
        </w:rPr>
        <w:t>15</w:t>
      </w:r>
      <w:r>
        <w:rPr>
          <w:rFonts w:ascii="仿宋_GB2312" w:eastAsia="仿宋_GB2312" w:hint="eastAsia"/>
          <w:sz w:val="28"/>
          <w:szCs w:val="28"/>
        </w:rPr>
        <w:t>分钟到达赛场，凭参赛证、身份证检录，按要求入场，不得迟到早退。并根据抽签结果在对应的座位入座，裁判负责核对参赛队员信息；严禁参赛选手携带与竞赛无关的电子设备、通讯设备及其他相关资料与用品入场。</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5.</w:t>
      </w:r>
      <w:r>
        <w:rPr>
          <w:rFonts w:ascii="仿宋_GB2312" w:eastAsia="仿宋_GB2312" w:hAnsi="仿宋" w:hint="eastAsia"/>
          <w:sz w:val="28"/>
          <w:szCs w:val="28"/>
        </w:rPr>
        <w:t>竞赛用设备大赛执委会统一提供，各参赛队可以根据需要选择使用</w:t>
      </w:r>
      <w:r>
        <w:rPr>
          <w:rFonts w:ascii="仿宋_GB2312" w:eastAsia="仿宋_GB2312" w:hAnsi="仿宋" w:hint="eastAsia"/>
          <w:sz w:val="28"/>
          <w:szCs w:val="28"/>
        </w:rPr>
        <w:lastRenderedPageBreak/>
        <w:t>现场提供的设备、仪器、工具；</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6.</w:t>
      </w:r>
      <w:r>
        <w:rPr>
          <w:rFonts w:ascii="仿宋_GB2312" w:eastAsia="仿宋_GB2312" w:hAnsi="仿宋" w:hint="eastAsia"/>
          <w:sz w:val="28"/>
          <w:szCs w:val="28"/>
        </w:rPr>
        <w:t>比赛用仪器设备、赛位由抽签确定，不得擅自变更、调整。</w:t>
      </w:r>
    </w:p>
    <w:p w:rsidR="00243EBA" w:rsidRDefault="00243EBA" w:rsidP="00E003F3">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（四）比赛期间</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w:t>
      </w:r>
      <w:r>
        <w:rPr>
          <w:rFonts w:ascii="仿宋_GB2312" w:eastAsia="仿宋_GB2312" w:hAnsi="仿宋" w:hint="eastAsia"/>
          <w:sz w:val="28"/>
          <w:szCs w:val="28"/>
        </w:rPr>
        <w:t>选手在竞赛过程中不得擅自离开赛场，如有特殊情况，须经裁判人员同意。选手休息、饮水、上洗手间等，不安排专门用时，统一计在竞赛时间内，竞赛计时工具，以赛场设置的时钟为准；</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竞赛期间，选手不得将手机等通信工具带入赛场，非同组选手之间不得以任何方式传递信息，如传递纸条，用手势表达信息，用暗语交换信息等；</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所有人员在赛场内不得喧哗，不得有影响其他选手完成工作任务的行为；</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4.</w:t>
      </w:r>
      <w:r>
        <w:rPr>
          <w:rFonts w:ascii="仿宋_GB2312" w:eastAsia="仿宋_GB2312" w:hAnsi="仿宋" w:hint="eastAsia"/>
          <w:sz w:val="28"/>
          <w:szCs w:val="28"/>
        </w:rPr>
        <w:t>爱护赛场提供的器材，不得移动赛场内台桌、设备和其它物品的定置，不得故意损坏设备和仪器；比赛过程中，参赛选手须严格遵守相关操作规程，确保设备及人身安全，并接受裁判员的监督和警示；</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5.</w:t>
      </w:r>
      <w:r>
        <w:rPr>
          <w:rFonts w:ascii="仿宋_GB2312" w:eastAsia="仿宋_GB2312" w:hAnsi="仿宋" w:hint="eastAsia"/>
          <w:sz w:val="28"/>
          <w:szCs w:val="28"/>
        </w:rPr>
        <w:t>完成竞赛任务期间，不得与其他选手讨论，不得旁窥其他选手的操作；</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6.</w:t>
      </w:r>
      <w:r>
        <w:rPr>
          <w:rFonts w:ascii="仿宋_GB2312" w:eastAsia="仿宋_GB2312" w:hAnsi="仿宋" w:hint="eastAsia"/>
          <w:sz w:val="28"/>
          <w:szCs w:val="28"/>
        </w:rPr>
        <w:t>遇事应先举手示意，并与裁判人员协商，按裁判人员的意见办理；</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7.</w:t>
      </w:r>
      <w:r>
        <w:rPr>
          <w:rFonts w:ascii="仿宋_GB2312" w:eastAsia="仿宋_GB2312" w:hAnsi="仿宋" w:hint="eastAsia"/>
          <w:sz w:val="28"/>
          <w:szCs w:val="28"/>
        </w:rPr>
        <w:t>参赛选手须在赛位的计算机上规定的文件夹内存储比赛文档；</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8.</w:t>
      </w:r>
      <w:r>
        <w:rPr>
          <w:rFonts w:ascii="仿宋_GB2312" w:eastAsia="仿宋_GB2312" w:hAnsi="仿宋" w:hint="eastAsia"/>
          <w:sz w:val="28"/>
          <w:szCs w:val="28"/>
        </w:rPr>
        <w:t>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w:t>
      </w:r>
      <w:r>
        <w:rPr>
          <w:rFonts w:ascii="仿宋_GB2312" w:eastAsia="仿宋_GB2312" w:hAnsi="仿宋"/>
          <w:sz w:val="28"/>
          <w:szCs w:val="28"/>
        </w:rPr>
        <w:t>(</w:t>
      </w:r>
      <w:r>
        <w:rPr>
          <w:rFonts w:ascii="仿宋_GB2312" w:eastAsia="仿宋_GB2312" w:hAnsi="仿宋" w:hint="eastAsia"/>
          <w:sz w:val="28"/>
          <w:szCs w:val="28"/>
        </w:rPr>
        <w:t>调换到备份赛位或调整至最后一场次参加比赛</w:t>
      </w:r>
      <w:r>
        <w:rPr>
          <w:rFonts w:ascii="仿宋_GB2312" w:eastAsia="仿宋_GB2312" w:hAnsi="仿宋"/>
          <w:sz w:val="28"/>
          <w:szCs w:val="28"/>
        </w:rPr>
        <w:t>)</w:t>
      </w:r>
      <w:r>
        <w:rPr>
          <w:rFonts w:ascii="仿宋_GB2312" w:eastAsia="仿宋_GB2312" w:hAnsi="仿宋" w:hint="eastAsia"/>
          <w:sz w:val="28"/>
          <w:szCs w:val="28"/>
        </w:rPr>
        <w:t>；如裁判长确定设备故障可由技术支持人员排除故障后继续比赛，将给参赛队补足所耽误的比赛时间；</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lastRenderedPageBreak/>
        <w:t>9.</w:t>
      </w:r>
      <w:r>
        <w:rPr>
          <w:rFonts w:ascii="仿宋_GB2312" w:eastAsia="仿宋_GB2312" w:hAnsi="仿宋" w:hint="eastAsia"/>
          <w:sz w:val="28"/>
          <w:szCs w:val="28"/>
        </w:rPr>
        <w:t>参赛队若要提前结束竞赛，应举手向裁判员示意，比赛结束时间由裁判员记录，参赛队结束比赛后不得再进行任何操作；</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10.</w:t>
      </w:r>
      <w:r>
        <w:rPr>
          <w:rFonts w:ascii="仿宋_GB2312" w:eastAsia="仿宋_GB2312" w:hAnsi="仿宋" w:hint="eastAsia"/>
          <w:sz w:val="28"/>
          <w:szCs w:val="28"/>
        </w:rPr>
        <w:t>选手须按照程序提交比赛结果，配合裁判做好赛场情况记录，与裁判一起签字确认，裁判要求签名时不得拒绝；</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11.</w:t>
      </w:r>
      <w:r>
        <w:rPr>
          <w:rFonts w:ascii="仿宋_GB2312" w:eastAsia="仿宋_GB2312" w:hAnsi="仿宋" w:hint="eastAsia"/>
          <w:sz w:val="28"/>
          <w:szCs w:val="28"/>
        </w:rPr>
        <w:t>完成赛项任务及交接事宜或竞赛时间结束，应到指定地点，待工作人员宣布竞赛结束，方可离开；</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12.</w:t>
      </w:r>
      <w:r>
        <w:rPr>
          <w:rFonts w:ascii="仿宋_GB2312" w:eastAsia="仿宋_GB2312" w:hAnsi="仿宋" w:hint="eastAsia"/>
          <w:sz w:val="28"/>
          <w:szCs w:val="28"/>
        </w:rPr>
        <w:t>选手在比赛过程中遇到程序编写等内容不能自行完成，可以提出弃权，由技术保障人员帮助完成，参赛队弃权部分不得分；</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13.</w:t>
      </w:r>
      <w:r>
        <w:rPr>
          <w:rFonts w:ascii="仿宋_GB2312" w:eastAsia="仿宋_GB2312" w:hAnsi="仿宋" w:hint="eastAsia"/>
          <w:sz w:val="28"/>
          <w:szCs w:val="28"/>
        </w:rPr>
        <w:t>不乱摆放工具，不乱丢杂物，完成工作任务后清洁赛位，清点工具。线头、废弃物品及工具，不得遗留在赛位上；</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14.</w:t>
      </w:r>
      <w:r>
        <w:rPr>
          <w:rFonts w:ascii="仿宋_GB2312" w:eastAsia="仿宋_GB2312" w:hAnsi="仿宋" w:hint="eastAsia"/>
          <w:sz w:val="28"/>
          <w:szCs w:val="28"/>
        </w:rPr>
        <w:t>使用文明用语，尊重裁判和其他选手，不得辱骂裁判和赛场工作人员，不得打架斗殴；</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15.</w:t>
      </w:r>
      <w:r>
        <w:rPr>
          <w:rFonts w:ascii="仿宋_GB2312" w:eastAsia="仿宋_GB2312" w:hAnsi="仿宋" w:hint="eastAsia"/>
          <w:sz w:val="28"/>
          <w:szCs w:val="28"/>
        </w:rPr>
        <w:t>任何人不得以任何方式暗示、指导、帮助参赛选手，对造成后果的，视情节轻重酌情扣除参赛选手成绩；</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16.</w:t>
      </w:r>
      <w:r>
        <w:rPr>
          <w:rFonts w:ascii="仿宋_GB2312" w:eastAsia="仿宋_GB2312" w:hAnsi="仿宋" w:hint="eastAsia"/>
          <w:sz w:val="28"/>
          <w:szCs w:val="28"/>
        </w:rPr>
        <w:t>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17.</w:t>
      </w:r>
      <w:r>
        <w:rPr>
          <w:rFonts w:ascii="仿宋_GB2312" w:eastAsia="仿宋_GB2312" w:hAnsi="仿宋" w:hint="eastAsia"/>
          <w:sz w:val="28"/>
          <w:szCs w:val="28"/>
        </w:rPr>
        <w:t>裁判长在比赛结束前有</w:t>
      </w:r>
      <w:r>
        <w:rPr>
          <w:rFonts w:ascii="仿宋_GB2312" w:eastAsia="仿宋_GB2312" w:hAnsi="仿宋"/>
          <w:sz w:val="28"/>
          <w:szCs w:val="28"/>
        </w:rPr>
        <w:t>2</w:t>
      </w:r>
      <w:r>
        <w:rPr>
          <w:rFonts w:ascii="仿宋_GB2312" w:eastAsia="仿宋_GB2312" w:hAnsi="仿宋" w:hint="eastAsia"/>
          <w:sz w:val="28"/>
          <w:szCs w:val="28"/>
        </w:rPr>
        <w:t>次时间提醒，裁判长发布比赛结束指令后所有未完成任务参赛队立即停止操作，按要求清理赛位，不得以任何理由拖延竞赛时间；</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18.</w:t>
      </w:r>
      <w:r>
        <w:rPr>
          <w:rFonts w:ascii="仿宋_GB2312" w:eastAsia="仿宋_GB2312" w:hAnsi="仿宋" w:hint="eastAsia"/>
          <w:sz w:val="28"/>
          <w:szCs w:val="28"/>
        </w:rPr>
        <w:t>参赛选手不得将竞赛任务书、图纸、草稿纸和工具等与比赛有关的物品带离赛场，选手必须经现场裁判员检查许可后方能离开赛场；</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hAnsi="仿宋"/>
          <w:sz w:val="28"/>
          <w:szCs w:val="28"/>
        </w:rPr>
        <w:t>19.</w:t>
      </w:r>
      <w:r>
        <w:rPr>
          <w:rFonts w:ascii="仿宋_GB2312" w:eastAsia="仿宋_GB2312" w:hAnsi="仿宋" w:hint="eastAsia"/>
          <w:sz w:val="28"/>
          <w:szCs w:val="28"/>
        </w:rPr>
        <w:t>参赛队需按照竞赛要求提交竞赛结果，裁判员与参赛选手一起签字</w:t>
      </w:r>
      <w:r>
        <w:rPr>
          <w:rFonts w:ascii="仿宋_GB2312" w:eastAsia="仿宋_GB2312" w:hAnsi="仿宋" w:hint="eastAsia"/>
          <w:sz w:val="28"/>
          <w:szCs w:val="28"/>
        </w:rPr>
        <w:lastRenderedPageBreak/>
        <w:t>确认。</w:t>
      </w:r>
    </w:p>
    <w:p w:rsidR="00243EBA" w:rsidRDefault="00243EBA" w:rsidP="00E003F3">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（五）成绩公布</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按照</w:t>
      </w:r>
      <w:r>
        <w:rPr>
          <w:rFonts w:ascii="仿宋_GB2312" w:eastAsia="仿宋_GB2312" w:hAnsi="仿宋"/>
          <w:sz w:val="28"/>
          <w:szCs w:val="28"/>
        </w:rPr>
        <w:t>2016</w:t>
      </w:r>
      <w:r>
        <w:rPr>
          <w:rFonts w:ascii="仿宋_GB2312" w:eastAsia="仿宋_GB2312" w:hAnsi="仿宋" w:hint="eastAsia"/>
          <w:sz w:val="28"/>
          <w:szCs w:val="28"/>
        </w:rPr>
        <w:t>年全国职业院校技能大赛执委会的明确要求，参赛队伍的成绩评定与管理按照严密的程序进行，见成绩管理流程图</w:t>
      </w:r>
      <w:r>
        <w:rPr>
          <w:rFonts w:ascii="仿宋_GB2312" w:eastAsia="仿宋_GB2312" w:hAnsi="仿宋"/>
          <w:sz w:val="28"/>
          <w:szCs w:val="28"/>
        </w:rPr>
        <w:t>1</w:t>
      </w:r>
      <w:r>
        <w:rPr>
          <w:rFonts w:ascii="仿宋_GB2312" w:eastAsia="仿宋_GB2312" w:hAnsi="仿宋" w:hint="eastAsia"/>
          <w:sz w:val="28"/>
          <w:szCs w:val="28"/>
        </w:rPr>
        <w:t>。</w:t>
      </w:r>
    </w:p>
    <w:p w:rsidR="00243EBA" w:rsidRDefault="00DC351D">
      <w:pPr>
        <w:jc w:val="center"/>
      </w:pPr>
      <w:r>
        <w:object w:dxaOrig="6285" w:dyaOrig="7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333pt" o:ole="">
            <v:imagedata r:id="rId7" o:title=""/>
          </v:shape>
          <o:OLEObject Type="Embed" ProgID="Visio.Drawing.11" ShapeID="_x0000_i1025" DrawAspect="Content" ObjectID="_1519631495" r:id="rId8"/>
        </w:object>
      </w:r>
    </w:p>
    <w:p w:rsidR="00243EBA" w:rsidRPr="00DC351D" w:rsidRDefault="00243EBA">
      <w:pPr>
        <w:spacing w:line="560" w:lineRule="exact"/>
        <w:ind w:firstLineChars="200" w:firstLine="482"/>
        <w:jc w:val="center"/>
        <w:rPr>
          <w:rFonts w:ascii="仿宋_GB2312" w:eastAsia="仿宋_GB2312"/>
          <w:b/>
          <w:sz w:val="24"/>
          <w:szCs w:val="24"/>
        </w:rPr>
      </w:pPr>
      <w:r w:rsidRPr="00DC351D">
        <w:rPr>
          <w:rFonts w:hint="eastAsia"/>
          <w:b/>
          <w:sz w:val="24"/>
          <w:szCs w:val="24"/>
        </w:rPr>
        <w:t>图</w:t>
      </w:r>
      <w:r w:rsidRPr="00DC351D">
        <w:rPr>
          <w:b/>
          <w:sz w:val="24"/>
          <w:szCs w:val="24"/>
        </w:rPr>
        <w:t xml:space="preserve">1 </w:t>
      </w:r>
      <w:r w:rsidRPr="00DC351D">
        <w:rPr>
          <w:rFonts w:ascii="仿宋_GB2312" w:eastAsia="仿宋_GB2312" w:hAnsi="仿宋" w:hint="eastAsia"/>
          <w:b/>
          <w:sz w:val="24"/>
          <w:szCs w:val="24"/>
        </w:rPr>
        <w:t>成绩管理流程</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w:t>
      </w:r>
      <w:r>
        <w:rPr>
          <w:rFonts w:ascii="仿宋_GB2312" w:eastAsia="仿宋_GB2312" w:hAnsi="仿宋" w:hint="eastAsia"/>
          <w:sz w:val="28"/>
          <w:szCs w:val="28"/>
        </w:rPr>
        <w:t>采用现场和过程评分，现场裁判依据现场打分表，对参赛队的操作规范、现场表现等进行评分。部分模块和考点根据参赛选手在分步操作过程中的规范性、合理性以及完成质量等，评分裁判依据评分标准按步给分。评分结果由参赛选手、裁判员、裁判长签字确认。</w:t>
      </w:r>
      <w:r>
        <w:rPr>
          <w:rFonts w:ascii="仿宋_GB2312" w:eastAsia="仿宋_GB2312" w:hint="eastAsia"/>
          <w:sz w:val="28"/>
          <w:szCs w:val="28"/>
        </w:rPr>
        <w:t>赛场裁判将数据进行备份和保存，成绩单提交给大赛组委会备案。</w:t>
      </w:r>
    </w:p>
    <w:p w:rsidR="00243EBA" w:rsidRDefault="00243EBA" w:rsidP="00E003F3">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sz w:val="28"/>
          <w:szCs w:val="28"/>
        </w:rPr>
        <w:t>2</w:t>
      </w:r>
      <w:r>
        <w:rPr>
          <w:rFonts w:ascii="仿宋_GB2312" w:eastAsia="仿宋_GB2312" w:hAnsi="仿宋_GB2312" w:cs="仿宋_GB2312" w:hint="eastAsia"/>
          <w:kern w:val="0"/>
          <w:sz w:val="28"/>
          <w:szCs w:val="28"/>
        </w:rPr>
        <w:t>．竞赛成绩录入由承办单位信息员将裁判长提交的赛项总成绩的最终结果录入赛务管理系统。</w:t>
      </w:r>
    </w:p>
    <w:p w:rsidR="00243EBA" w:rsidRDefault="00243EBA" w:rsidP="00E003F3">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4.</w:t>
      </w:r>
      <w:r>
        <w:rPr>
          <w:rFonts w:ascii="仿宋_GB2312" w:eastAsia="仿宋_GB2312" w:hAnsi="仿宋_GB2312" w:cs="仿宋_GB2312" w:hint="eastAsia"/>
          <w:kern w:val="0"/>
          <w:sz w:val="28"/>
          <w:szCs w:val="28"/>
        </w:rPr>
        <w:t>成绩审核由承办单位信息员对成绩数据审核后，将赛务系统中录入的成绩导出打印，经赛项裁判长、仲裁组、监督组和赛项执委会审核无误后签字</w:t>
      </w:r>
      <w:r>
        <w:rPr>
          <w:rFonts w:ascii="仿宋_GB2312" w:eastAsia="仿宋_GB2312" w:hAnsi="仿宋_GB2312" w:cs="仿宋_GB2312" w:hint="eastAsia"/>
          <w:color w:val="231F20"/>
          <w:sz w:val="28"/>
          <w:szCs w:val="28"/>
        </w:rPr>
        <w:t>。</w:t>
      </w:r>
    </w:p>
    <w:p w:rsidR="00243EBA" w:rsidRDefault="00243EBA" w:rsidP="00E003F3">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成绩由承办单位信息员将确认的电子版赛项成绩信息上传赛务管理系统。同时将裁判长、仲裁组及监督组签字的纸质打印成绩单报送赛项执委会和大赛执委会办公室。</w:t>
      </w:r>
    </w:p>
    <w:p w:rsidR="00243EBA" w:rsidRDefault="00243EBA" w:rsidP="00E003F3">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sz w:val="28"/>
          <w:szCs w:val="28"/>
        </w:rPr>
        <w:t>6</w:t>
      </w:r>
      <w:r>
        <w:rPr>
          <w:rFonts w:ascii="仿宋_GB2312" w:eastAsia="仿宋_GB2312" w:hint="eastAsia"/>
          <w:sz w:val="28"/>
          <w:szCs w:val="28"/>
        </w:rPr>
        <w:t>．参赛代表队若对赛事有异议，可由领队按规程提出书面申诉。</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hAnsi="仿宋_GB2312" w:cs="仿宋_GB2312"/>
          <w:kern w:val="0"/>
          <w:sz w:val="28"/>
          <w:szCs w:val="28"/>
        </w:rPr>
        <w:t>7.</w:t>
      </w:r>
      <w:r>
        <w:rPr>
          <w:rFonts w:ascii="仿宋_GB2312" w:eastAsia="仿宋_GB2312" w:hAnsi="仿宋_GB2312" w:cs="仿宋_GB2312" w:hint="eastAsia"/>
          <w:kern w:val="0"/>
          <w:sz w:val="28"/>
          <w:szCs w:val="28"/>
        </w:rPr>
        <w:t>成绩由赛项执委会公布比赛成绩。</w:t>
      </w:r>
    </w:p>
    <w:p w:rsidR="00243EBA" w:rsidRDefault="00243EBA" w:rsidP="00E003F3">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八、竞赛环境</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w:t>
      </w:r>
      <w:r>
        <w:rPr>
          <w:rFonts w:ascii="仿宋_GB2312" w:eastAsia="仿宋_GB2312" w:hAnsi="仿宋" w:hint="eastAsia"/>
          <w:sz w:val="28"/>
          <w:szCs w:val="28"/>
        </w:rPr>
        <w:t>比赛区域总面积约</w:t>
      </w:r>
      <w:smartTag w:uri="urn:schemas-microsoft-com:office:smarttags" w:element="chmetcnv">
        <w:smartTagPr>
          <w:attr w:name="UnitName" w:val="m2"/>
          <w:attr w:name="SourceValue" w:val="1000"/>
          <w:attr w:name="HasSpace" w:val="False"/>
          <w:attr w:name="Negative" w:val="False"/>
          <w:attr w:name="NumberType" w:val="1"/>
          <w:attr w:name="TCSC" w:val="0"/>
        </w:smartTagPr>
        <w:r>
          <w:rPr>
            <w:rFonts w:ascii="仿宋_GB2312" w:eastAsia="仿宋_GB2312" w:hAnsi="仿宋"/>
            <w:sz w:val="28"/>
            <w:szCs w:val="28"/>
          </w:rPr>
          <w:t>1000m</w:t>
        </w:r>
        <w:r>
          <w:rPr>
            <w:rFonts w:ascii="仿宋_GB2312" w:eastAsia="仿宋_GB2312" w:hAnsi="仿宋"/>
            <w:sz w:val="28"/>
            <w:szCs w:val="28"/>
            <w:vertAlign w:val="superscript"/>
          </w:rPr>
          <w:t>2</w:t>
        </w:r>
      </w:smartTag>
      <w:r>
        <w:rPr>
          <w:rFonts w:ascii="仿宋_GB2312" w:eastAsia="仿宋_GB2312" w:hAnsi="仿宋" w:hint="eastAsia"/>
          <w:sz w:val="28"/>
          <w:szCs w:val="28"/>
        </w:rPr>
        <w:t>。净空高度不低于</w:t>
      </w:r>
      <w:smartTag w:uri="urn:schemas-microsoft-com:office:smarttags" w:element="chmetcnv">
        <w:smartTagPr>
          <w:attr w:name="UnitName" w:val="m"/>
          <w:attr w:name="SourceValue" w:val="3.5"/>
          <w:attr w:name="HasSpace" w:val="False"/>
          <w:attr w:name="Negative" w:val="False"/>
          <w:attr w:name="NumberType" w:val="1"/>
          <w:attr w:name="TCSC" w:val="0"/>
        </w:smartTagPr>
        <w:r>
          <w:rPr>
            <w:rFonts w:ascii="仿宋_GB2312" w:eastAsia="仿宋_GB2312" w:hAnsi="仿宋"/>
            <w:sz w:val="28"/>
            <w:szCs w:val="28"/>
          </w:rPr>
          <w:t>3.5m</w:t>
        </w:r>
      </w:smartTag>
      <w:r>
        <w:rPr>
          <w:rFonts w:ascii="仿宋_GB2312" w:eastAsia="仿宋_GB2312" w:hAnsi="仿宋" w:hint="eastAsia"/>
          <w:sz w:val="28"/>
          <w:szCs w:val="28"/>
        </w:rPr>
        <w:t>，采光、照明和通风良好，环境温度、湿度符合设备使用规定，同时满足选手的正常竞赛要求。</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赛场主通道宽</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仿宋_GB2312" w:eastAsia="仿宋_GB2312" w:hAnsi="仿宋"/>
            <w:sz w:val="28"/>
            <w:szCs w:val="28"/>
          </w:rPr>
          <w:t>3m</w:t>
        </w:r>
      </w:smartTag>
      <w:r>
        <w:rPr>
          <w:rFonts w:ascii="仿宋_GB2312" w:eastAsia="仿宋_GB2312" w:hAnsi="仿宋" w:hint="eastAsia"/>
          <w:sz w:val="28"/>
          <w:szCs w:val="28"/>
        </w:rPr>
        <w:t>，符合紧急疏散要求。</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赛场提供稳定的水、电、气源和供电应急设备，并有保安、公安、消防、设备维修和电力抢险人员待命，以防突发事件。</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4.</w:t>
      </w:r>
      <w:r>
        <w:rPr>
          <w:rFonts w:ascii="仿宋_GB2312" w:eastAsia="仿宋_GB2312" w:hAnsi="仿宋" w:hint="eastAsia"/>
          <w:sz w:val="28"/>
          <w:szCs w:val="28"/>
        </w:rPr>
        <w:t>根据赛项特点，用挡板隔离成竞赛区域构成竞赛单元，赛位面积在</w:t>
      </w:r>
      <w:r>
        <w:rPr>
          <w:rFonts w:ascii="仿宋_GB2312" w:eastAsia="仿宋_GB2312" w:hAnsi="仿宋"/>
          <w:sz w:val="28"/>
          <w:szCs w:val="28"/>
        </w:rPr>
        <w:t>32</w:t>
      </w:r>
      <w:r>
        <w:rPr>
          <w:rFonts w:ascii="仿宋_GB2312" w:eastAsia="仿宋_GB2312" w:hAnsi="仿宋" w:hint="eastAsia"/>
          <w:sz w:val="28"/>
          <w:szCs w:val="28"/>
        </w:rPr>
        <w:t>㎡左右。</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5.</w:t>
      </w:r>
      <w:r>
        <w:rPr>
          <w:rFonts w:ascii="仿宋_GB2312" w:eastAsia="仿宋_GB2312" w:hAnsi="仿宋" w:hint="eastAsia"/>
          <w:sz w:val="28"/>
          <w:szCs w:val="28"/>
        </w:rPr>
        <w:t>赛场布置</w:t>
      </w:r>
      <w:r>
        <w:rPr>
          <w:rFonts w:ascii="仿宋_GB2312" w:eastAsia="仿宋_GB2312" w:hAnsi="仿宋"/>
          <w:sz w:val="28"/>
          <w:szCs w:val="28"/>
        </w:rPr>
        <w:t>10</w:t>
      </w:r>
      <w:r>
        <w:rPr>
          <w:rFonts w:ascii="仿宋_GB2312" w:eastAsia="仿宋_GB2312" w:hAnsi="仿宋" w:hint="eastAsia"/>
          <w:sz w:val="28"/>
          <w:szCs w:val="28"/>
        </w:rPr>
        <w:t>个赛位，备用赛位</w:t>
      </w:r>
      <w:r>
        <w:rPr>
          <w:rFonts w:ascii="仿宋_GB2312" w:eastAsia="仿宋_GB2312" w:hAnsi="仿宋"/>
          <w:sz w:val="28"/>
          <w:szCs w:val="28"/>
        </w:rPr>
        <w:t>1</w:t>
      </w:r>
      <w:r>
        <w:rPr>
          <w:rFonts w:ascii="仿宋_GB2312" w:eastAsia="仿宋_GB2312" w:hAnsi="仿宋" w:hint="eastAsia"/>
          <w:sz w:val="28"/>
          <w:szCs w:val="28"/>
        </w:rPr>
        <w:t>个。基本配置为</w:t>
      </w:r>
      <w:r>
        <w:rPr>
          <w:rFonts w:ascii="仿宋_GB2312" w:eastAsia="仿宋_GB2312" w:hAnsi="仿宋"/>
          <w:sz w:val="28"/>
          <w:szCs w:val="28"/>
        </w:rPr>
        <w:t>11</w:t>
      </w:r>
      <w:r>
        <w:rPr>
          <w:rFonts w:ascii="仿宋_GB2312" w:eastAsia="仿宋_GB2312" w:hAnsi="仿宋" w:hint="eastAsia"/>
          <w:sz w:val="28"/>
          <w:szCs w:val="28"/>
        </w:rPr>
        <w:t>个赛位，最多可接纳</w:t>
      </w:r>
      <w:r>
        <w:rPr>
          <w:rFonts w:ascii="仿宋_GB2312" w:eastAsia="仿宋_GB2312" w:hAnsi="仿宋"/>
          <w:sz w:val="28"/>
          <w:szCs w:val="28"/>
        </w:rPr>
        <w:t>40</w:t>
      </w:r>
      <w:r>
        <w:rPr>
          <w:rFonts w:ascii="仿宋_GB2312" w:eastAsia="仿宋_GB2312" w:hAnsi="仿宋" w:hint="eastAsia"/>
          <w:sz w:val="28"/>
          <w:szCs w:val="28"/>
        </w:rPr>
        <w:t>个参赛队进行比赛。各单元均提供三相五线制交流</w:t>
      </w:r>
      <w:r>
        <w:rPr>
          <w:rFonts w:ascii="仿宋_GB2312" w:eastAsia="仿宋_GB2312" w:hAnsi="仿宋"/>
          <w:sz w:val="28"/>
          <w:szCs w:val="28"/>
        </w:rPr>
        <w:t>380V</w:t>
      </w:r>
      <w:r>
        <w:rPr>
          <w:rFonts w:ascii="仿宋_GB2312" w:eastAsia="仿宋_GB2312" w:hAnsi="仿宋" w:hint="eastAsia"/>
          <w:sz w:val="28"/>
          <w:szCs w:val="28"/>
        </w:rPr>
        <w:t>、单相交流</w:t>
      </w:r>
      <w:r>
        <w:rPr>
          <w:rFonts w:ascii="仿宋_GB2312" w:eastAsia="仿宋_GB2312" w:hAnsi="仿宋"/>
          <w:sz w:val="28"/>
          <w:szCs w:val="28"/>
        </w:rPr>
        <w:t>220V</w:t>
      </w:r>
      <w:r>
        <w:rPr>
          <w:rFonts w:ascii="仿宋_GB2312" w:eastAsia="仿宋_GB2312" w:hAnsi="仿宋" w:hint="eastAsia"/>
          <w:sz w:val="28"/>
          <w:szCs w:val="28"/>
        </w:rPr>
        <w:t>电源供电设备及</w:t>
      </w:r>
      <w:r>
        <w:rPr>
          <w:rFonts w:ascii="仿宋_GB2312" w:eastAsia="仿宋_GB2312" w:hAnsi="仿宋"/>
          <w:sz w:val="28"/>
          <w:szCs w:val="28"/>
        </w:rPr>
        <w:t>0.8Mpa</w:t>
      </w:r>
      <w:r>
        <w:rPr>
          <w:rFonts w:ascii="仿宋_GB2312" w:eastAsia="仿宋_GB2312" w:hAnsi="仿宋" w:hint="eastAsia"/>
          <w:sz w:val="28"/>
          <w:szCs w:val="28"/>
        </w:rPr>
        <w:t>压缩空气气源，并为每位参赛选手提供一套防护用品。</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6.</w:t>
      </w:r>
      <w:r>
        <w:rPr>
          <w:rFonts w:ascii="仿宋_GB2312" w:eastAsia="仿宋_GB2312" w:hAnsi="仿宋" w:hint="eastAsia"/>
          <w:sz w:val="28"/>
          <w:szCs w:val="28"/>
        </w:rPr>
        <w:t>赛场设维修服务、医疗、生活补给站等公共服务区，为选手和赛场人员提供服务；设有指导教师进入现场指导的专门通道；设有安全通道，大赛观摩、采访人员在安全通道内活动，保证大赛安全有序进行。</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hAnsi="仿宋"/>
          <w:sz w:val="28"/>
          <w:szCs w:val="28"/>
        </w:rPr>
        <w:lastRenderedPageBreak/>
        <w:t>7.</w:t>
      </w:r>
      <w:r>
        <w:rPr>
          <w:rFonts w:ascii="仿宋_GB2312" w:eastAsia="仿宋_GB2312" w:hAnsi="仿宋" w:hint="eastAsia"/>
          <w:sz w:val="28"/>
          <w:szCs w:val="28"/>
        </w:rPr>
        <w:t>赛事单元相对独立，确保选手独立开展比赛，不受外界影响；赛区内包括厕所、医疗点、维修服务站、生活补给站、垃圾分类收集点等都在警戒线范围内，确保大赛在相对安全的环境内进行。</w:t>
      </w:r>
    </w:p>
    <w:p w:rsidR="00243EBA" w:rsidRDefault="00243EBA" w:rsidP="00E003F3">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九、技术规范</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hint="eastAsia"/>
          <w:sz w:val="28"/>
          <w:szCs w:val="28"/>
        </w:rPr>
        <w:t>（一）职业标准：</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w:t>
      </w:r>
      <w:r>
        <w:rPr>
          <w:rFonts w:ascii="仿宋_GB2312" w:eastAsia="仿宋_GB2312" w:hAnsi="仿宋" w:hint="eastAsia"/>
          <w:sz w:val="28"/>
          <w:szCs w:val="28"/>
        </w:rPr>
        <w:t>维修电工国家职业标准（职业编码</w:t>
      </w:r>
      <w:smartTag w:uri="urn:schemas-microsoft-com:office:smarttags" w:element="chsdate">
        <w:smartTagPr>
          <w:attr w:name="Year" w:val="2006"/>
          <w:attr w:name="Month" w:val="7"/>
          <w:attr w:name="Day" w:val="6"/>
          <w:attr w:name="IsLunarDate" w:val="False"/>
          <w:attr w:name="IsROCDate" w:val="False"/>
        </w:smartTagPr>
        <w:r>
          <w:rPr>
            <w:rFonts w:ascii="仿宋_GB2312" w:eastAsia="仿宋_GB2312" w:hAnsi="仿宋"/>
            <w:sz w:val="28"/>
            <w:szCs w:val="28"/>
          </w:rPr>
          <w:t>6-07-06</w:t>
        </w:r>
      </w:smartTag>
      <w:r>
        <w:rPr>
          <w:rFonts w:ascii="仿宋_GB2312" w:eastAsia="仿宋_GB2312" w:hAnsi="仿宋"/>
          <w:sz w:val="28"/>
          <w:szCs w:val="28"/>
        </w:rPr>
        <w:t>-05</w:t>
      </w:r>
      <w:r>
        <w:rPr>
          <w:rFonts w:ascii="仿宋_GB2312" w:eastAsia="仿宋_GB2312" w:hAnsi="仿宋" w:hint="eastAsia"/>
          <w:sz w:val="28"/>
          <w:szCs w:val="28"/>
        </w:rPr>
        <w:t>）</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工具钳工国家职业标准（职业编码</w:t>
      </w:r>
      <w:smartTag w:uri="urn:schemas-microsoft-com:office:smarttags" w:element="chsdate">
        <w:smartTagPr>
          <w:attr w:name="Year" w:val="2006"/>
          <w:attr w:name="Month" w:val="5"/>
          <w:attr w:name="Day" w:val="2"/>
          <w:attr w:name="IsLunarDate" w:val="False"/>
          <w:attr w:name="IsROCDate" w:val="False"/>
        </w:smartTagPr>
        <w:r>
          <w:rPr>
            <w:rFonts w:ascii="仿宋_GB2312" w:eastAsia="仿宋_GB2312" w:hAnsi="仿宋"/>
            <w:sz w:val="28"/>
            <w:szCs w:val="28"/>
          </w:rPr>
          <w:t>6-05-02</w:t>
        </w:r>
      </w:smartTag>
      <w:r>
        <w:rPr>
          <w:rFonts w:ascii="仿宋_GB2312" w:eastAsia="仿宋_GB2312" w:hAnsi="仿宋"/>
          <w:sz w:val="28"/>
          <w:szCs w:val="28"/>
        </w:rPr>
        <w:t>-02</w:t>
      </w:r>
      <w:r>
        <w:rPr>
          <w:rFonts w:ascii="仿宋_GB2312" w:eastAsia="仿宋_GB2312" w:hAnsi="仿宋" w:hint="eastAsia"/>
          <w:sz w:val="28"/>
          <w:szCs w:val="28"/>
        </w:rPr>
        <w:t>）</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装配钳工国家职业标准（职业编码</w:t>
      </w:r>
      <w:smartTag w:uri="urn:schemas-microsoft-com:office:smarttags" w:element="chsdate">
        <w:smartTagPr>
          <w:attr w:name="Year" w:val="2006"/>
          <w:attr w:name="Month" w:val="5"/>
          <w:attr w:name="Day" w:val="2"/>
          <w:attr w:name="IsLunarDate" w:val="False"/>
          <w:attr w:name="IsROCDate" w:val="False"/>
        </w:smartTagPr>
        <w:r>
          <w:rPr>
            <w:rFonts w:ascii="仿宋_GB2312" w:eastAsia="仿宋_GB2312" w:hAnsi="仿宋"/>
            <w:sz w:val="28"/>
            <w:szCs w:val="28"/>
          </w:rPr>
          <w:t>6-05-02</w:t>
        </w:r>
      </w:smartTag>
      <w:r>
        <w:rPr>
          <w:rFonts w:ascii="仿宋_GB2312" w:eastAsia="仿宋_GB2312" w:hAnsi="仿宋"/>
          <w:sz w:val="28"/>
          <w:szCs w:val="28"/>
        </w:rPr>
        <w:t>-01</w:t>
      </w:r>
      <w:r>
        <w:rPr>
          <w:rFonts w:ascii="仿宋_GB2312" w:eastAsia="仿宋_GB2312" w:hAnsi="仿宋" w:hint="eastAsia"/>
          <w:sz w:val="28"/>
          <w:szCs w:val="28"/>
        </w:rPr>
        <w:t>）</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4.</w:t>
      </w:r>
      <w:r>
        <w:rPr>
          <w:rFonts w:ascii="仿宋_GB2312" w:eastAsia="仿宋_GB2312" w:hAnsi="仿宋" w:hint="eastAsia"/>
          <w:sz w:val="28"/>
          <w:szCs w:val="28"/>
        </w:rPr>
        <w:t>机械设备安装工国家职业标准（职业编码</w:t>
      </w:r>
      <w:smartTag w:uri="urn:schemas-microsoft-com:office:smarttags" w:element="chsdate">
        <w:smartTagPr>
          <w:attr w:name="Year" w:val="2010"/>
          <w:attr w:name="Month" w:val="6"/>
          <w:attr w:name="Day" w:val="23"/>
          <w:attr w:name="IsLunarDate" w:val="False"/>
          <w:attr w:name="IsROCDate" w:val="False"/>
        </w:smartTagPr>
        <w:r>
          <w:rPr>
            <w:rFonts w:ascii="仿宋_GB2312" w:eastAsia="仿宋_GB2312" w:hAnsi="仿宋"/>
            <w:sz w:val="28"/>
            <w:szCs w:val="28"/>
          </w:rPr>
          <w:t>6-23-10</w:t>
        </w:r>
      </w:smartTag>
      <w:r>
        <w:rPr>
          <w:rFonts w:ascii="仿宋_GB2312" w:eastAsia="仿宋_GB2312" w:hAnsi="仿宋"/>
          <w:sz w:val="28"/>
          <w:szCs w:val="28"/>
        </w:rPr>
        <w:t>-01</w:t>
      </w:r>
      <w:r>
        <w:rPr>
          <w:rFonts w:ascii="仿宋_GB2312" w:eastAsia="仿宋_GB2312" w:hAnsi="仿宋" w:hint="eastAsia"/>
          <w:sz w:val="28"/>
          <w:szCs w:val="28"/>
        </w:rPr>
        <w:t>）</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5.</w:t>
      </w:r>
      <w:r>
        <w:rPr>
          <w:rFonts w:ascii="仿宋_GB2312" w:eastAsia="仿宋_GB2312" w:hAnsi="仿宋" w:hint="eastAsia"/>
          <w:sz w:val="28"/>
          <w:szCs w:val="28"/>
        </w:rPr>
        <w:t>可编程控制系统设计师国家职业标准（职业编码</w:t>
      </w:r>
      <w:r>
        <w:rPr>
          <w:rFonts w:ascii="仿宋_GB2312" w:eastAsia="仿宋_GB2312" w:hAnsi="仿宋"/>
          <w:sz w:val="28"/>
          <w:szCs w:val="28"/>
        </w:rPr>
        <w:t>X</w:t>
      </w:r>
      <w:smartTag w:uri="urn:schemas-microsoft-com:office:smarttags" w:element="chsdate">
        <w:smartTagPr>
          <w:attr w:name="Year" w:val="2002"/>
          <w:attr w:name="Month" w:val="2"/>
          <w:attr w:name="Day" w:val="13"/>
          <w:attr w:name="IsLunarDate" w:val="False"/>
          <w:attr w:name="IsROCDate" w:val="False"/>
        </w:smartTagPr>
        <w:r>
          <w:rPr>
            <w:rFonts w:ascii="仿宋_GB2312" w:eastAsia="仿宋_GB2312" w:hAnsi="仿宋"/>
            <w:sz w:val="28"/>
            <w:szCs w:val="28"/>
          </w:rPr>
          <w:t>2-02-13</w:t>
        </w:r>
      </w:smartTag>
      <w:r>
        <w:rPr>
          <w:rFonts w:ascii="仿宋_GB2312" w:eastAsia="仿宋_GB2312" w:hAnsi="仿宋"/>
          <w:sz w:val="28"/>
          <w:szCs w:val="28"/>
        </w:rPr>
        <w:t>-10</w:t>
      </w:r>
      <w:r>
        <w:rPr>
          <w:rFonts w:ascii="仿宋_GB2312" w:eastAsia="仿宋_GB2312" w:hAnsi="仿宋" w:hint="eastAsia"/>
          <w:sz w:val="28"/>
          <w:szCs w:val="28"/>
        </w:rPr>
        <w:t>）</w:t>
      </w:r>
    </w:p>
    <w:p w:rsidR="00243EBA" w:rsidRDefault="00243EBA" w:rsidP="00E003F3">
      <w:pPr>
        <w:spacing w:line="560" w:lineRule="exact"/>
        <w:ind w:firstLineChars="200" w:firstLine="560"/>
        <w:rPr>
          <w:rFonts w:ascii="仿宋_GB2312" w:eastAsia="仿宋_GB2312"/>
          <w:sz w:val="28"/>
          <w:szCs w:val="28"/>
        </w:rPr>
      </w:pPr>
      <w:r>
        <w:rPr>
          <w:rFonts w:ascii="仿宋_GB2312" w:eastAsia="仿宋_GB2312" w:hint="eastAsia"/>
          <w:sz w:val="28"/>
          <w:szCs w:val="28"/>
        </w:rPr>
        <w:t>（二）教学标准：</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hyperlink r:id="rId9" w:tgtFrame="_blank" w:history="1">
        <w:r>
          <w:rPr>
            <w:rFonts w:ascii="仿宋_GB2312" w:eastAsia="仿宋_GB2312" w:hAnsi="仿宋" w:hint="eastAsia"/>
            <w:sz w:val="28"/>
            <w:szCs w:val="28"/>
          </w:rPr>
          <w:t>国家职业教育工业机器人技术专业教学资源库</w:t>
        </w:r>
      </w:hyperlink>
      <w:r>
        <w:rPr>
          <w:rFonts w:ascii="仿宋_GB2312" w:eastAsia="仿宋_GB2312" w:hAnsi="仿宋" w:hint="eastAsia"/>
          <w:sz w:val="28"/>
          <w:szCs w:val="28"/>
        </w:rPr>
        <w:t>》</w:t>
      </w:r>
    </w:p>
    <w:p w:rsidR="00243EBA" w:rsidRDefault="00243EBA" w:rsidP="00E003F3">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十、技术平台</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竞赛平台采用相同指标的设备平台，工具、耗材统一提供。</w:t>
      </w:r>
    </w:p>
    <w:p w:rsidR="00243EBA" w:rsidRDefault="00243EBA" w:rsidP="00E003F3">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w:t>
      </w:r>
      <w:r>
        <w:rPr>
          <w:rFonts w:ascii="仿宋_GB2312" w:eastAsia="仿宋_GB2312" w:hAnsi="仿宋" w:hint="eastAsia"/>
          <w:sz w:val="28"/>
          <w:szCs w:val="28"/>
        </w:rPr>
        <w:t>）竞赛设备</w:t>
      </w:r>
    </w:p>
    <w:p w:rsidR="00243EBA" w:rsidRDefault="00243EBA" w:rsidP="00E003F3">
      <w:pPr>
        <w:spacing w:line="560" w:lineRule="exact"/>
        <w:ind w:firstLineChars="200" w:firstLine="560"/>
        <w:rPr>
          <w:rFonts w:ascii="仿宋_GB2312" w:eastAsia="仿宋_GB2312"/>
          <w:sz w:val="24"/>
          <w:szCs w:val="24"/>
        </w:rPr>
      </w:pPr>
      <w:r>
        <w:rPr>
          <w:rFonts w:ascii="仿宋_GB2312" w:eastAsia="仿宋_GB2312" w:hAnsi="仿宋" w:hint="eastAsia"/>
          <w:sz w:val="28"/>
          <w:szCs w:val="28"/>
        </w:rPr>
        <w:t>竞赛设备组成如图</w:t>
      </w:r>
      <w:r>
        <w:rPr>
          <w:rFonts w:ascii="仿宋_GB2312" w:eastAsia="仿宋_GB2312" w:hAnsi="仿宋"/>
          <w:sz w:val="28"/>
          <w:szCs w:val="28"/>
        </w:rPr>
        <w:t>2</w:t>
      </w:r>
      <w:r>
        <w:rPr>
          <w:rFonts w:ascii="仿宋_GB2312" w:eastAsia="仿宋_GB2312" w:hAnsi="仿宋" w:hint="eastAsia"/>
          <w:sz w:val="28"/>
          <w:szCs w:val="28"/>
        </w:rPr>
        <w:t>所示：</w:t>
      </w:r>
    </w:p>
    <w:p w:rsidR="00243EBA" w:rsidRDefault="00654475">
      <w:pPr>
        <w:jc w:val="center"/>
        <w:rPr>
          <w:rFonts w:ascii="仿宋_GB2312" w:eastAsia="仿宋_GB2312"/>
          <w:sz w:val="24"/>
          <w:szCs w:val="24"/>
        </w:rPr>
      </w:pPr>
      <w:r>
        <w:rPr>
          <w:rFonts w:ascii="仿宋_GB2312" w:eastAsia="仿宋_GB2312"/>
          <w:noProof/>
          <w:sz w:val="24"/>
          <w:szCs w:val="24"/>
        </w:rPr>
        <w:pict>
          <v:shape id="图片 5" o:spid="_x0000_i1026" type="#_x0000_t75" style="width:375pt;height:188.25pt;visibility:visible">
            <v:imagedata r:id="rId10" o:title=""/>
          </v:shape>
        </w:pict>
      </w:r>
    </w:p>
    <w:p w:rsidR="00243EBA" w:rsidRPr="00DC351D" w:rsidRDefault="00243EBA">
      <w:pPr>
        <w:spacing w:line="560" w:lineRule="exact"/>
        <w:jc w:val="center"/>
        <w:rPr>
          <w:rFonts w:ascii="仿宋_GB2312" w:eastAsia="仿宋_GB2312" w:hAnsi="仿宋"/>
          <w:b/>
          <w:sz w:val="24"/>
          <w:szCs w:val="24"/>
        </w:rPr>
      </w:pPr>
      <w:r w:rsidRPr="00DC351D">
        <w:rPr>
          <w:rFonts w:ascii="仿宋_GB2312" w:eastAsia="仿宋_GB2312" w:hAnsi="仿宋" w:hint="eastAsia"/>
          <w:b/>
          <w:sz w:val="24"/>
          <w:szCs w:val="24"/>
        </w:rPr>
        <w:t>图</w:t>
      </w:r>
      <w:r w:rsidRPr="00DC351D">
        <w:rPr>
          <w:rFonts w:ascii="仿宋_GB2312" w:eastAsia="仿宋_GB2312" w:hAnsi="仿宋"/>
          <w:b/>
          <w:sz w:val="24"/>
          <w:szCs w:val="24"/>
        </w:rPr>
        <w:t xml:space="preserve">2 </w:t>
      </w:r>
      <w:r w:rsidRPr="00DC351D">
        <w:rPr>
          <w:rFonts w:ascii="仿宋_GB2312" w:eastAsia="仿宋_GB2312" w:hAnsi="仿宋" w:hint="eastAsia"/>
          <w:b/>
          <w:sz w:val="24"/>
          <w:szCs w:val="24"/>
        </w:rPr>
        <w:t>竞赛技术平台组成</w:t>
      </w:r>
    </w:p>
    <w:p w:rsidR="00243EBA" w:rsidRDefault="00243EBA">
      <w:pPr>
        <w:spacing w:line="5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竞赛设备场地要求如下图</w:t>
      </w:r>
      <w:r>
        <w:rPr>
          <w:rFonts w:ascii="仿宋_GB2312" w:eastAsia="仿宋_GB2312" w:hAnsi="仿宋"/>
          <w:sz w:val="28"/>
          <w:szCs w:val="28"/>
        </w:rPr>
        <w:t>3</w:t>
      </w:r>
      <w:r>
        <w:rPr>
          <w:rFonts w:ascii="仿宋_GB2312" w:eastAsia="仿宋_GB2312" w:hAnsi="仿宋" w:hint="eastAsia"/>
          <w:sz w:val="28"/>
          <w:szCs w:val="28"/>
        </w:rPr>
        <w:t>所示。</w:t>
      </w:r>
    </w:p>
    <w:p w:rsidR="00243EBA" w:rsidRDefault="00654475">
      <w:pPr>
        <w:spacing w:line="360" w:lineRule="auto"/>
        <w:jc w:val="center"/>
        <w:rPr>
          <w:rFonts w:ascii="仿宋_GB2312" w:eastAsia="仿宋_GB2312" w:hAnsi="仿宋_GB2312" w:cs="仿宋_GB2312"/>
          <w:sz w:val="30"/>
          <w:szCs w:val="30"/>
        </w:rPr>
      </w:pPr>
      <w:r>
        <w:rPr>
          <w:rFonts w:ascii="仿宋_GB2312" w:eastAsia="仿宋_GB2312" w:hAnsi="仿宋_GB2312" w:cs="仿宋_GB2312"/>
          <w:noProof/>
          <w:sz w:val="30"/>
          <w:szCs w:val="30"/>
        </w:rPr>
        <w:pict>
          <v:shape id="图片 1" o:spid="_x0000_i1027" type="#_x0000_t75" style="width:399pt;height:250.5pt;visibility:visible">
            <v:imagedata r:id="rId11" o:title="" cropright="774f"/>
          </v:shape>
        </w:pict>
      </w:r>
    </w:p>
    <w:p w:rsidR="00243EBA" w:rsidRPr="00DC351D" w:rsidRDefault="00243EBA">
      <w:pPr>
        <w:spacing w:line="360" w:lineRule="auto"/>
        <w:jc w:val="center"/>
        <w:rPr>
          <w:rFonts w:ascii="仿宋_GB2312" w:eastAsia="仿宋_GB2312" w:hAnsi="仿宋_GB2312" w:cs="仿宋_GB2312"/>
          <w:b/>
          <w:sz w:val="24"/>
          <w:szCs w:val="24"/>
        </w:rPr>
      </w:pPr>
      <w:r w:rsidRPr="00DC351D">
        <w:rPr>
          <w:rFonts w:ascii="仿宋_GB2312" w:eastAsia="仿宋_GB2312" w:hAnsi="仿宋_GB2312" w:cs="仿宋_GB2312" w:hint="eastAsia"/>
          <w:b/>
          <w:sz w:val="24"/>
          <w:szCs w:val="24"/>
        </w:rPr>
        <w:t>图</w:t>
      </w:r>
      <w:r w:rsidRPr="00DC351D">
        <w:rPr>
          <w:rFonts w:ascii="仿宋_GB2312" w:eastAsia="仿宋_GB2312" w:hAnsi="仿宋_GB2312" w:cs="仿宋_GB2312"/>
          <w:b/>
          <w:sz w:val="24"/>
          <w:szCs w:val="24"/>
        </w:rPr>
        <w:t xml:space="preserve">3 </w:t>
      </w:r>
      <w:r w:rsidRPr="00DC351D">
        <w:rPr>
          <w:rFonts w:ascii="仿宋_GB2312" w:eastAsia="仿宋_GB2312" w:hAnsi="仿宋_GB2312" w:cs="仿宋_GB2312" w:hint="eastAsia"/>
          <w:b/>
          <w:sz w:val="24"/>
          <w:szCs w:val="24"/>
        </w:rPr>
        <w:t>设备场地布局图</w:t>
      </w:r>
    </w:p>
    <w:p w:rsidR="00243EBA" w:rsidRDefault="00243EBA">
      <w:pPr>
        <w:spacing w:line="360" w:lineRule="auto"/>
        <w:jc w:val="left"/>
        <w:rPr>
          <w:rFonts w:ascii="仿宋_GB2312" w:eastAsia="仿宋_GB2312" w:hAnsi="仿宋_GB2312" w:cs="仿宋_GB2312"/>
          <w:sz w:val="28"/>
          <w:szCs w:val="30"/>
        </w:rPr>
      </w:pPr>
      <w:r>
        <w:rPr>
          <w:rFonts w:ascii="仿宋_GB2312" w:eastAsia="仿宋_GB2312" w:hAnsi="仿宋_GB2312" w:cs="仿宋_GB2312" w:hint="eastAsia"/>
          <w:sz w:val="28"/>
          <w:szCs w:val="30"/>
        </w:rPr>
        <w:t>竞赛设备整体技术要求如下表</w:t>
      </w:r>
      <w:r>
        <w:rPr>
          <w:rFonts w:ascii="仿宋_GB2312" w:eastAsia="仿宋_GB2312" w:hAnsi="仿宋_GB2312" w:cs="仿宋_GB2312"/>
          <w:sz w:val="28"/>
          <w:szCs w:val="30"/>
        </w:rPr>
        <w:t>2</w:t>
      </w:r>
      <w:r>
        <w:rPr>
          <w:rFonts w:ascii="仿宋_GB2312" w:eastAsia="仿宋_GB2312" w:hAnsi="仿宋_GB2312" w:cs="仿宋_GB2312" w:hint="eastAsia"/>
          <w:sz w:val="28"/>
          <w:szCs w:val="30"/>
        </w:rPr>
        <w:t>所示。</w:t>
      </w:r>
    </w:p>
    <w:p w:rsidR="00243EBA" w:rsidRPr="00DC351D" w:rsidRDefault="00243EBA">
      <w:pPr>
        <w:spacing w:line="360" w:lineRule="auto"/>
        <w:jc w:val="center"/>
        <w:rPr>
          <w:rFonts w:ascii="仿宋_GB2312" w:eastAsia="仿宋_GB2312" w:hAnsi="仿宋_GB2312" w:cs="仿宋_GB2312"/>
          <w:b/>
          <w:sz w:val="24"/>
          <w:szCs w:val="24"/>
        </w:rPr>
      </w:pPr>
      <w:r w:rsidRPr="00DC351D">
        <w:rPr>
          <w:rFonts w:ascii="仿宋_GB2312" w:eastAsia="仿宋_GB2312" w:hAnsi="仿宋_GB2312" w:cs="仿宋_GB2312" w:hint="eastAsia"/>
          <w:b/>
          <w:sz w:val="24"/>
          <w:szCs w:val="24"/>
        </w:rPr>
        <w:t>表</w:t>
      </w:r>
      <w:r w:rsidRPr="00DC351D">
        <w:rPr>
          <w:rFonts w:ascii="仿宋_GB2312" w:eastAsia="仿宋_GB2312" w:hAnsi="仿宋_GB2312" w:cs="仿宋_GB2312"/>
          <w:b/>
          <w:sz w:val="24"/>
          <w:szCs w:val="24"/>
        </w:rPr>
        <w:t>2</w:t>
      </w:r>
      <w:r w:rsidRPr="00DC351D">
        <w:rPr>
          <w:rFonts w:ascii="仿宋_GB2312" w:eastAsia="仿宋_GB2312" w:hAnsi="仿宋_GB2312" w:cs="仿宋_GB2312" w:hint="eastAsia"/>
          <w:b/>
          <w:sz w:val="24"/>
          <w:szCs w:val="24"/>
        </w:rPr>
        <w:t>竞赛平台整体技术要求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961"/>
        <w:gridCol w:w="1043"/>
      </w:tblGrid>
      <w:tr w:rsidR="00243EBA">
        <w:trPr>
          <w:trHeight w:val="526"/>
        </w:trPr>
        <w:tc>
          <w:tcPr>
            <w:tcW w:w="2518" w:type="dxa"/>
            <w:vAlign w:val="center"/>
          </w:tcPr>
          <w:p w:rsidR="00243EBA" w:rsidRDefault="00243EBA">
            <w:pPr>
              <w:widowControl/>
              <w:jc w:val="center"/>
              <w:rPr>
                <w:rFonts w:ascii="仿宋_GB2312" w:eastAsia="仿宋_GB2312" w:hAnsi="仿宋"/>
                <w:sz w:val="24"/>
                <w:szCs w:val="28"/>
              </w:rPr>
            </w:pPr>
            <w:r>
              <w:rPr>
                <w:rFonts w:ascii="仿宋_GB2312" w:eastAsia="仿宋_GB2312" w:hAnsi="仿宋" w:hint="eastAsia"/>
                <w:sz w:val="24"/>
                <w:szCs w:val="28"/>
              </w:rPr>
              <w:t>项</w:t>
            </w:r>
            <w:r>
              <w:rPr>
                <w:rFonts w:ascii="仿宋_GB2312" w:eastAsia="仿宋_GB2312" w:hAnsi="仿宋"/>
                <w:sz w:val="24"/>
                <w:szCs w:val="28"/>
              </w:rPr>
              <w:t xml:space="preserve">   </w:t>
            </w:r>
            <w:r>
              <w:rPr>
                <w:rFonts w:ascii="仿宋_GB2312" w:eastAsia="仿宋_GB2312" w:hAnsi="仿宋" w:hint="eastAsia"/>
                <w:sz w:val="24"/>
                <w:szCs w:val="28"/>
              </w:rPr>
              <w:t>目</w:t>
            </w:r>
          </w:p>
        </w:tc>
        <w:tc>
          <w:tcPr>
            <w:tcW w:w="4961" w:type="dxa"/>
            <w:vAlign w:val="center"/>
          </w:tcPr>
          <w:p w:rsidR="00243EBA" w:rsidRDefault="00243EBA">
            <w:pPr>
              <w:widowControl/>
              <w:jc w:val="center"/>
              <w:rPr>
                <w:rFonts w:ascii="仿宋_GB2312" w:eastAsia="仿宋_GB2312" w:hAnsi="仿宋"/>
                <w:sz w:val="24"/>
                <w:szCs w:val="28"/>
              </w:rPr>
            </w:pPr>
            <w:r>
              <w:rPr>
                <w:rFonts w:ascii="仿宋_GB2312" w:eastAsia="仿宋_GB2312" w:hAnsi="仿宋" w:hint="eastAsia"/>
                <w:sz w:val="24"/>
                <w:szCs w:val="28"/>
              </w:rPr>
              <w:t>参</w:t>
            </w:r>
            <w:r>
              <w:rPr>
                <w:rFonts w:ascii="仿宋_GB2312" w:eastAsia="仿宋_GB2312" w:hAnsi="仿宋"/>
                <w:sz w:val="24"/>
                <w:szCs w:val="28"/>
              </w:rPr>
              <w:t xml:space="preserve">       </w:t>
            </w:r>
            <w:r>
              <w:rPr>
                <w:rFonts w:ascii="仿宋_GB2312" w:eastAsia="仿宋_GB2312" w:hAnsi="仿宋" w:hint="eastAsia"/>
                <w:sz w:val="24"/>
                <w:szCs w:val="28"/>
              </w:rPr>
              <w:t>数</w:t>
            </w:r>
          </w:p>
        </w:tc>
        <w:tc>
          <w:tcPr>
            <w:tcW w:w="1043" w:type="dxa"/>
            <w:vAlign w:val="center"/>
          </w:tcPr>
          <w:p w:rsidR="00243EBA" w:rsidRDefault="00243EBA">
            <w:pPr>
              <w:jc w:val="center"/>
              <w:rPr>
                <w:rFonts w:ascii="仿宋_GB2312" w:eastAsia="仿宋_GB2312" w:hAnsi="仿宋"/>
                <w:sz w:val="24"/>
                <w:szCs w:val="28"/>
              </w:rPr>
            </w:pPr>
            <w:r>
              <w:rPr>
                <w:rFonts w:ascii="仿宋_GB2312" w:eastAsia="仿宋_GB2312" w:hAnsi="仿宋" w:hint="eastAsia"/>
                <w:sz w:val="24"/>
                <w:szCs w:val="28"/>
              </w:rPr>
              <w:t>备注</w:t>
            </w:r>
          </w:p>
        </w:tc>
      </w:tr>
      <w:tr w:rsidR="00243EBA">
        <w:tc>
          <w:tcPr>
            <w:tcW w:w="2518" w:type="dxa"/>
          </w:tcPr>
          <w:p w:rsidR="00243EBA" w:rsidRDefault="00243EBA">
            <w:pPr>
              <w:widowControl/>
              <w:jc w:val="center"/>
              <w:rPr>
                <w:rFonts w:ascii="仿宋_GB2312" w:eastAsia="仿宋_GB2312" w:hAnsi="仿宋"/>
                <w:sz w:val="24"/>
                <w:szCs w:val="28"/>
              </w:rPr>
            </w:pPr>
            <w:r>
              <w:rPr>
                <w:rFonts w:ascii="仿宋_GB2312" w:eastAsia="仿宋_GB2312" w:hAnsi="仿宋" w:hint="eastAsia"/>
                <w:sz w:val="24"/>
                <w:szCs w:val="28"/>
              </w:rPr>
              <w:t>电源规格</w:t>
            </w:r>
          </w:p>
        </w:tc>
        <w:tc>
          <w:tcPr>
            <w:tcW w:w="4961" w:type="dxa"/>
          </w:tcPr>
          <w:p w:rsidR="00243EBA" w:rsidRDefault="00243EBA">
            <w:pPr>
              <w:widowControl/>
              <w:jc w:val="left"/>
              <w:rPr>
                <w:rFonts w:ascii="仿宋_GB2312" w:eastAsia="仿宋_GB2312" w:hAnsi="仿宋"/>
                <w:sz w:val="24"/>
                <w:szCs w:val="28"/>
              </w:rPr>
            </w:pPr>
            <w:r>
              <w:rPr>
                <w:rFonts w:ascii="仿宋_GB2312" w:eastAsia="仿宋_GB2312" w:hAnsi="仿宋"/>
                <w:sz w:val="24"/>
                <w:szCs w:val="28"/>
              </w:rPr>
              <w:t>AC380V / 50Hz / 8KW</w:t>
            </w:r>
          </w:p>
        </w:tc>
        <w:tc>
          <w:tcPr>
            <w:tcW w:w="1043" w:type="dxa"/>
          </w:tcPr>
          <w:p w:rsidR="00243EBA" w:rsidRDefault="00243EBA">
            <w:pPr>
              <w:jc w:val="left"/>
              <w:rPr>
                <w:rFonts w:ascii="仿宋_GB2312" w:eastAsia="仿宋_GB2312" w:hAnsi="仿宋"/>
                <w:sz w:val="24"/>
                <w:szCs w:val="28"/>
              </w:rPr>
            </w:pPr>
          </w:p>
        </w:tc>
      </w:tr>
      <w:tr w:rsidR="00243EBA">
        <w:tc>
          <w:tcPr>
            <w:tcW w:w="2518" w:type="dxa"/>
          </w:tcPr>
          <w:p w:rsidR="00243EBA" w:rsidRDefault="00243EBA">
            <w:pPr>
              <w:widowControl/>
              <w:jc w:val="center"/>
              <w:rPr>
                <w:rFonts w:ascii="仿宋_GB2312" w:eastAsia="仿宋_GB2312" w:hAnsi="仿宋"/>
                <w:sz w:val="24"/>
                <w:szCs w:val="28"/>
              </w:rPr>
            </w:pPr>
            <w:r>
              <w:rPr>
                <w:rFonts w:ascii="仿宋_GB2312" w:eastAsia="仿宋_GB2312" w:hAnsi="仿宋" w:hint="eastAsia"/>
                <w:sz w:val="24"/>
                <w:szCs w:val="28"/>
              </w:rPr>
              <w:t>气源规格</w:t>
            </w:r>
          </w:p>
        </w:tc>
        <w:tc>
          <w:tcPr>
            <w:tcW w:w="4961" w:type="dxa"/>
          </w:tcPr>
          <w:p w:rsidR="00243EBA" w:rsidRDefault="00243EBA">
            <w:pPr>
              <w:widowControl/>
              <w:jc w:val="left"/>
              <w:rPr>
                <w:rFonts w:ascii="仿宋_GB2312" w:eastAsia="仿宋_GB2312" w:hAnsi="仿宋"/>
                <w:sz w:val="24"/>
                <w:szCs w:val="28"/>
              </w:rPr>
            </w:pPr>
            <w:r>
              <w:rPr>
                <w:rFonts w:ascii="仿宋_GB2312" w:eastAsia="仿宋_GB2312" w:hAnsi="仿宋" w:hint="eastAsia"/>
                <w:sz w:val="24"/>
                <w:szCs w:val="28"/>
              </w:rPr>
              <w:t>进气管φ</w:t>
            </w:r>
            <w:r>
              <w:rPr>
                <w:rFonts w:ascii="仿宋_GB2312" w:eastAsia="仿宋_GB2312" w:hAnsi="仿宋"/>
                <w:sz w:val="24"/>
                <w:szCs w:val="28"/>
              </w:rPr>
              <w:t xml:space="preserve"> 1 2</w:t>
            </w:r>
            <w:r>
              <w:rPr>
                <w:rFonts w:ascii="仿宋_GB2312" w:eastAsia="仿宋_GB2312" w:hAnsi="仿宋" w:hint="eastAsia"/>
                <w:sz w:val="24"/>
                <w:szCs w:val="28"/>
              </w:rPr>
              <w:t>；</w:t>
            </w:r>
            <w:r>
              <w:rPr>
                <w:rFonts w:ascii="仿宋_GB2312" w:eastAsia="仿宋_GB2312" w:hAnsi="仿宋"/>
                <w:sz w:val="24"/>
                <w:szCs w:val="28"/>
              </w:rPr>
              <w:t xml:space="preserve"> 0.5-0.8Mpa</w:t>
            </w:r>
          </w:p>
        </w:tc>
        <w:tc>
          <w:tcPr>
            <w:tcW w:w="1043" w:type="dxa"/>
          </w:tcPr>
          <w:p w:rsidR="00243EBA" w:rsidRDefault="00243EBA">
            <w:pPr>
              <w:jc w:val="left"/>
              <w:rPr>
                <w:rFonts w:ascii="仿宋_GB2312" w:eastAsia="仿宋_GB2312" w:hAnsi="仿宋"/>
                <w:sz w:val="24"/>
                <w:szCs w:val="28"/>
              </w:rPr>
            </w:pPr>
          </w:p>
        </w:tc>
      </w:tr>
      <w:tr w:rsidR="00243EBA">
        <w:tc>
          <w:tcPr>
            <w:tcW w:w="2518" w:type="dxa"/>
          </w:tcPr>
          <w:p w:rsidR="00243EBA" w:rsidRDefault="00243EBA">
            <w:pPr>
              <w:widowControl/>
              <w:jc w:val="center"/>
              <w:rPr>
                <w:rFonts w:ascii="仿宋_GB2312" w:eastAsia="仿宋_GB2312" w:hAnsi="仿宋"/>
                <w:sz w:val="24"/>
                <w:szCs w:val="28"/>
              </w:rPr>
            </w:pPr>
            <w:r>
              <w:rPr>
                <w:rFonts w:ascii="仿宋_GB2312" w:eastAsia="仿宋_GB2312" w:hAnsi="仿宋" w:hint="eastAsia"/>
                <w:sz w:val="24"/>
                <w:szCs w:val="28"/>
              </w:rPr>
              <w:t>环境温度</w:t>
            </w:r>
          </w:p>
        </w:tc>
        <w:tc>
          <w:tcPr>
            <w:tcW w:w="4961" w:type="dxa"/>
          </w:tcPr>
          <w:p w:rsidR="00243EBA" w:rsidRDefault="00243EBA">
            <w:pPr>
              <w:widowControl/>
              <w:jc w:val="left"/>
              <w:rPr>
                <w:rFonts w:ascii="仿宋_GB2312" w:eastAsia="仿宋_GB2312" w:hAnsi="仿宋"/>
                <w:sz w:val="24"/>
                <w:szCs w:val="28"/>
              </w:rPr>
            </w:pPr>
            <w:r>
              <w:rPr>
                <w:rFonts w:ascii="仿宋_GB2312" w:eastAsia="仿宋_GB2312" w:hAnsi="仿宋" w:hint="eastAsia"/>
                <w:sz w:val="24"/>
                <w:szCs w:val="28"/>
              </w:rPr>
              <w:t>－</w:t>
            </w:r>
            <w:r>
              <w:rPr>
                <w:rFonts w:ascii="仿宋_GB2312" w:eastAsia="仿宋_GB2312" w:hAnsi="仿宋"/>
                <w:sz w:val="24"/>
                <w:szCs w:val="28"/>
              </w:rPr>
              <w:t>5</w:t>
            </w:r>
            <w:r>
              <w:rPr>
                <w:rFonts w:ascii="仿宋_GB2312" w:eastAsia="仿宋_GB2312" w:hAnsi="仿宋" w:hint="eastAsia"/>
                <w:sz w:val="24"/>
                <w:szCs w:val="28"/>
              </w:rPr>
              <w:t>℃～</w:t>
            </w:r>
            <w:r>
              <w:rPr>
                <w:rFonts w:ascii="仿宋_GB2312" w:eastAsia="仿宋_GB2312" w:hAnsi="仿宋"/>
                <w:sz w:val="24"/>
                <w:szCs w:val="28"/>
              </w:rPr>
              <w:t>+</w:t>
            </w:r>
            <w:smartTag w:uri="urn:schemas-microsoft-com:office:smarttags" w:element="chmetcnv">
              <w:smartTagPr>
                <w:attr w:name="UnitName" w:val="℃"/>
                <w:attr w:name="SourceValue" w:val="45"/>
                <w:attr w:name="HasSpace" w:val="False"/>
                <w:attr w:name="Negative" w:val="False"/>
                <w:attr w:name="NumberType" w:val="1"/>
                <w:attr w:name="TCSC" w:val="0"/>
              </w:smartTagPr>
              <w:r>
                <w:rPr>
                  <w:rFonts w:ascii="仿宋_GB2312" w:eastAsia="仿宋_GB2312" w:hAnsi="仿宋"/>
                  <w:sz w:val="24"/>
                  <w:szCs w:val="28"/>
                </w:rPr>
                <w:t>45</w:t>
              </w:r>
              <w:r>
                <w:rPr>
                  <w:rFonts w:ascii="仿宋_GB2312" w:eastAsia="仿宋_GB2312" w:hAnsi="仿宋" w:hint="eastAsia"/>
                  <w:sz w:val="24"/>
                  <w:szCs w:val="28"/>
                </w:rPr>
                <w:t>℃</w:t>
              </w:r>
            </w:smartTag>
          </w:p>
        </w:tc>
        <w:tc>
          <w:tcPr>
            <w:tcW w:w="1043" w:type="dxa"/>
          </w:tcPr>
          <w:p w:rsidR="00243EBA" w:rsidRDefault="00243EBA">
            <w:pPr>
              <w:jc w:val="left"/>
              <w:rPr>
                <w:rFonts w:ascii="仿宋_GB2312" w:eastAsia="仿宋_GB2312" w:hAnsi="仿宋"/>
                <w:sz w:val="24"/>
                <w:szCs w:val="28"/>
              </w:rPr>
            </w:pPr>
          </w:p>
        </w:tc>
      </w:tr>
      <w:tr w:rsidR="00243EBA">
        <w:tc>
          <w:tcPr>
            <w:tcW w:w="2518" w:type="dxa"/>
          </w:tcPr>
          <w:p w:rsidR="00243EBA" w:rsidRDefault="00243EBA">
            <w:pPr>
              <w:widowControl/>
              <w:jc w:val="center"/>
              <w:rPr>
                <w:rFonts w:ascii="仿宋_GB2312" w:eastAsia="仿宋_GB2312" w:hAnsi="仿宋"/>
                <w:sz w:val="24"/>
                <w:szCs w:val="28"/>
              </w:rPr>
            </w:pPr>
            <w:r>
              <w:rPr>
                <w:rFonts w:ascii="仿宋_GB2312" w:eastAsia="仿宋_GB2312" w:hAnsi="仿宋" w:hint="eastAsia"/>
                <w:sz w:val="24"/>
                <w:szCs w:val="28"/>
              </w:rPr>
              <w:t>相对湿度</w:t>
            </w:r>
          </w:p>
        </w:tc>
        <w:tc>
          <w:tcPr>
            <w:tcW w:w="4961" w:type="dxa"/>
          </w:tcPr>
          <w:p w:rsidR="00243EBA" w:rsidRDefault="00243EBA">
            <w:pPr>
              <w:widowControl/>
              <w:jc w:val="left"/>
              <w:rPr>
                <w:rFonts w:ascii="仿宋_GB2312" w:eastAsia="仿宋_GB2312" w:hAnsi="仿宋"/>
                <w:sz w:val="24"/>
                <w:szCs w:val="28"/>
              </w:rPr>
            </w:pPr>
            <w:r>
              <w:rPr>
                <w:rFonts w:ascii="仿宋_GB2312" w:eastAsia="仿宋_GB2312" w:hAnsi="仿宋" w:hint="eastAsia"/>
                <w:sz w:val="24"/>
                <w:szCs w:val="28"/>
              </w:rPr>
              <w:t>≤</w:t>
            </w:r>
            <w:r>
              <w:rPr>
                <w:rFonts w:ascii="仿宋_GB2312" w:eastAsia="仿宋_GB2312" w:hAnsi="仿宋"/>
                <w:sz w:val="24"/>
                <w:szCs w:val="28"/>
              </w:rPr>
              <w:t>96%</w:t>
            </w:r>
          </w:p>
        </w:tc>
        <w:tc>
          <w:tcPr>
            <w:tcW w:w="1043" w:type="dxa"/>
          </w:tcPr>
          <w:p w:rsidR="00243EBA" w:rsidRDefault="00243EBA">
            <w:pPr>
              <w:jc w:val="left"/>
              <w:rPr>
                <w:rFonts w:ascii="仿宋_GB2312" w:eastAsia="仿宋_GB2312" w:hAnsi="仿宋"/>
                <w:sz w:val="24"/>
                <w:szCs w:val="28"/>
              </w:rPr>
            </w:pPr>
          </w:p>
        </w:tc>
      </w:tr>
      <w:tr w:rsidR="00243EBA">
        <w:tc>
          <w:tcPr>
            <w:tcW w:w="2518" w:type="dxa"/>
          </w:tcPr>
          <w:p w:rsidR="00243EBA" w:rsidRDefault="00243EBA">
            <w:pPr>
              <w:jc w:val="center"/>
              <w:rPr>
                <w:rFonts w:ascii="仿宋_GB2312" w:eastAsia="仿宋_GB2312" w:hAnsi="仿宋"/>
                <w:sz w:val="24"/>
                <w:szCs w:val="28"/>
              </w:rPr>
            </w:pPr>
            <w:r>
              <w:rPr>
                <w:rFonts w:ascii="仿宋_GB2312" w:eastAsia="仿宋_GB2312" w:hAnsi="仿宋" w:hint="eastAsia"/>
                <w:sz w:val="24"/>
                <w:szCs w:val="28"/>
              </w:rPr>
              <w:t>系统整体</w:t>
            </w:r>
          </w:p>
        </w:tc>
        <w:tc>
          <w:tcPr>
            <w:tcW w:w="4961" w:type="dxa"/>
          </w:tcPr>
          <w:p w:rsidR="00243EBA" w:rsidRDefault="00243EBA">
            <w:pPr>
              <w:jc w:val="left"/>
              <w:rPr>
                <w:rFonts w:ascii="仿宋_GB2312" w:eastAsia="仿宋_GB2312" w:hAnsi="仿宋"/>
                <w:sz w:val="24"/>
                <w:szCs w:val="28"/>
              </w:rPr>
            </w:pPr>
            <w:r>
              <w:rPr>
                <w:rFonts w:ascii="仿宋_GB2312" w:eastAsia="仿宋_GB2312" w:hAnsi="仿宋" w:hint="eastAsia"/>
                <w:sz w:val="24"/>
                <w:szCs w:val="28"/>
              </w:rPr>
              <w:t>场地尺寸（长×宽）</w:t>
            </w:r>
            <w:r>
              <w:rPr>
                <w:rFonts w:ascii="仿宋_GB2312" w:eastAsia="仿宋_GB2312" w:hAnsi="仿宋"/>
                <w:sz w:val="24"/>
                <w:szCs w:val="28"/>
              </w:rPr>
              <w:t>mm</w:t>
            </w:r>
            <w:r>
              <w:rPr>
                <w:rFonts w:ascii="仿宋_GB2312" w:eastAsia="仿宋_GB2312" w:hAnsi="仿宋" w:hint="eastAsia"/>
                <w:sz w:val="24"/>
                <w:szCs w:val="28"/>
              </w:rPr>
              <w:t>：</w:t>
            </w:r>
            <w:r>
              <w:rPr>
                <w:rFonts w:ascii="仿宋_GB2312" w:eastAsia="仿宋_GB2312" w:hAnsi="仿宋"/>
                <w:sz w:val="24"/>
                <w:szCs w:val="28"/>
              </w:rPr>
              <w:t>8000</w:t>
            </w:r>
            <w:r>
              <w:rPr>
                <w:rFonts w:ascii="仿宋_GB2312" w:eastAsia="仿宋_GB2312" w:hAnsi="仿宋" w:hint="eastAsia"/>
                <w:sz w:val="24"/>
                <w:szCs w:val="28"/>
              </w:rPr>
              <w:t>×</w:t>
            </w:r>
            <w:r>
              <w:rPr>
                <w:rFonts w:ascii="仿宋_GB2312" w:eastAsia="仿宋_GB2312" w:hAnsi="仿宋"/>
                <w:sz w:val="24"/>
                <w:szCs w:val="28"/>
              </w:rPr>
              <w:t>4000</w:t>
            </w:r>
          </w:p>
        </w:tc>
        <w:tc>
          <w:tcPr>
            <w:tcW w:w="1043" w:type="dxa"/>
          </w:tcPr>
          <w:p w:rsidR="00243EBA" w:rsidRDefault="00243EBA">
            <w:pPr>
              <w:jc w:val="left"/>
              <w:rPr>
                <w:rFonts w:ascii="仿宋_GB2312" w:eastAsia="仿宋_GB2312" w:hAnsi="仿宋"/>
                <w:sz w:val="24"/>
                <w:szCs w:val="28"/>
              </w:rPr>
            </w:pPr>
          </w:p>
        </w:tc>
      </w:tr>
    </w:tbl>
    <w:p w:rsidR="00243EBA" w:rsidRDefault="00243EBA">
      <w:pPr>
        <w:spacing w:line="360" w:lineRule="auto"/>
        <w:jc w:val="left"/>
        <w:rPr>
          <w:rFonts w:ascii="仿宋_GB2312" w:eastAsia="仿宋_GB2312" w:hAnsi="仿宋"/>
          <w:sz w:val="28"/>
          <w:szCs w:val="28"/>
        </w:rPr>
      </w:pPr>
      <w:r>
        <w:rPr>
          <w:rFonts w:ascii="仿宋_GB2312" w:eastAsia="仿宋_GB2312" w:hAnsi="仿宋_GB2312" w:cs="仿宋_GB2312" w:hint="eastAsia"/>
          <w:sz w:val="28"/>
          <w:szCs w:val="30"/>
        </w:rPr>
        <w:t>竞赛设备组成和技术要求如下表</w:t>
      </w:r>
      <w:r>
        <w:rPr>
          <w:rFonts w:ascii="仿宋_GB2312" w:eastAsia="仿宋_GB2312" w:hAnsi="仿宋_GB2312" w:cs="仿宋_GB2312"/>
          <w:sz w:val="28"/>
          <w:szCs w:val="30"/>
        </w:rPr>
        <w:t>3</w:t>
      </w:r>
      <w:r>
        <w:rPr>
          <w:rFonts w:ascii="仿宋_GB2312" w:eastAsia="仿宋_GB2312" w:hAnsi="仿宋_GB2312" w:cs="仿宋_GB2312" w:hint="eastAsia"/>
          <w:sz w:val="28"/>
          <w:szCs w:val="30"/>
        </w:rPr>
        <w:t>所示。</w:t>
      </w:r>
    </w:p>
    <w:p w:rsidR="00243EBA" w:rsidRPr="00DC351D" w:rsidRDefault="00243EBA">
      <w:pPr>
        <w:spacing w:line="560" w:lineRule="exact"/>
        <w:jc w:val="center"/>
        <w:rPr>
          <w:rFonts w:ascii="仿宋_GB2312" w:eastAsia="仿宋_GB2312" w:hAnsi="仿宋"/>
          <w:b/>
          <w:sz w:val="24"/>
          <w:szCs w:val="24"/>
        </w:rPr>
      </w:pPr>
      <w:r w:rsidRPr="00DC351D">
        <w:rPr>
          <w:rFonts w:ascii="仿宋_GB2312" w:eastAsia="仿宋_GB2312" w:hAnsi="仿宋_GB2312" w:cs="仿宋_GB2312" w:hint="eastAsia"/>
          <w:b/>
          <w:sz w:val="24"/>
          <w:szCs w:val="24"/>
        </w:rPr>
        <w:t>表</w:t>
      </w:r>
      <w:r w:rsidRPr="00DC351D">
        <w:rPr>
          <w:rFonts w:ascii="仿宋_GB2312" w:eastAsia="仿宋_GB2312" w:hAnsi="仿宋_GB2312" w:cs="仿宋_GB2312"/>
          <w:b/>
          <w:sz w:val="24"/>
          <w:szCs w:val="24"/>
        </w:rPr>
        <w:t xml:space="preserve">3 </w:t>
      </w:r>
      <w:r w:rsidRPr="00DC351D">
        <w:rPr>
          <w:rFonts w:ascii="仿宋_GB2312" w:eastAsia="仿宋_GB2312" w:hAnsi="仿宋_GB2312" w:cs="仿宋_GB2312" w:hint="eastAsia"/>
          <w:b/>
          <w:sz w:val="24"/>
          <w:szCs w:val="24"/>
        </w:rPr>
        <w:t>设备组成和技术参数</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93"/>
        <w:gridCol w:w="992"/>
        <w:gridCol w:w="4819"/>
        <w:gridCol w:w="1088"/>
      </w:tblGrid>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序号</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名称</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数量</w:t>
            </w:r>
          </w:p>
        </w:tc>
        <w:tc>
          <w:tcPr>
            <w:tcW w:w="4819"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主要技术参数及规格</w:t>
            </w:r>
          </w:p>
        </w:tc>
        <w:tc>
          <w:tcPr>
            <w:tcW w:w="1088" w:type="dxa"/>
            <w:vAlign w:val="center"/>
          </w:tcPr>
          <w:p w:rsidR="00243EBA" w:rsidRDefault="00243EBA">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自动化立体仓库</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台</w:t>
            </w:r>
          </w:p>
        </w:tc>
        <w:tc>
          <w:tcPr>
            <w:tcW w:w="4819" w:type="dxa"/>
            <w:vAlign w:val="center"/>
          </w:tcPr>
          <w:p w:rsidR="00243EBA" w:rsidRDefault="00243EBA">
            <w:pPr>
              <w:jc w:val="left"/>
              <w:rPr>
                <w:rFonts w:ascii="仿宋" w:eastAsia="仿宋" w:hAnsi="仿宋" w:cs="Arial"/>
                <w:kern w:val="0"/>
                <w:sz w:val="22"/>
              </w:rPr>
            </w:pPr>
            <w:r>
              <w:rPr>
                <w:rFonts w:ascii="仿宋" w:eastAsia="仿宋" w:hAnsi="仿宋" w:cs="Arial" w:hint="eastAsia"/>
                <w:kern w:val="0"/>
                <w:sz w:val="22"/>
              </w:rPr>
              <w:t>具体参数：</w:t>
            </w:r>
          </w:p>
          <w:p w:rsidR="00243EBA" w:rsidRDefault="00243EBA">
            <w:pPr>
              <w:jc w:val="left"/>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w:t>
            </w:r>
            <w:r>
              <w:rPr>
                <w:rFonts w:ascii="仿宋_GB2312" w:eastAsia="仿宋_GB2312" w:hAnsi="仿宋_GB2312" w:cs="仿宋_GB2312" w:hint="eastAsia"/>
                <w:sz w:val="24"/>
              </w:rPr>
              <w:t>仓库总高约</w:t>
            </w:r>
            <w:smartTag w:uri="urn:schemas-microsoft-com:office:smarttags" w:element="chmetcnv">
              <w:smartTagPr>
                <w:attr w:name="UnitName" w:val="mm"/>
                <w:attr w:name="SourceValue" w:val="1900"/>
                <w:attr w:name="HasSpace" w:val="False"/>
                <w:attr w:name="Negative" w:val="False"/>
                <w:attr w:name="NumberType" w:val="1"/>
                <w:attr w:name="TCSC" w:val="0"/>
              </w:smartTagPr>
              <w:r>
                <w:rPr>
                  <w:rFonts w:ascii="仿宋_GB2312" w:eastAsia="仿宋_GB2312" w:hAnsi="仿宋_GB2312" w:cs="仿宋_GB2312"/>
                  <w:sz w:val="24"/>
                </w:rPr>
                <w:t>1900mm</w:t>
              </w:r>
            </w:smartTag>
            <w:r>
              <w:rPr>
                <w:rFonts w:ascii="仿宋_GB2312" w:eastAsia="仿宋_GB2312" w:hAnsi="仿宋_GB2312" w:cs="仿宋_GB2312" w:hint="eastAsia"/>
                <w:sz w:val="24"/>
              </w:rPr>
              <w:t>，宽度约</w:t>
            </w:r>
            <w:smartTag w:uri="urn:schemas-microsoft-com:office:smarttags" w:element="chmetcnv">
              <w:smartTagPr>
                <w:attr w:name="UnitName" w:val="mm"/>
                <w:attr w:name="SourceValue" w:val="2800"/>
                <w:attr w:name="HasSpace" w:val="False"/>
                <w:attr w:name="Negative" w:val="False"/>
                <w:attr w:name="NumberType" w:val="1"/>
                <w:attr w:name="TCSC" w:val="0"/>
              </w:smartTagPr>
              <w:r>
                <w:rPr>
                  <w:rFonts w:ascii="仿宋_GB2312" w:eastAsia="仿宋_GB2312" w:hAnsi="仿宋_GB2312" w:cs="仿宋_GB2312"/>
                  <w:sz w:val="24"/>
                </w:rPr>
                <w:t>2800mm</w:t>
              </w:r>
            </w:smartTag>
            <w:r>
              <w:rPr>
                <w:rFonts w:ascii="仿宋_GB2312" w:eastAsia="仿宋_GB2312" w:hAnsi="仿宋_GB2312" w:cs="仿宋_GB2312" w:hint="eastAsia"/>
                <w:sz w:val="24"/>
              </w:rPr>
              <w:t>；</w:t>
            </w:r>
          </w:p>
          <w:p w:rsidR="00243EBA" w:rsidRDefault="00243EBA">
            <w:pPr>
              <w:jc w:val="left"/>
              <w:rPr>
                <w:rFonts w:ascii="仿宋" w:eastAsia="仿宋" w:hAnsi="仿宋" w:cs="Arial"/>
                <w:kern w:val="0"/>
                <w:sz w:val="22"/>
              </w:rPr>
            </w:pPr>
            <w:r>
              <w:rPr>
                <w:rFonts w:ascii="仿宋" w:eastAsia="仿宋" w:hAnsi="仿宋" w:cs="Arial"/>
                <w:kern w:val="0"/>
                <w:sz w:val="22"/>
              </w:rPr>
              <w:t>2</w:t>
            </w:r>
            <w:r>
              <w:rPr>
                <w:rFonts w:ascii="仿宋" w:eastAsia="仿宋" w:hAnsi="仿宋" w:cs="Arial" w:hint="eastAsia"/>
                <w:kern w:val="0"/>
                <w:sz w:val="22"/>
              </w:rPr>
              <w:t>）包含</w:t>
            </w:r>
            <w:r>
              <w:rPr>
                <w:rFonts w:ascii="仿宋" w:eastAsia="仿宋" w:hAnsi="仿宋" w:cs="Arial"/>
                <w:kern w:val="0"/>
                <w:sz w:val="22"/>
              </w:rPr>
              <w:t>28</w:t>
            </w:r>
            <w:r>
              <w:rPr>
                <w:rFonts w:ascii="仿宋" w:eastAsia="仿宋" w:hAnsi="仿宋" w:cs="Arial" w:hint="eastAsia"/>
                <w:kern w:val="0"/>
                <w:sz w:val="22"/>
              </w:rPr>
              <w:t>个仓位；</w:t>
            </w:r>
          </w:p>
        </w:tc>
        <w:tc>
          <w:tcPr>
            <w:tcW w:w="1088" w:type="dxa"/>
            <w:vAlign w:val="center"/>
          </w:tcPr>
          <w:p w:rsidR="00243EBA" w:rsidRDefault="00243EBA">
            <w:pPr>
              <w:widowControl/>
              <w:jc w:val="left"/>
              <w:rPr>
                <w:rFonts w:ascii="仿宋_GB2312" w:eastAsia="仿宋_GB2312" w:hAnsi="仿宋_GB2312" w:cs="仿宋_GB2312"/>
                <w:sz w:val="24"/>
              </w:rPr>
            </w:pP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2</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码垛机器人</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台</w:t>
            </w:r>
          </w:p>
        </w:tc>
        <w:tc>
          <w:tcPr>
            <w:tcW w:w="4819" w:type="dxa"/>
            <w:vAlign w:val="center"/>
          </w:tcPr>
          <w:p w:rsidR="00243EBA" w:rsidRDefault="00243EBA">
            <w:pPr>
              <w:jc w:val="left"/>
              <w:rPr>
                <w:rFonts w:ascii="仿宋" w:eastAsia="仿宋" w:hAnsi="仿宋" w:cs="Arial"/>
                <w:kern w:val="0"/>
                <w:sz w:val="22"/>
              </w:rPr>
            </w:pPr>
            <w:r>
              <w:rPr>
                <w:rFonts w:ascii="仿宋" w:eastAsia="仿宋" w:hAnsi="仿宋" w:cs="Arial" w:hint="eastAsia"/>
                <w:kern w:val="0"/>
                <w:sz w:val="22"/>
              </w:rPr>
              <w:t>具体参数：</w:t>
            </w:r>
          </w:p>
          <w:p w:rsidR="00243EBA" w:rsidRDefault="00243EBA">
            <w:pPr>
              <w:jc w:val="left"/>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w:t>
            </w:r>
            <w:r>
              <w:rPr>
                <w:rFonts w:ascii="仿宋" w:eastAsia="仿宋" w:hAnsi="仿宋" w:cs="Arial"/>
                <w:kern w:val="0"/>
                <w:sz w:val="22"/>
              </w:rPr>
              <w:t>X</w:t>
            </w:r>
            <w:r>
              <w:rPr>
                <w:rFonts w:ascii="仿宋" w:eastAsia="仿宋" w:hAnsi="仿宋" w:cs="Arial" w:hint="eastAsia"/>
                <w:kern w:val="0"/>
                <w:sz w:val="22"/>
              </w:rPr>
              <w:t>轴方向的运动采用蜗轮减速装置，具有一定的自锁性；</w:t>
            </w:r>
          </w:p>
          <w:p w:rsidR="00243EBA" w:rsidRDefault="00243EBA">
            <w:pPr>
              <w:jc w:val="left"/>
              <w:rPr>
                <w:rFonts w:ascii="仿宋" w:eastAsia="仿宋" w:hAnsi="仿宋" w:cs="Arial"/>
                <w:kern w:val="0"/>
                <w:sz w:val="22"/>
              </w:rPr>
            </w:pPr>
            <w:r>
              <w:rPr>
                <w:rFonts w:ascii="仿宋" w:eastAsia="仿宋" w:hAnsi="仿宋" w:cs="Arial"/>
                <w:kern w:val="0"/>
                <w:sz w:val="22"/>
              </w:rPr>
              <w:t>2</w:t>
            </w:r>
            <w:r>
              <w:rPr>
                <w:rFonts w:ascii="仿宋" w:eastAsia="仿宋" w:hAnsi="仿宋" w:cs="Arial" w:hint="eastAsia"/>
                <w:kern w:val="0"/>
                <w:sz w:val="22"/>
              </w:rPr>
              <w:t>）</w:t>
            </w:r>
            <w:r>
              <w:rPr>
                <w:rFonts w:ascii="仿宋" w:eastAsia="仿宋" w:hAnsi="仿宋" w:cs="Arial"/>
                <w:kern w:val="0"/>
                <w:sz w:val="22"/>
              </w:rPr>
              <w:t>X</w:t>
            </w:r>
            <w:r>
              <w:rPr>
                <w:rFonts w:ascii="仿宋" w:eastAsia="仿宋" w:hAnsi="仿宋" w:cs="Arial" w:hint="eastAsia"/>
                <w:kern w:val="0"/>
                <w:sz w:val="22"/>
              </w:rPr>
              <w:t>、</w:t>
            </w:r>
            <w:r>
              <w:rPr>
                <w:rFonts w:ascii="仿宋" w:eastAsia="仿宋" w:hAnsi="仿宋" w:cs="Arial"/>
                <w:kern w:val="0"/>
                <w:sz w:val="22"/>
              </w:rPr>
              <w:t>Z</w:t>
            </w:r>
            <w:r>
              <w:rPr>
                <w:rFonts w:ascii="仿宋" w:eastAsia="仿宋" w:hAnsi="仿宋" w:cs="Arial" w:hint="eastAsia"/>
                <w:kern w:val="0"/>
                <w:sz w:val="22"/>
              </w:rPr>
              <w:t>轴方向留有工业级定位系统接口，</w:t>
            </w:r>
            <w:r>
              <w:rPr>
                <w:rFonts w:ascii="仿宋" w:eastAsia="仿宋" w:hAnsi="仿宋" w:cs="Arial"/>
                <w:kern w:val="0"/>
                <w:sz w:val="22"/>
              </w:rPr>
              <w:t>X</w:t>
            </w:r>
            <w:r>
              <w:rPr>
                <w:rFonts w:ascii="仿宋" w:eastAsia="仿宋" w:hAnsi="仿宋" w:cs="Arial" w:hint="eastAsia"/>
                <w:kern w:val="0"/>
                <w:sz w:val="22"/>
              </w:rPr>
              <w:t>轴、</w:t>
            </w:r>
            <w:r>
              <w:rPr>
                <w:rFonts w:ascii="仿宋" w:eastAsia="仿宋" w:hAnsi="仿宋" w:cs="Arial"/>
                <w:kern w:val="0"/>
                <w:sz w:val="22"/>
              </w:rPr>
              <w:t>Z</w:t>
            </w:r>
            <w:r>
              <w:rPr>
                <w:rFonts w:ascii="仿宋" w:eastAsia="仿宋" w:hAnsi="仿宋" w:cs="Arial" w:hint="eastAsia"/>
                <w:kern w:val="0"/>
                <w:sz w:val="22"/>
              </w:rPr>
              <w:t>轴的驱动电机还带有刹车装置，保证机器断电</w:t>
            </w:r>
            <w:r>
              <w:rPr>
                <w:rFonts w:ascii="仿宋" w:eastAsia="仿宋" w:hAnsi="仿宋" w:cs="Arial" w:hint="eastAsia"/>
                <w:kern w:val="0"/>
                <w:sz w:val="22"/>
              </w:rPr>
              <w:lastRenderedPageBreak/>
              <w:t>后立即停车</w:t>
            </w:r>
            <w:r>
              <w:rPr>
                <w:rFonts w:ascii="仿宋" w:eastAsia="仿宋" w:hAnsi="仿宋" w:cs="Arial"/>
                <w:kern w:val="0"/>
                <w:sz w:val="22"/>
              </w:rPr>
              <w:t>.X</w:t>
            </w:r>
            <w:r>
              <w:rPr>
                <w:rFonts w:ascii="仿宋" w:eastAsia="仿宋" w:hAnsi="仿宋" w:cs="Arial" w:hint="eastAsia"/>
                <w:kern w:val="0"/>
                <w:sz w:val="22"/>
              </w:rPr>
              <w:t>轴和</w:t>
            </w:r>
            <w:r>
              <w:rPr>
                <w:rFonts w:ascii="仿宋" w:eastAsia="仿宋" w:hAnsi="仿宋" w:cs="Arial"/>
                <w:kern w:val="0"/>
                <w:sz w:val="22"/>
              </w:rPr>
              <w:t>Y</w:t>
            </w:r>
            <w:r>
              <w:rPr>
                <w:rFonts w:ascii="仿宋" w:eastAsia="仿宋" w:hAnsi="仿宋" w:cs="Arial" w:hint="eastAsia"/>
                <w:kern w:val="0"/>
                <w:sz w:val="22"/>
              </w:rPr>
              <w:t>轴运动都带有防撞装置；</w:t>
            </w:r>
          </w:p>
          <w:p w:rsidR="00243EBA" w:rsidRDefault="00243EBA">
            <w:pPr>
              <w:rPr>
                <w:rFonts w:ascii="仿宋" w:eastAsia="仿宋" w:hAnsi="仿宋" w:cs="Arial"/>
                <w:kern w:val="0"/>
                <w:sz w:val="22"/>
              </w:rPr>
            </w:pPr>
            <w:r>
              <w:rPr>
                <w:rFonts w:ascii="仿宋" w:eastAsia="仿宋" w:hAnsi="仿宋" w:cs="Arial"/>
                <w:kern w:val="0"/>
                <w:sz w:val="22"/>
              </w:rPr>
              <w:t>3</w:t>
            </w:r>
            <w:r>
              <w:rPr>
                <w:rFonts w:ascii="仿宋" w:eastAsia="仿宋" w:hAnsi="仿宋" w:cs="Arial" w:hint="eastAsia"/>
                <w:kern w:val="0"/>
                <w:sz w:val="22"/>
              </w:rPr>
              <w:t>）</w:t>
            </w:r>
            <w:r>
              <w:rPr>
                <w:rFonts w:ascii="仿宋" w:eastAsia="仿宋" w:hAnsi="仿宋" w:cs="Arial"/>
                <w:kern w:val="0"/>
                <w:sz w:val="22"/>
              </w:rPr>
              <w:t>X</w:t>
            </w:r>
            <w:r>
              <w:rPr>
                <w:rFonts w:ascii="仿宋" w:eastAsia="仿宋" w:hAnsi="仿宋" w:cs="Arial" w:hint="eastAsia"/>
                <w:kern w:val="0"/>
                <w:sz w:val="22"/>
              </w:rPr>
              <w:t>、</w:t>
            </w:r>
            <w:r>
              <w:rPr>
                <w:rFonts w:ascii="仿宋" w:eastAsia="仿宋" w:hAnsi="仿宋" w:cs="Arial"/>
                <w:kern w:val="0"/>
                <w:sz w:val="22"/>
              </w:rPr>
              <w:t>Y</w:t>
            </w:r>
            <w:r>
              <w:rPr>
                <w:rFonts w:ascii="仿宋" w:eastAsia="仿宋" w:hAnsi="仿宋" w:cs="Arial" w:hint="eastAsia"/>
                <w:kern w:val="0"/>
                <w:sz w:val="22"/>
              </w:rPr>
              <w:t>、</w:t>
            </w:r>
            <w:r>
              <w:rPr>
                <w:rFonts w:ascii="仿宋" w:eastAsia="仿宋" w:hAnsi="仿宋" w:cs="Arial"/>
                <w:kern w:val="0"/>
                <w:sz w:val="22"/>
              </w:rPr>
              <w:t>Z</w:t>
            </w:r>
            <w:r>
              <w:rPr>
                <w:rFonts w:ascii="仿宋" w:eastAsia="仿宋" w:hAnsi="仿宋" w:cs="Arial" w:hint="eastAsia"/>
                <w:kern w:val="0"/>
                <w:sz w:val="22"/>
              </w:rPr>
              <w:t>轴均采用变频控制。</w:t>
            </w:r>
          </w:p>
        </w:tc>
        <w:tc>
          <w:tcPr>
            <w:tcW w:w="1088" w:type="dxa"/>
            <w:vAlign w:val="center"/>
          </w:tcPr>
          <w:p w:rsidR="00243EBA" w:rsidRDefault="00243EBA">
            <w:pPr>
              <w:widowControl/>
              <w:jc w:val="left"/>
              <w:rPr>
                <w:rFonts w:ascii="仿宋" w:eastAsia="仿宋" w:hAnsi="仿宋" w:cs="Arial"/>
                <w:kern w:val="0"/>
                <w:sz w:val="22"/>
              </w:rPr>
            </w:pP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3</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码垛单元控制系统及控制柜</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台</w:t>
            </w:r>
          </w:p>
        </w:tc>
        <w:tc>
          <w:tcPr>
            <w:tcW w:w="4819" w:type="dxa"/>
            <w:vAlign w:val="center"/>
          </w:tcPr>
          <w:p w:rsidR="00243EBA" w:rsidRDefault="00243EBA">
            <w:pPr>
              <w:jc w:val="left"/>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）控制柜尺寸约（长</w:t>
            </w:r>
            <w:r>
              <w:rPr>
                <w:rFonts w:ascii="仿宋" w:eastAsia="仿宋" w:hAnsi="仿宋" w:cs="Arial"/>
                <w:kern w:val="0"/>
                <w:sz w:val="22"/>
              </w:rPr>
              <w:t>X</w:t>
            </w:r>
            <w:r>
              <w:rPr>
                <w:rFonts w:ascii="仿宋" w:eastAsia="仿宋" w:hAnsi="仿宋" w:cs="Arial" w:hint="eastAsia"/>
                <w:kern w:val="0"/>
                <w:sz w:val="22"/>
              </w:rPr>
              <w:t>宽</w:t>
            </w:r>
            <w:r>
              <w:rPr>
                <w:rFonts w:ascii="仿宋" w:eastAsia="仿宋" w:hAnsi="仿宋" w:cs="Arial"/>
                <w:kern w:val="0"/>
                <w:sz w:val="22"/>
              </w:rPr>
              <w:t>X</w:t>
            </w:r>
            <w:r>
              <w:rPr>
                <w:rFonts w:ascii="仿宋" w:eastAsia="仿宋" w:hAnsi="仿宋" w:cs="Arial" w:hint="eastAsia"/>
                <w:kern w:val="0"/>
                <w:sz w:val="22"/>
              </w:rPr>
              <w:t>高）</w:t>
            </w:r>
            <w:r>
              <w:rPr>
                <w:rFonts w:ascii="仿宋" w:eastAsia="仿宋" w:hAnsi="仿宋" w:cs="Arial"/>
                <w:kern w:val="0"/>
                <w:sz w:val="22"/>
              </w:rPr>
              <w:t>mm</w:t>
            </w:r>
            <w:r>
              <w:rPr>
                <w:rFonts w:ascii="仿宋" w:eastAsia="仿宋" w:hAnsi="仿宋" w:cs="Arial" w:hint="eastAsia"/>
                <w:kern w:val="0"/>
                <w:sz w:val="22"/>
              </w:rPr>
              <w:t>：</w:t>
            </w:r>
            <w:r>
              <w:rPr>
                <w:rFonts w:ascii="仿宋" w:eastAsia="仿宋" w:hAnsi="仿宋" w:cs="Arial"/>
                <w:kern w:val="0"/>
                <w:sz w:val="22"/>
              </w:rPr>
              <w:t>805x555x1200</w:t>
            </w:r>
          </w:p>
          <w:p w:rsidR="00243EBA" w:rsidRDefault="00243EBA">
            <w:pPr>
              <w:jc w:val="left"/>
              <w:rPr>
                <w:rFonts w:ascii="仿宋" w:eastAsia="仿宋" w:hAnsi="仿宋" w:cs="Arial"/>
                <w:kern w:val="0"/>
                <w:sz w:val="22"/>
              </w:rPr>
            </w:pPr>
            <w:r>
              <w:rPr>
                <w:rFonts w:ascii="仿宋" w:eastAsia="仿宋" w:hAnsi="仿宋" w:cs="Arial"/>
                <w:kern w:val="0"/>
                <w:sz w:val="22"/>
              </w:rPr>
              <w:t>2</w:t>
            </w:r>
            <w:r>
              <w:rPr>
                <w:rFonts w:ascii="仿宋" w:eastAsia="仿宋" w:hAnsi="仿宋" w:cs="Arial" w:hint="eastAsia"/>
                <w:kern w:val="0"/>
                <w:sz w:val="22"/>
              </w:rPr>
              <w:t>）供电要求：三相</w:t>
            </w:r>
            <w:r>
              <w:rPr>
                <w:rFonts w:ascii="仿宋" w:eastAsia="仿宋" w:hAnsi="仿宋" w:cs="Arial"/>
                <w:kern w:val="0"/>
                <w:sz w:val="22"/>
              </w:rPr>
              <w:t>/380V/50Hz</w:t>
            </w:r>
            <w:r>
              <w:rPr>
                <w:rFonts w:ascii="仿宋" w:eastAsia="仿宋" w:hAnsi="仿宋" w:cs="Arial" w:hint="eastAsia"/>
                <w:kern w:val="0"/>
                <w:sz w:val="22"/>
              </w:rPr>
              <w:t>；</w:t>
            </w:r>
          </w:p>
        </w:tc>
        <w:tc>
          <w:tcPr>
            <w:tcW w:w="1088" w:type="dxa"/>
            <w:vAlign w:val="center"/>
          </w:tcPr>
          <w:p w:rsidR="00243EBA" w:rsidRDefault="00243EBA">
            <w:pPr>
              <w:widowControl/>
              <w:jc w:val="left"/>
              <w:rPr>
                <w:rFonts w:ascii="仿宋" w:eastAsia="仿宋" w:hAnsi="仿宋" w:cs="Arial"/>
                <w:kern w:val="0"/>
                <w:sz w:val="22"/>
              </w:rPr>
            </w:pP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4</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基础底板</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2</w:t>
            </w:r>
            <w:r>
              <w:rPr>
                <w:rFonts w:ascii="仿宋" w:eastAsia="仿宋" w:hAnsi="仿宋" w:cs="Arial" w:hint="eastAsia"/>
                <w:kern w:val="0"/>
                <w:sz w:val="22"/>
              </w:rPr>
              <w:t>块</w:t>
            </w:r>
          </w:p>
        </w:tc>
        <w:tc>
          <w:tcPr>
            <w:tcW w:w="4819" w:type="dxa"/>
            <w:vAlign w:val="center"/>
          </w:tcPr>
          <w:p w:rsidR="00243EBA" w:rsidRDefault="00243EBA">
            <w:pPr>
              <w:jc w:val="left"/>
              <w:rPr>
                <w:rFonts w:ascii="仿宋" w:eastAsia="仿宋" w:hAnsi="仿宋" w:cs="Arial"/>
                <w:kern w:val="0"/>
                <w:sz w:val="22"/>
              </w:rPr>
            </w:pPr>
            <w:r>
              <w:rPr>
                <w:rFonts w:ascii="仿宋" w:eastAsia="仿宋" w:hAnsi="仿宋" w:cs="Arial" w:hint="eastAsia"/>
                <w:kern w:val="0"/>
                <w:sz w:val="22"/>
              </w:rPr>
              <w:t>基础底板由型材和钢板组成，共有</w:t>
            </w:r>
            <w:r>
              <w:rPr>
                <w:rFonts w:ascii="仿宋" w:eastAsia="仿宋" w:hAnsi="仿宋" w:cs="Arial"/>
                <w:kern w:val="0"/>
                <w:sz w:val="22"/>
              </w:rPr>
              <w:t>2</w:t>
            </w:r>
            <w:r>
              <w:rPr>
                <w:rFonts w:ascii="仿宋" w:eastAsia="仿宋" w:hAnsi="仿宋" w:cs="Arial" w:hint="eastAsia"/>
                <w:kern w:val="0"/>
                <w:sz w:val="22"/>
              </w:rPr>
              <w:t>块基础底板：</w:t>
            </w:r>
          </w:p>
          <w:p w:rsidR="00243EBA" w:rsidRDefault="00243EBA">
            <w:pPr>
              <w:jc w:val="left"/>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w:t>
            </w:r>
            <w:r>
              <w:rPr>
                <w:rFonts w:ascii="仿宋" w:eastAsia="仿宋" w:hAnsi="仿宋" w:cs="Arial"/>
                <w:kern w:val="0"/>
                <w:sz w:val="22"/>
              </w:rPr>
              <w:t>1</w:t>
            </w:r>
            <w:r>
              <w:rPr>
                <w:rFonts w:ascii="仿宋" w:eastAsia="仿宋" w:hAnsi="仿宋" w:cs="Arial" w:hint="eastAsia"/>
                <w:kern w:val="0"/>
                <w:sz w:val="22"/>
              </w:rPr>
              <w:t>块底板用于安装仓库与码垛机器人；</w:t>
            </w:r>
          </w:p>
          <w:p w:rsidR="00243EBA" w:rsidRDefault="00243EBA">
            <w:pPr>
              <w:jc w:val="left"/>
              <w:rPr>
                <w:rFonts w:ascii="仿宋" w:eastAsia="仿宋" w:hAnsi="仿宋" w:cs="Arial"/>
                <w:kern w:val="0"/>
                <w:sz w:val="22"/>
              </w:rPr>
            </w:pPr>
            <w:r>
              <w:rPr>
                <w:rFonts w:ascii="仿宋" w:eastAsia="仿宋" w:hAnsi="仿宋" w:cs="Arial"/>
                <w:kern w:val="0"/>
                <w:sz w:val="22"/>
              </w:rPr>
              <w:t>2</w:t>
            </w:r>
            <w:r>
              <w:rPr>
                <w:rFonts w:ascii="仿宋" w:eastAsia="仿宋" w:hAnsi="仿宋" w:cs="Arial" w:hint="eastAsia"/>
                <w:kern w:val="0"/>
                <w:sz w:val="22"/>
              </w:rPr>
              <w:t>）另</w:t>
            </w:r>
            <w:r>
              <w:rPr>
                <w:rFonts w:ascii="仿宋" w:eastAsia="仿宋" w:hAnsi="仿宋" w:cs="Arial"/>
                <w:kern w:val="0"/>
                <w:sz w:val="22"/>
              </w:rPr>
              <w:t>1</w:t>
            </w:r>
            <w:r>
              <w:rPr>
                <w:rFonts w:ascii="仿宋" w:eastAsia="仿宋" w:hAnsi="仿宋" w:cs="Arial" w:hint="eastAsia"/>
                <w:kern w:val="0"/>
                <w:sz w:val="22"/>
              </w:rPr>
              <w:t>块安装在多关节工业机器人下方。</w:t>
            </w:r>
          </w:p>
        </w:tc>
        <w:tc>
          <w:tcPr>
            <w:tcW w:w="1088" w:type="dxa"/>
            <w:vAlign w:val="center"/>
          </w:tcPr>
          <w:p w:rsidR="00243EBA" w:rsidRDefault="00243EBA">
            <w:pPr>
              <w:widowControl/>
              <w:jc w:val="left"/>
              <w:rPr>
                <w:rFonts w:ascii="仿宋" w:eastAsia="仿宋" w:hAnsi="仿宋" w:cs="Arial"/>
                <w:kern w:val="0"/>
                <w:sz w:val="22"/>
              </w:rPr>
            </w:pP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5</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AGV</w:t>
            </w:r>
            <w:r>
              <w:rPr>
                <w:rFonts w:ascii="仿宋" w:eastAsia="仿宋" w:hAnsi="仿宋" w:cs="Arial" w:hint="eastAsia"/>
                <w:kern w:val="0"/>
                <w:sz w:val="22"/>
              </w:rPr>
              <w:t>机器人</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台</w:t>
            </w:r>
          </w:p>
        </w:tc>
        <w:tc>
          <w:tcPr>
            <w:tcW w:w="4819" w:type="dxa"/>
            <w:vAlign w:val="center"/>
          </w:tcPr>
          <w:p w:rsidR="00243EBA" w:rsidRDefault="00243EBA">
            <w:pPr>
              <w:rPr>
                <w:rFonts w:ascii="仿宋" w:eastAsia="仿宋" w:hAnsi="仿宋" w:cs="Arial"/>
                <w:kern w:val="0"/>
                <w:sz w:val="22"/>
              </w:rPr>
            </w:pPr>
            <w:r>
              <w:rPr>
                <w:rFonts w:ascii="仿宋" w:eastAsia="仿宋" w:hAnsi="仿宋" w:cs="Arial" w:hint="eastAsia"/>
                <w:kern w:val="0"/>
                <w:sz w:val="22"/>
              </w:rPr>
              <w:t>具体参数为：</w:t>
            </w:r>
          </w:p>
          <w:p w:rsidR="00243EBA" w:rsidRDefault="00243EBA">
            <w:pP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）直线运行速度：</w:t>
            </w:r>
            <w:smartTag w:uri="urn:schemas-microsoft-com:office:smarttags" w:element="chmetcnv">
              <w:smartTagPr>
                <w:attr w:name="UnitName" w:val="m"/>
                <w:attr w:name="SourceValue" w:val="18"/>
                <w:attr w:name="HasSpace" w:val="False"/>
                <w:attr w:name="Negative" w:val="False"/>
                <w:attr w:name="NumberType" w:val="1"/>
                <w:attr w:name="TCSC" w:val="0"/>
              </w:smartTagPr>
              <w:r>
                <w:rPr>
                  <w:rFonts w:ascii="仿宋" w:eastAsia="仿宋" w:hAnsi="仿宋" w:cs="Arial"/>
                  <w:kern w:val="0"/>
                  <w:sz w:val="22"/>
                </w:rPr>
                <w:t>18m</w:t>
              </w:r>
            </w:smartTag>
            <w:r>
              <w:rPr>
                <w:rFonts w:ascii="仿宋" w:eastAsia="仿宋" w:hAnsi="仿宋" w:cs="Arial"/>
                <w:kern w:val="0"/>
                <w:sz w:val="22"/>
              </w:rPr>
              <w:t>/min</w:t>
            </w:r>
          </w:p>
          <w:p w:rsidR="00243EBA" w:rsidRDefault="00243EBA">
            <w:pPr>
              <w:rPr>
                <w:rFonts w:ascii="仿宋" w:eastAsia="仿宋" w:hAnsi="仿宋" w:cs="Arial"/>
                <w:kern w:val="0"/>
                <w:sz w:val="22"/>
              </w:rPr>
            </w:pPr>
            <w:r>
              <w:rPr>
                <w:rFonts w:ascii="仿宋" w:eastAsia="仿宋" w:hAnsi="仿宋" w:cs="Arial"/>
                <w:kern w:val="0"/>
                <w:sz w:val="22"/>
              </w:rPr>
              <w:t>2</w:t>
            </w:r>
            <w:r>
              <w:rPr>
                <w:rFonts w:ascii="仿宋" w:eastAsia="仿宋" w:hAnsi="仿宋" w:cs="Arial" w:hint="eastAsia"/>
                <w:kern w:val="0"/>
                <w:sz w:val="22"/>
              </w:rPr>
              <w:t>）弯道运行速度：</w:t>
            </w:r>
            <w:r>
              <w:rPr>
                <w:rFonts w:ascii="仿宋" w:eastAsia="仿宋" w:hAnsi="仿宋" w:cs="Arial"/>
                <w:kern w:val="0"/>
                <w:sz w:val="22"/>
              </w:rPr>
              <w:t>10</w:t>
            </w:r>
            <w:r>
              <w:rPr>
                <w:rFonts w:ascii="仿宋" w:eastAsia="仿宋" w:hAnsi="仿宋" w:cs="Arial" w:hint="eastAsia"/>
                <w:kern w:val="0"/>
                <w:sz w:val="22"/>
              </w:rPr>
              <w:t>～</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仿宋" w:eastAsia="仿宋" w:hAnsi="仿宋" w:cs="Arial"/>
                  <w:kern w:val="0"/>
                  <w:sz w:val="22"/>
                </w:rPr>
                <w:t>15m</w:t>
              </w:r>
            </w:smartTag>
            <w:r>
              <w:rPr>
                <w:rFonts w:ascii="仿宋" w:eastAsia="仿宋" w:hAnsi="仿宋" w:cs="Arial"/>
                <w:kern w:val="0"/>
                <w:sz w:val="22"/>
              </w:rPr>
              <w:t>/min</w:t>
            </w:r>
          </w:p>
          <w:p w:rsidR="00243EBA" w:rsidRDefault="00243EBA">
            <w:pPr>
              <w:rPr>
                <w:rFonts w:ascii="仿宋" w:eastAsia="仿宋" w:hAnsi="仿宋" w:cs="Arial"/>
                <w:kern w:val="0"/>
                <w:sz w:val="22"/>
              </w:rPr>
            </w:pPr>
            <w:r>
              <w:rPr>
                <w:rFonts w:ascii="仿宋" w:eastAsia="仿宋" w:hAnsi="仿宋" w:cs="Arial"/>
                <w:kern w:val="0"/>
                <w:sz w:val="22"/>
              </w:rPr>
              <w:t>3</w:t>
            </w:r>
            <w:r>
              <w:rPr>
                <w:rFonts w:ascii="仿宋" w:eastAsia="仿宋" w:hAnsi="仿宋" w:cs="Arial" w:hint="eastAsia"/>
                <w:kern w:val="0"/>
                <w:sz w:val="22"/>
              </w:rPr>
              <w:t>）纵向地标定位精度：±</w:t>
            </w:r>
            <w:smartTag w:uri="urn:schemas-microsoft-com:office:smarttags" w:element="chmetcnv">
              <w:smartTagPr>
                <w:attr w:name="UnitName" w:val="mm"/>
                <w:attr w:name="SourceValue" w:val="3"/>
                <w:attr w:name="HasSpace" w:val="False"/>
                <w:attr w:name="Negative" w:val="False"/>
                <w:attr w:name="NumberType" w:val="1"/>
                <w:attr w:name="TCSC" w:val="0"/>
              </w:smartTagPr>
              <w:r>
                <w:rPr>
                  <w:rFonts w:ascii="仿宋" w:eastAsia="仿宋" w:hAnsi="仿宋" w:cs="Arial"/>
                  <w:kern w:val="0"/>
                  <w:sz w:val="22"/>
                </w:rPr>
                <w:t>3mm</w:t>
              </w:r>
            </w:smartTag>
          </w:p>
          <w:p w:rsidR="00243EBA" w:rsidRDefault="00243EBA">
            <w:pPr>
              <w:rPr>
                <w:rFonts w:ascii="仿宋" w:eastAsia="仿宋" w:hAnsi="仿宋" w:cs="Arial"/>
                <w:kern w:val="0"/>
                <w:sz w:val="22"/>
              </w:rPr>
            </w:pPr>
            <w:r>
              <w:rPr>
                <w:rFonts w:ascii="仿宋" w:eastAsia="仿宋" w:hAnsi="仿宋" w:cs="Arial"/>
                <w:kern w:val="0"/>
                <w:sz w:val="22"/>
              </w:rPr>
              <w:t>4</w:t>
            </w:r>
            <w:r>
              <w:rPr>
                <w:rFonts w:ascii="仿宋" w:eastAsia="仿宋" w:hAnsi="仿宋" w:cs="Arial" w:hint="eastAsia"/>
                <w:kern w:val="0"/>
                <w:sz w:val="22"/>
              </w:rPr>
              <w:t>）横向地标定位精度：±</w:t>
            </w:r>
            <w:smartTag w:uri="urn:schemas-microsoft-com:office:smarttags" w:element="chmetcnv">
              <w:smartTagPr>
                <w:attr w:name="UnitName" w:val="mm"/>
                <w:attr w:name="SourceValue" w:val="3"/>
                <w:attr w:name="HasSpace" w:val="False"/>
                <w:attr w:name="Negative" w:val="False"/>
                <w:attr w:name="NumberType" w:val="1"/>
                <w:attr w:name="TCSC" w:val="0"/>
              </w:smartTagPr>
              <w:r>
                <w:rPr>
                  <w:rFonts w:ascii="仿宋" w:eastAsia="仿宋" w:hAnsi="仿宋" w:cs="Arial"/>
                  <w:kern w:val="0"/>
                  <w:sz w:val="22"/>
                </w:rPr>
                <w:t>3mm</w:t>
              </w:r>
            </w:smartTag>
          </w:p>
          <w:p w:rsidR="00243EBA" w:rsidRDefault="00243EBA">
            <w:pPr>
              <w:rPr>
                <w:rFonts w:ascii="仿宋" w:eastAsia="仿宋" w:hAnsi="仿宋" w:cs="Arial"/>
                <w:kern w:val="0"/>
                <w:sz w:val="22"/>
              </w:rPr>
            </w:pPr>
            <w:r>
              <w:rPr>
                <w:rFonts w:ascii="仿宋" w:eastAsia="仿宋" w:hAnsi="仿宋" w:cs="Arial"/>
                <w:kern w:val="0"/>
                <w:sz w:val="22"/>
              </w:rPr>
              <w:t>5</w:t>
            </w:r>
            <w:r>
              <w:rPr>
                <w:rFonts w:ascii="仿宋" w:eastAsia="仿宋" w:hAnsi="仿宋" w:cs="Arial" w:hint="eastAsia"/>
                <w:kern w:val="0"/>
                <w:sz w:val="22"/>
              </w:rPr>
              <w:t>）最小转弯半径：</w:t>
            </w:r>
            <w:smartTag w:uri="urn:schemas-microsoft-com:office:smarttags" w:element="chmetcnv">
              <w:smartTagPr>
                <w:attr w:name="UnitName" w:val="mm"/>
                <w:attr w:name="SourceValue" w:val="650"/>
                <w:attr w:name="HasSpace" w:val="False"/>
                <w:attr w:name="Negative" w:val="False"/>
                <w:attr w:name="NumberType" w:val="1"/>
                <w:attr w:name="TCSC" w:val="0"/>
              </w:smartTagPr>
              <w:r>
                <w:rPr>
                  <w:rFonts w:ascii="仿宋" w:eastAsia="仿宋" w:hAnsi="仿宋" w:cs="Arial"/>
                  <w:kern w:val="0"/>
                  <w:sz w:val="22"/>
                </w:rPr>
                <w:t>650mm</w:t>
              </w:r>
            </w:smartTag>
          </w:p>
          <w:p w:rsidR="00243EBA" w:rsidRDefault="00243EBA">
            <w:pPr>
              <w:rPr>
                <w:rFonts w:ascii="仿宋" w:eastAsia="仿宋" w:hAnsi="仿宋" w:cs="Arial"/>
                <w:kern w:val="0"/>
                <w:sz w:val="22"/>
              </w:rPr>
            </w:pPr>
            <w:r>
              <w:rPr>
                <w:rFonts w:ascii="仿宋" w:eastAsia="仿宋" w:hAnsi="仿宋" w:cs="Arial"/>
                <w:kern w:val="0"/>
                <w:sz w:val="22"/>
              </w:rPr>
              <w:t>6</w:t>
            </w:r>
            <w:r>
              <w:rPr>
                <w:rFonts w:ascii="仿宋" w:eastAsia="仿宋" w:hAnsi="仿宋" w:cs="Arial" w:hint="eastAsia"/>
                <w:kern w:val="0"/>
                <w:sz w:val="22"/>
              </w:rPr>
              <w:t>）额定载重：</w:t>
            </w:r>
            <w:smartTag w:uri="urn:schemas-microsoft-com:office:smarttags" w:element="chmetcnv">
              <w:smartTagPr>
                <w:attr w:name="UnitName" w:val="kg"/>
                <w:attr w:name="SourceValue" w:val="30"/>
                <w:attr w:name="HasSpace" w:val="False"/>
                <w:attr w:name="Negative" w:val="False"/>
                <w:attr w:name="NumberType" w:val="1"/>
                <w:attr w:name="TCSC" w:val="0"/>
              </w:smartTagPr>
              <w:r>
                <w:rPr>
                  <w:rFonts w:ascii="仿宋" w:eastAsia="仿宋" w:hAnsi="仿宋" w:cs="Arial"/>
                  <w:kern w:val="0"/>
                  <w:sz w:val="22"/>
                </w:rPr>
                <w:t>30Kg</w:t>
              </w:r>
            </w:smartTag>
          </w:p>
          <w:p w:rsidR="00243EBA" w:rsidRDefault="00243EBA">
            <w:pPr>
              <w:rPr>
                <w:rFonts w:ascii="仿宋" w:eastAsia="仿宋" w:hAnsi="仿宋" w:cs="Arial"/>
                <w:kern w:val="0"/>
                <w:sz w:val="22"/>
              </w:rPr>
            </w:pPr>
            <w:r>
              <w:rPr>
                <w:rFonts w:ascii="仿宋" w:eastAsia="仿宋" w:hAnsi="仿宋" w:cs="Arial"/>
                <w:kern w:val="0"/>
                <w:sz w:val="22"/>
              </w:rPr>
              <w:t>7</w:t>
            </w:r>
            <w:r>
              <w:rPr>
                <w:rFonts w:ascii="仿宋" w:eastAsia="仿宋" w:hAnsi="仿宋" w:cs="Arial" w:hint="eastAsia"/>
                <w:kern w:val="0"/>
                <w:sz w:val="22"/>
              </w:rPr>
              <w:t>）最大载重：</w:t>
            </w:r>
            <w:smartTag w:uri="urn:schemas-microsoft-com:office:smarttags" w:element="chmetcnv">
              <w:smartTagPr>
                <w:attr w:name="UnitName" w:val="kg"/>
                <w:attr w:name="SourceValue" w:val="50"/>
                <w:attr w:name="HasSpace" w:val="False"/>
                <w:attr w:name="Negative" w:val="False"/>
                <w:attr w:name="NumberType" w:val="1"/>
                <w:attr w:name="TCSC" w:val="0"/>
              </w:smartTagPr>
              <w:r>
                <w:rPr>
                  <w:rFonts w:ascii="仿宋" w:eastAsia="仿宋" w:hAnsi="仿宋" w:cs="Arial"/>
                  <w:kern w:val="0"/>
                  <w:sz w:val="22"/>
                </w:rPr>
                <w:t>50Kg</w:t>
              </w:r>
            </w:smartTag>
          </w:p>
          <w:p w:rsidR="00243EBA" w:rsidRDefault="00243EBA">
            <w:pPr>
              <w:rPr>
                <w:rFonts w:ascii="仿宋" w:eastAsia="仿宋" w:hAnsi="仿宋" w:cs="Arial"/>
                <w:kern w:val="0"/>
                <w:sz w:val="22"/>
              </w:rPr>
            </w:pPr>
            <w:r>
              <w:rPr>
                <w:rFonts w:ascii="仿宋" w:eastAsia="仿宋" w:hAnsi="仿宋" w:cs="Arial"/>
                <w:kern w:val="0"/>
                <w:sz w:val="22"/>
              </w:rPr>
              <w:t>8</w:t>
            </w:r>
            <w:r>
              <w:rPr>
                <w:rFonts w:ascii="仿宋" w:eastAsia="仿宋" w:hAnsi="仿宋" w:cs="Arial" w:hint="eastAsia"/>
                <w:kern w:val="0"/>
                <w:sz w:val="22"/>
              </w:rPr>
              <w:t>）自动导引传感器：专用磁导循迹传感器</w:t>
            </w:r>
          </w:p>
          <w:p w:rsidR="00243EBA" w:rsidRDefault="00243EBA">
            <w:pPr>
              <w:rPr>
                <w:rFonts w:ascii="仿宋" w:eastAsia="仿宋" w:hAnsi="仿宋" w:cs="Arial"/>
                <w:kern w:val="0"/>
                <w:sz w:val="22"/>
              </w:rPr>
            </w:pPr>
            <w:r>
              <w:rPr>
                <w:rFonts w:ascii="仿宋" w:eastAsia="仿宋" w:hAnsi="仿宋" w:cs="Arial"/>
                <w:kern w:val="0"/>
                <w:sz w:val="22"/>
              </w:rPr>
              <w:t>9</w:t>
            </w:r>
            <w:r>
              <w:rPr>
                <w:rFonts w:ascii="仿宋" w:eastAsia="仿宋" w:hAnsi="仿宋" w:cs="Arial" w:hint="eastAsia"/>
                <w:kern w:val="0"/>
                <w:sz w:val="22"/>
              </w:rPr>
              <w:t>）电源：电池组</w:t>
            </w:r>
            <w:r>
              <w:rPr>
                <w:rFonts w:ascii="仿宋" w:eastAsia="仿宋" w:hAnsi="仿宋" w:cs="Arial"/>
                <w:kern w:val="0"/>
                <w:sz w:val="22"/>
              </w:rPr>
              <w:t>DC12V 36AH</w:t>
            </w:r>
            <w:r>
              <w:rPr>
                <w:rFonts w:ascii="仿宋" w:eastAsia="仿宋" w:hAnsi="仿宋" w:cs="Arial" w:hint="eastAsia"/>
                <w:kern w:val="0"/>
                <w:sz w:val="22"/>
              </w:rPr>
              <w:t>两组</w:t>
            </w:r>
          </w:p>
          <w:p w:rsidR="00243EBA" w:rsidRDefault="00243EBA">
            <w:pPr>
              <w:rPr>
                <w:rFonts w:ascii="仿宋" w:eastAsia="仿宋" w:hAnsi="仿宋" w:cs="Arial"/>
                <w:kern w:val="0"/>
                <w:sz w:val="22"/>
              </w:rPr>
            </w:pPr>
            <w:r>
              <w:rPr>
                <w:rFonts w:ascii="仿宋" w:eastAsia="仿宋" w:hAnsi="仿宋" w:cs="Arial"/>
                <w:kern w:val="0"/>
                <w:sz w:val="22"/>
              </w:rPr>
              <w:t>10</w:t>
            </w:r>
            <w:r>
              <w:rPr>
                <w:rFonts w:ascii="仿宋" w:eastAsia="仿宋" w:hAnsi="仿宋" w:cs="Arial" w:hint="eastAsia"/>
                <w:kern w:val="0"/>
                <w:sz w:val="22"/>
              </w:rPr>
              <w:t>）充电方式：外置充电器</w:t>
            </w:r>
          </w:p>
          <w:p w:rsidR="00243EBA" w:rsidRDefault="00243EBA">
            <w:pPr>
              <w:jc w:val="left"/>
              <w:rPr>
                <w:rFonts w:ascii="仿宋" w:eastAsia="仿宋" w:hAnsi="仿宋" w:cs="Arial"/>
                <w:kern w:val="0"/>
                <w:sz w:val="22"/>
              </w:rPr>
            </w:pPr>
            <w:r>
              <w:rPr>
                <w:rFonts w:ascii="仿宋" w:eastAsia="仿宋" w:hAnsi="仿宋" w:cs="Arial"/>
                <w:kern w:val="0"/>
                <w:sz w:val="22"/>
              </w:rPr>
              <w:t>11</w:t>
            </w:r>
            <w:r>
              <w:rPr>
                <w:rFonts w:ascii="仿宋" w:eastAsia="仿宋" w:hAnsi="仿宋" w:cs="Arial" w:hint="eastAsia"/>
                <w:kern w:val="0"/>
                <w:sz w:val="22"/>
              </w:rPr>
              <w:t>）最大噪音：≤</w:t>
            </w:r>
            <w:r>
              <w:rPr>
                <w:rFonts w:ascii="仿宋" w:eastAsia="仿宋" w:hAnsi="仿宋" w:cs="Arial"/>
                <w:kern w:val="0"/>
                <w:sz w:val="22"/>
              </w:rPr>
              <w:t>70db</w:t>
            </w:r>
          </w:p>
        </w:tc>
        <w:tc>
          <w:tcPr>
            <w:tcW w:w="1088" w:type="dxa"/>
            <w:vAlign w:val="center"/>
          </w:tcPr>
          <w:p w:rsidR="00243EBA" w:rsidRDefault="00243EBA">
            <w:pPr>
              <w:widowControl/>
              <w:jc w:val="left"/>
              <w:rPr>
                <w:rFonts w:ascii="仿宋" w:eastAsia="仿宋" w:hAnsi="仿宋" w:cs="Arial"/>
                <w:kern w:val="0"/>
                <w:sz w:val="22"/>
              </w:rPr>
            </w:pP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6</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多自由度关节式机器人</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台</w:t>
            </w:r>
          </w:p>
        </w:tc>
        <w:tc>
          <w:tcPr>
            <w:tcW w:w="4819" w:type="dxa"/>
            <w:vAlign w:val="center"/>
          </w:tcPr>
          <w:p w:rsidR="00243EBA" w:rsidRDefault="00243EBA">
            <w:pPr>
              <w:rPr>
                <w:rFonts w:ascii="仿宋" w:eastAsia="仿宋" w:hAnsi="仿宋" w:cs="Arial"/>
                <w:kern w:val="0"/>
                <w:sz w:val="22"/>
              </w:rPr>
            </w:pPr>
            <w:r>
              <w:rPr>
                <w:rFonts w:ascii="仿宋" w:eastAsia="仿宋" w:hAnsi="仿宋" w:cs="Arial" w:hint="eastAsia"/>
                <w:kern w:val="0"/>
                <w:sz w:val="22"/>
              </w:rPr>
              <w:t>（</w:t>
            </w:r>
            <w:r>
              <w:rPr>
                <w:rFonts w:ascii="仿宋" w:eastAsia="仿宋" w:hAnsi="仿宋" w:cs="Arial"/>
                <w:kern w:val="0"/>
                <w:sz w:val="22"/>
              </w:rPr>
              <w:t>1</w:t>
            </w:r>
            <w:r>
              <w:rPr>
                <w:rFonts w:ascii="仿宋" w:eastAsia="仿宋" w:hAnsi="仿宋" w:cs="Arial" w:hint="eastAsia"/>
                <w:kern w:val="0"/>
                <w:sz w:val="22"/>
              </w:rPr>
              <w:t>）基本要求：型号</w:t>
            </w:r>
            <w:r>
              <w:rPr>
                <w:rFonts w:ascii="仿宋" w:eastAsia="仿宋" w:hAnsi="仿宋" w:cs="Arial"/>
                <w:kern w:val="0"/>
                <w:sz w:val="22"/>
              </w:rPr>
              <w:t>HR20-1700-C10</w:t>
            </w:r>
            <w:r>
              <w:rPr>
                <w:rFonts w:ascii="仿宋" w:eastAsia="仿宋" w:hAnsi="仿宋" w:cs="Arial" w:hint="eastAsia"/>
                <w:kern w:val="0"/>
                <w:sz w:val="22"/>
              </w:rPr>
              <w:t>工业级；并为以后扩展提供接口。线缆长度满足正常使用，可与控制系统电控柜直接连接。具备软件升级功能及计算机联网和系统进一步扩展功能；</w:t>
            </w:r>
            <w:r>
              <w:rPr>
                <w:rFonts w:ascii="仿宋" w:eastAsia="仿宋" w:hAnsi="仿宋" w:cs="Arial"/>
                <w:kern w:val="0"/>
                <w:sz w:val="22"/>
              </w:rPr>
              <w:t xml:space="preserve"> </w:t>
            </w:r>
          </w:p>
          <w:p w:rsidR="00243EBA" w:rsidRDefault="00243EBA">
            <w:pPr>
              <w:rPr>
                <w:rFonts w:ascii="仿宋" w:eastAsia="仿宋" w:hAnsi="仿宋" w:cs="Arial"/>
                <w:kern w:val="0"/>
                <w:sz w:val="22"/>
              </w:rPr>
            </w:pPr>
            <w:r>
              <w:rPr>
                <w:rFonts w:ascii="仿宋" w:eastAsia="仿宋" w:hAnsi="仿宋" w:cs="Arial" w:hint="eastAsia"/>
                <w:kern w:val="0"/>
                <w:sz w:val="22"/>
              </w:rPr>
              <w:t>（</w:t>
            </w:r>
            <w:r>
              <w:rPr>
                <w:rFonts w:ascii="仿宋" w:eastAsia="仿宋" w:hAnsi="仿宋" w:cs="Arial"/>
                <w:kern w:val="0"/>
                <w:sz w:val="22"/>
              </w:rPr>
              <w:t>2</w:t>
            </w:r>
            <w:r>
              <w:rPr>
                <w:rFonts w:ascii="仿宋" w:eastAsia="仿宋" w:hAnsi="仿宋" w:cs="Arial" w:hint="eastAsia"/>
                <w:kern w:val="0"/>
                <w:sz w:val="22"/>
              </w:rPr>
              <w:t>）机器人技术参数要求如下：</w:t>
            </w:r>
          </w:p>
          <w:p w:rsidR="00243EBA" w:rsidRDefault="00243EBA">
            <w:pP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）运动自由度：</w:t>
            </w:r>
            <w:r>
              <w:rPr>
                <w:rFonts w:ascii="仿宋" w:eastAsia="仿宋" w:hAnsi="仿宋" w:cs="Arial"/>
                <w:kern w:val="0"/>
                <w:sz w:val="22"/>
              </w:rPr>
              <w:t>6</w:t>
            </w:r>
            <w:r>
              <w:rPr>
                <w:rFonts w:ascii="仿宋" w:eastAsia="仿宋" w:hAnsi="仿宋" w:cs="Arial" w:hint="eastAsia"/>
                <w:kern w:val="0"/>
                <w:sz w:val="22"/>
              </w:rPr>
              <w:t>自由度；</w:t>
            </w:r>
          </w:p>
          <w:p w:rsidR="00243EBA" w:rsidRDefault="00243EBA">
            <w:pPr>
              <w:rPr>
                <w:rFonts w:ascii="仿宋" w:eastAsia="仿宋" w:hAnsi="仿宋" w:cs="Arial"/>
                <w:kern w:val="0"/>
                <w:sz w:val="22"/>
              </w:rPr>
            </w:pPr>
            <w:r>
              <w:rPr>
                <w:rFonts w:ascii="仿宋" w:eastAsia="仿宋" w:hAnsi="仿宋" w:cs="Arial"/>
                <w:kern w:val="0"/>
                <w:sz w:val="22"/>
              </w:rPr>
              <w:t>2</w:t>
            </w:r>
            <w:r>
              <w:rPr>
                <w:rFonts w:ascii="仿宋" w:eastAsia="仿宋" w:hAnsi="仿宋" w:cs="Arial" w:hint="eastAsia"/>
                <w:kern w:val="0"/>
                <w:sz w:val="22"/>
              </w:rPr>
              <w:t>）驱动方式：</w:t>
            </w:r>
            <w:r>
              <w:rPr>
                <w:rFonts w:ascii="仿宋" w:eastAsia="仿宋" w:hAnsi="仿宋" w:cs="Arial"/>
                <w:kern w:val="0"/>
                <w:sz w:val="22"/>
              </w:rPr>
              <w:t>AC</w:t>
            </w:r>
            <w:r>
              <w:rPr>
                <w:rFonts w:ascii="仿宋" w:eastAsia="仿宋" w:hAnsi="仿宋" w:cs="Arial" w:hint="eastAsia"/>
                <w:kern w:val="0"/>
                <w:sz w:val="22"/>
              </w:rPr>
              <w:t>全伺服电机驱动；</w:t>
            </w:r>
          </w:p>
          <w:p w:rsidR="00243EBA" w:rsidRDefault="00243EBA">
            <w:pPr>
              <w:rPr>
                <w:rFonts w:ascii="仿宋" w:eastAsia="仿宋" w:hAnsi="仿宋" w:cs="Arial"/>
                <w:kern w:val="0"/>
                <w:sz w:val="22"/>
              </w:rPr>
            </w:pPr>
            <w:r>
              <w:rPr>
                <w:rFonts w:ascii="仿宋" w:eastAsia="仿宋" w:hAnsi="仿宋" w:cs="Arial"/>
                <w:kern w:val="0"/>
                <w:sz w:val="22"/>
              </w:rPr>
              <w:t>3</w:t>
            </w:r>
            <w:r>
              <w:rPr>
                <w:rFonts w:ascii="仿宋" w:eastAsia="仿宋" w:hAnsi="仿宋" w:cs="Arial" w:hint="eastAsia"/>
                <w:kern w:val="0"/>
                <w:sz w:val="22"/>
              </w:rPr>
              <w:t>）负载能力：</w:t>
            </w:r>
            <w:smartTag w:uri="urn:schemas-microsoft-com:office:smarttags" w:element="chmetcnv">
              <w:smartTagPr>
                <w:attr w:name="UnitName" w:val="kg"/>
                <w:attr w:name="SourceValue" w:val="20"/>
                <w:attr w:name="HasSpace" w:val="False"/>
                <w:attr w:name="Negative" w:val="False"/>
                <w:attr w:name="NumberType" w:val="1"/>
                <w:attr w:name="TCSC" w:val="0"/>
              </w:smartTagPr>
              <w:r>
                <w:rPr>
                  <w:rFonts w:ascii="仿宋" w:eastAsia="仿宋" w:hAnsi="仿宋" w:cs="Arial"/>
                  <w:kern w:val="0"/>
                  <w:sz w:val="22"/>
                </w:rPr>
                <w:t>20kg</w:t>
              </w:r>
            </w:smartTag>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kern w:val="0"/>
                <w:sz w:val="22"/>
              </w:rPr>
              <w:t>4</w:t>
            </w:r>
            <w:r>
              <w:rPr>
                <w:rFonts w:ascii="仿宋" w:eastAsia="仿宋" w:hAnsi="仿宋" w:cs="Arial" w:hint="eastAsia"/>
                <w:kern w:val="0"/>
                <w:sz w:val="22"/>
              </w:rPr>
              <w:t>）重复定位精度：±</w:t>
            </w:r>
            <w:smartTag w:uri="urn:schemas-microsoft-com:office:smarttags" w:element="chmetcnv">
              <w:smartTagPr>
                <w:attr w:name="UnitName" w:val="mm"/>
                <w:attr w:name="SourceValue" w:val=".08"/>
                <w:attr w:name="HasSpace" w:val="False"/>
                <w:attr w:name="Negative" w:val="False"/>
                <w:attr w:name="NumberType" w:val="1"/>
                <w:attr w:name="TCSC" w:val="0"/>
              </w:smartTagPr>
              <w:r>
                <w:rPr>
                  <w:rFonts w:ascii="仿宋" w:eastAsia="仿宋" w:hAnsi="仿宋" w:cs="Arial"/>
                  <w:kern w:val="0"/>
                  <w:sz w:val="22"/>
                </w:rPr>
                <w:t>0.08mm</w:t>
              </w:r>
            </w:smartTag>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kern w:val="0"/>
                <w:sz w:val="22"/>
              </w:rPr>
              <w:t>5</w:t>
            </w:r>
            <w:r>
              <w:rPr>
                <w:rFonts w:ascii="仿宋" w:eastAsia="仿宋" w:hAnsi="仿宋" w:cs="Arial" w:hint="eastAsia"/>
                <w:kern w:val="0"/>
                <w:sz w:val="22"/>
              </w:rPr>
              <w:t>）每轴运动范围：</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1</w:t>
            </w:r>
            <w:r>
              <w:rPr>
                <w:rFonts w:ascii="仿宋" w:eastAsia="仿宋" w:hAnsi="仿宋" w:cs="Arial" w:hint="eastAsia"/>
                <w:kern w:val="0"/>
                <w:sz w:val="22"/>
              </w:rPr>
              <w:t>：±</w:t>
            </w:r>
            <w:r>
              <w:rPr>
                <w:rFonts w:ascii="仿宋" w:eastAsia="仿宋" w:hAnsi="仿宋" w:cs="Arial"/>
                <w:kern w:val="0"/>
                <w:sz w:val="22"/>
              </w:rPr>
              <w:t>180</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2</w:t>
            </w:r>
            <w:r>
              <w:rPr>
                <w:rFonts w:ascii="仿宋" w:eastAsia="仿宋" w:hAnsi="仿宋" w:cs="Arial" w:hint="eastAsia"/>
                <w:kern w:val="0"/>
                <w:sz w:val="22"/>
              </w:rPr>
              <w:t>：</w:t>
            </w:r>
            <w:r>
              <w:rPr>
                <w:rFonts w:ascii="仿宋" w:eastAsia="仿宋" w:hAnsi="仿宋" w:cs="Arial"/>
                <w:kern w:val="0"/>
                <w:sz w:val="22"/>
              </w:rPr>
              <w:t>+65</w:t>
            </w:r>
            <w:r>
              <w:rPr>
                <w:rFonts w:ascii="仿宋" w:eastAsia="仿宋" w:hAnsi="仿宋" w:cs="Arial" w:hint="eastAsia"/>
                <w:kern w:val="0"/>
                <w:sz w:val="22"/>
              </w:rPr>
              <w:t>°</w:t>
            </w:r>
            <w:r>
              <w:rPr>
                <w:rFonts w:ascii="仿宋" w:eastAsia="仿宋" w:hAnsi="仿宋" w:cs="Arial"/>
                <w:kern w:val="0"/>
                <w:sz w:val="22"/>
              </w:rPr>
              <w:t>/-145</w:t>
            </w:r>
            <w:r>
              <w:rPr>
                <w:rFonts w:ascii="仿宋" w:eastAsia="仿宋" w:hAnsi="仿宋" w:cs="Arial" w:hint="eastAsia"/>
                <w:kern w:val="0"/>
                <w:sz w:val="22"/>
              </w:rPr>
              <w:t>°；</w:t>
            </w:r>
            <w:r>
              <w:rPr>
                <w:rFonts w:ascii="仿宋" w:eastAsia="仿宋" w:hAnsi="仿宋" w:cs="Arial"/>
                <w:kern w:val="0"/>
                <w:sz w:val="22"/>
              </w:rPr>
              <w:t xml:space="preserve"> </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3</w:t>
            </w:r>
            <w:r>
              <w:rPr>
                <w:rFonts w:ascii="仿宋" w:eastAsia="仿宋" w:hAnsi="仿宋" w:cs="Arial" w:hint="eastAsia"/>
                <w:kern w:val="0"/>
                <w:sz w:val="22"/>
              </w:rPr>
              <w:t>：</w:t>
            </w:r>
            <w:r>
              <w:rPr>
                <w:rFonts w:ascii="仿宋" w:eastAsia="仿宋" w:hAnsi="仿宋" w:cs="Arial"/>
                <w:kern w:val="0"/>
                <w:sz w:val="22"/>
              </w:rPr>
              <w:t>+175</w:t>
            </w:r>
            <w:r>
              <w:rPr>
                <w:rFonts w:ascii="仿宋" w:eastAsia="仿宋" w:hAnsi="仿宋" w:cs="Arial" w:hint="eastAsia"/>
                <w:kern w:val="0"/>
                <w:sz w:val="22"/>
              </w:rPr>
              <w:t>°</w:t>
            </w:r>
            <w:r>
              <w:rPr>
                <w:rFonts w:ascii="仿宋" w:eastAsia="仿宋" w:hAnsi="仿宋" w:cs="Arial"/>
                <w:kern w:val="0"/>
                <w:sz w:val="22"/>
              </w:rPr>
              <w:t>/-65</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4</w:t>
            </w:r>
            <w:r>
              <w:rPr>
                <w:rFonts w:ascii="仿宋" w:eastAsia="仿宋" w:hAnsi="仿宋" w:cs="Arial" w:hint="eastAsia"/>
                <w:kern w:val="0"/>
                <w:sz w:val="22"/>
              </w:rPr>
              <w:t>：±</w:t>
            </w:r>
            <w:r>
              <w:rPr>
                <w:rFonts w:ascii="仿宋" w:eastAsia="仿宋" w:hAnsi="仿宋" w:cs="Arial"/>
                <w:kern w:val="0"/>
                <w:sz w:val="22"/>
              </w:rPr>
              <w:t>180</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5</w:t>
            </w:r>
            <w:r>
              <w:rPr>
                <w:rFonts w:ascii="仿宋" w:eastAsia="仿宋" w:hAnsi="仿宋" w:cs="Arial" w:hint="eastAsia"/>
                <w:kern w:val="0"/>
                <w:sz w:val="22"/>
              </w:rPr>
              <w:t>：±</w:t>
            </w:r>
            <w:r>
              <w:rPr>
                <w:rFonts w:ascii="仿宋" w:eastAsia="仿宋" w:hAnsi="仿宋" w:cs="Arial"/>
                <w:kern w:val="0"/>
                <w:sz w:val="22"/>
              </w:rPr>
              <w:t>135</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6</w:t>
            </w:r>
            <w:r>
              <w:rPr>
                <w:rFonts w:ascii="仿宋" w:eastAsia="仿宋" w:hAnsi="仿宋" w:cs="Arial" w:hint="eastAsia"/>
                <w:kern w:val="0"/>
                <w:sz w:val="22"/>
              </w:rPr>
              <w:t>：±</w:t>
            </w:r>
            <w:r>
              <w:rPr>
                <w:rFonts w:ascii="仿宋" w:eastAsia="仿宋" w:hAnsi="仿宋" w:cs="Arial"/>
                <w:kern w:val="0"/>
                <w:sz w:val="22"/>
              </w:rPr>
              <w:t>360</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kern w:val="0"/>
                <w:sz w:val="22"/>
              </w:rPr>
              <w:t>6</w:t>
            </w:r>
            <w:r>
              <w:rPr>
                <w:rFonts w:ascii="仿宋" w:eastAsia="仿宋" w:hAnsi="仿宋" w:cs="Arial" w:hint="eastAsia"/>
                <w:kern w:val="0"/>
                <w:sz w:val="22"/>
              </w:rPr>
              <w:t>）每轴运动速度：</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1</w:t>
            </w:r>
            <w:r>
              <w:rPr>
                <w:rFonts w:ascii="仿宋" w:eastAsia="仿宋" w:hAnsi="仿宋" w:cs="Arial" w:hint="eastAsia"/>
                <w:kern w:val="0"/>
                <w:sz w:val="22"/>
              </w:rPr>
              <w:t>：</w:t>
            </w:r>
            <w:r>
              <w:rPr>
                <w:rFonts w:ascii="仿宋" w:eastAsia="仿宋" w:hAnsi="仿宋" w:cs="Arial"/>
                <w:kern w:val="0"/>
                <w:sz w:val="22"/>
              </w:rPr>
              <w:t>170</w:t>
            </w:r>
            <w:r>
              <w:rPr>
                <w:rFonts w:ascii="仿宋" w:eastAsia="仿宋" w:hAnsi="仿宋" w:cs="Arial" w:hint="eastAsia"/>
                <w:kern w:val="0"/>
                <w:sz w:val="22"/>
              </w:rPr>
              <w:t>°</w:t>
            </w:r>
            <w:r>
              <w:rPr>
                <w:rFonts w:ascii="仿宋" w:eastAsia="仿宋" w:hAnsi="仿宋" w:cs="Arial"/>
                <w:kern w:val="0"/>
                <w:sz w:val="22"/>
              </w:rPr>
              <w:t>/s</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2</w:t>
            </w:r>
            <w:r>
              <w:rPr>
                <w:rFonts w:ascii="仿宋" w:eastAsia="仿宋" w:hAnsi="仿宋" w:cs="Arial" w:hint="eastAsia"/>
                <w:kern w:val="0"/>
                <w:sz w:val="22"/>
              </w:rPr>
              <w:t>：</w:t>
            </w:r>
            <w:r>
              <w:rPr>
                <w:rFonts w:ascii="仿宋" w:eastAsia="仿宋" w:hAnsi="仿宋" w:cs="Arial"/>
                <w:kern w:val="0"/>
                <w:sz w:val="22"/>
              </w:rPr>
              <w:t>165</w:t>
            </w:r>
            <w:r>
              <w:rPr>
                <w:rFonts w:ascii="仿宋" w:eastAsia="仿宋" w:hAnsi="仿宋" w:cs="Arial" w:hint="eastAsia"/>
                <w:kern w:val="0"/>
                <w:sz w:val="22"/>
              </w:rPr>
              <w:t>°</w:t>
            </w:r>
            <w:r>
              <w:rPr>
                <w:rFonts w:ascii="仿宋" w:eastAsia="仿宋" w:hAnsi="仿宋" w:cs="Arial"/>
                <w:kern w:val="0"/>
                <w:sz w:val="22"/>
              </w:rPr>
              <w:t>/s</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3</w:t>
            </w:r>
            <w:r>
              <w:rPr>
                <w:rFonts w:ascii="仿宋" w:eastAsia="仿宋" w:hAnsi="仿宋" w:cs="Arial" w:hint="eastAsia"/>
                <w:kern w:val="0"/>
                <w:sz w:val="22"/>
              </w:rPr>
              <w:t>：</w:t>
            </w:r>
            <w:r>
              <w:rPr>
                <w:rFonts w:ascii="仿宋" w:eastAsia="仿宋" w:hAnsi="仿宋" w:cs="Arial"/>
                <w:kern w:val="0"/>
                <w:sz w:val="22"/>
              </w:rPr>
              <w:t>170</w:t>
            </w:r>
            <w:r>
              <w:rPr>
                <w:rFonts w:ascii="仿宋" w:eastAsia="仿宋" w:hAnsi="仿宋" w:cs="Arial" w:hint="eastAsia"/>
                <w:kern w:val="0"/>
                <w:sz w:val="22"/>
              </w:rPr>
              <w:t>°</w:t>
            </w:r>
            <w:r>
              <w:rPr>
                <w:rFonts w:ascii="仿宋" w:eastAsia="仿宋" w:hAnsi="仿宋" w:cs="Arial"/>
                <w:kern w:val="0"/>
                <w:sz w:val="22"/>
              </w:rPr>
              <w:t>/s</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4</w:t>
            </w:r>
            <w:r>
              <w:rPr>
                <w:rFonts w:ascii="仿宋" w:eastAsia="仿宋" w:hAnsi="仿宋" w:cs="Arial" w:hint="eastAsia"/>
                <w:kern w:val="0"/>
                <w:sz w:val="22"/>
              </w:rPr>
              <w:t>：</w:t>
            </w:r>
            <w:r>
              <w:rPr>
                <w:rFonts w:ascii="仿宋" w:eastAsia="仿宋" w:hAnsi="仿宋" w:cs="Arial"/>
                <w:kern w:val="0"/>
                <w:sz w:val="22"/>
              </w:rPr>
              <w:t>360</w:t>
            </w:r>
            <w:r>
              <w:rPr>
                <w:rFonts w:ascii="仿宋" w:eastAsia="仿宋" w:hAnsi="仿宋" w:cs="Arial" w:hint="eastAsia"/>
                <w:kern w:val="0"/>
                <w:sz w:val="22"/>
              </w:rPr>
              <w:t>°</w:t>
            </w:r>
            <w:r>
              <w:rPr>
                <w:rFonts w:ascii="仿宋" w:eastAsia="仿宋" w:hAnsi="仿宋" w:cs="Arial"/>
                <w:kern w:val="0"/>
                <w:sz w:val="22"/>
              </w:rPr>
              <w:t>/s</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hint="eastAsia"/>
                <w:kern w:val="0"/>
                <w:sz w:val="22"/>
              </w:rPr>
              <w:t>关节</w:t>
            </w:r>
            <w:r>
              <w:rPr>
                <w:rFonts w:ascii="仿宋" w:eastAsia="仿宋" w:hAnsi="仿宋" w:cs="Arial"/>
                <w:kern w:val="0"/>
                <w:sz w:val="22"/>
              </w:rPr>
              <w:t>5</w:t>
            </w:r>
            <w:r>
              <w:rPr>
                <w:rFonts w:ascii="仿宋" w:eastAsia="仿宋" w:hAnsi="仿宋" w:cs="Arial" w:hint="eastAsia"/>
                <w:kern w:val="0"/>
                <w:sz w:val="22"/>
              </w:rPr>
              <w:t>：</w:t>
            </w:r>
            <w:r>
              <w:rPr>
                <w:rFonts w:ascii="仿宋" w:eastAsia="仿宋" w:hAnsi="仿宋" w:cs="Arial"/>
                <w:kern w:val="0"/>
                <w:sz w:val="22"/>
              </w:rPr>
              <w:t>360</w:t>
            </w:r>
            <w:r>
              <w:rPr>
                <w:rFonts w:ascii="仿宋" w:eastAsia="仿宋" w:hAnsi="仿宋" w:cs="Arial" w:hint="eastAsia"/>
                <w:kern w:val="0"/>
                <w:sz w:val="22"/>
              </w:rPr>
              <w:t>°</w:t>
            </w:r>
            <w:r>
              <w:rPr>
                <w:rFonts w:ascii="仿宋" w:eastAsia="仿宋" w:hAnsi="仿宋" w:cs="Arial"/>
                <w:kern w:val="0"/>
                <w:sz w:val="22"/>
              </w:rPr>
              <w:t>/s</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hint="eastAsia"/>
                <w:kern w:val="0"/>
                <w:sz w:val="22"/>
              </w:rPr>
              <w:lastRenderedPageBreak/>
              <w:t>关节</w:t>
            </w:r>
            <w:r>
              <w:rPr>
                <w:rFonts w:ascii="仿宋" w:eastAsia="仿宋" w:hAnsi="仿宋" w:cs="Arial"/>
                <w:kern w:val="0"/>
                <w:sz w:val="22"/>
              </w:rPr>
              <w:t>6</w:t>
            </w:r>
            <w:r>
              <w:rPr>
                <w:rFonts w:ascii="仿宋" w:eastAsia="仿宋" w:hAnsi="仿宋" w:cs="Arial" w:hint="eastAsia"/>
                <w:kern w:val="0"/>
                <w:sz w:val="22"/>
              </w:rPr>
              <w:t>：</w:t>
            </w:r>
            <w:r>
              <w:rPr>
                <w:rFonts w:ascii="仿宋" w:eastAsia="仿宋" w:hAnsi="仿宋" w:cs="Arial"/>
                <w:kern w:val="0"/>
                <w:sz w:val="22"/>
              </w:rPr>
              <w:t>600</w:t>
            </w:r>
            <w:r>
              <w:rPr>
                <w:rFonts w:ascii="仿宋" w:eastAsia="仿宋" w:hAnsi="仿宋" w:cs="Arial" w:hint="eastAsia"/>
                <w:kern w:val="0"/>
                <w:sz w:val="22"/>
              </w:rPr>
              <w:t>°</w:t>
            </w:r>
            <w:r>
              <w:rPr>
                <w:rFonts w:ascii="仿宋" w:eastAsia="仿宋" w:hAnsi="仿宋" w:cs="Arial"/>
                <w:kern w:val="0"/>
                <w:sz w:val="22"/>
              </w:rPr>
              <w:t>/s</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kern w:val="0"/>
                <w:sz w:val="22"/>
              </w:rPr>
              <w:t>7</w:t>
            </w:r>
            <w:r>
              <w:rPr>
                <w:rFonts w:ascii="仿宋" w:eastAsia="仿宋" w:hAnsi="仿宋" w:cs="Arial" w:hint="eastAsia"/>
                <w:kern w:val="0"/>
                <w:sz w:val="22"/>
              </w:rPr>
              <w:t>）最大展开半径：</w:t>
            </w:r>
            <w:smartTag w:uri="urn:schemas-microsoft-com:office:smarttags" w:element="chmetcnv">
              <w:smartTagPr>
                <w:attr w:name="UnitName" w:val="mm"/>
                <w:attr w:name="SourceValue" w:val="1722"/>
                <w:attr w:name="HasSpace" w:val="False"/>
                <w:attr w:name="Negative" w:val="False"/>
                <w:attr w:name="NumberType" w:val="1"/>
                <w:attr w:name="TCSC" w:val="0"/>
              </w:smartTagPr>
              <w:r>
                <w:rPr>
                  <w:rFonts w:ascii="仿宋" w:eastAsia="仿宋" w:hAnsi="仿宋" w:cs="Arial"/>
                  <w:kern w:val="0"/>
                  <w:sz w:val="22"/>
                </w:rPr>
                <w:t>1722mm</w:t>
              </w:r>
            </w:smartTag>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kern w:val="0"/>
                <w:sz w:val="22"/>
              </w:rPr>
              <w:t>8)</w:t>
            </w:r>
            <w:r>
              <w:rPr>
                <w:rFonts w:ascii="仿宋" w:eastAsia="仿宋" w:hAnsi="仿宋" w:cs="Arial" w:hint="eastAsia"/>
                <w:kern w:val="0"/>
                <w:sz w:val="22"/>
              </w:rPr>
              <w:t>通信方式</w:t>
            </w:r>
            <w:r>
              <w:rPr>
                <w:rFonts w:ascii="仿宋" w:eastAsia="仿宋" w:hAnsi="仿宋" w:cs="Arial"/>
                <w:kern w:val="0"/>
                <w:sz w:val="22"/>
              </w:rPr>
              <w:t>: MODBUS TCP/</w:t>
            </w:r>
            <w:r>
              <w:rPr>
                <w:rFonts w:ascii="仿宋" w:eastAsia="仿宋" w:hAnsi="仿宋" w:cs="Arial" w:hint="eastAsia"/>
                <w:kern w:val="0"/>
                <w:sz w:val="22"/>
              </w:rPr>
              <w:t>以太网</w:t>
            </w:r>
          </w:p>
          <w:p w:rsidR="00243EBA" w:rsidRDefault="00243EBA">
            <w:pPr>
              <w:rPr>
                <w:rFonts w:ascii="仿宋" w:eastAsia="仿宋" w:hAnsi="仿宋" w:cs="Arial"/>
                <w:kern w:val="0"/>
                <w:sz w:val="22"/>
              </w:rPr>
            </w:pPr>
            <w:r>
              <w:rPr>
                <w:rFonts w:ascii="仿宋" w:eastAsia="仿宋" w:hAnsi="仿宋" w:cs="Arial"/>
                <w:kern w:val="0"/>
                <w:sz w:val="22"/>
              </w:rPr>
              <w:t>9</w:t>
            </w:r>
            <w:r>
              <w:rPr>
                <w:rFonts w:ascii="仿宋" w:eastAsia="仿宋" w:hAnsi="仿宋" w:cs="Arial" w:hint="eastAsia"/>
                <w:kern w:val="0"/>
                <w:sz w:val="22"/>
              </w:rPr>
              <w:t>）操作方式：示教再现</w:t>
            </w:r>
            <w:r>
              <w:rPr>
                <w:rFonts w:ascii="仿宋" w:eastAsia="仿宋" w:hAnsi="仿宋" w:cs="Arial"/>
                <w:kern w:val="0"/>
                <w:sz w:val="22"/>
              </w:rPr>
              <w:t>/</w:t>
            </w:r>
            <w:r>
              <w:rPr>
                <w:rFonts w:ascii="仿宋" w:eastAsia="仿宋" w:hAnsi="仿宋" w:cs="Arial" w:hint="eastAsia"/>
                <w:kern w:val="0"/>
                <w:sz w:val="22"/>
              </w:rPr>
              <w:t>编程；</w:t>
            </w:r>
          </w:p>
          <w:p w:rsidR="00243EBA" w:rsidRDefault="00243EBA">
            <w:pPr>
              <w:rPr>
                <w:rFonts w:ascii="仿宋" w:eastAsia="仿宋" w:hAnsi="仿宋" w:cs="Arial"/>
                <w:kern w:val="0"/>
                <w:sz w:val="22"/>
              </w:rPr>
            </w:pPr>
            <w:r>
              <w:rPr>
                <w:rFonts w:ascii="仿宋" w:eastAsia="仿宋" w:hAnsi="仿宋" w:cs="Arial"/>
                <w:kern w:val="0"/>
                <w:sz w:val="22"/>
              </w:rPr>
              <w:t>10</w:t>
            </w:r>
            <w:r>
              <w:rPr>
                <w:rFonts w:ascii="仿宋" w:eastAsia="仿宋" w:hAnsi="仿宋" w:cs="Arial" w:hint="eastAsia"/>
                <w:kern w:val="0"/>
                <w:sz w:val="22"/>
              </w:rPr>
              <w:t>）供电电源：三相</w:t>
            </w:r>
            <w:r>
              <w:rPr>
                <w:rFonts w:ascii="仿宋" w:eastAsia="仿宋" w:hAnsi="仿宋" w:cs="Arial"/>
                <w:kern w:val="0"/>
                <w:sz w:val="22"/>
              </w:rPr>
              <w:t>/380V/50Hz</w:t>
            </w:r>
            <w:r>
              <w:rPr>
                <w:rFonts w:ascii="仿宋" w:eastAsia="仿宋" w:hAnsi="仿宋" w:cs="Arial" w:hint="eastAsia"/>
                <w:kern w:val="0"/>
                <w:sz w:val="22"/>
              </w:rPr>
              <w:t>；</w:t>
            </w:r>
          </w:p>
          <w:p w:rsidR="00243EBA" w:rsidRDefault="00243EBA">
            <w:pPr>
              <w:rPr>
                <w:rFonts w:ascii="仿宋" w:eastAsia="仿宋" w:hAnsi="仿宋" w:cs="Arial"/>
                <w:kern w:val="0"/>
                <w:sz w:val="22"/>
              </w:rPr>
            </w:pPr>
            <w:r>
              <w:rPr>
                <w:rFonts w:ascii="仿宋" w:eastAsia="仿宋" w:hAnsi="仿宋" w:cs="Arial"/>
                <w:kern w:val="0"/>
                <w:sz w:val="22"/>
              </w:rPr>
              <w:t>11</w:t>
            </w:r>
            <w:r>
              <w:rPr>
                <w:rFonts w:ascii="仿宋" w:eastAsia="仿宋" w:hAnsi="仿宋" w:cs="Arial" w:hint="eastAsia"/>
                <w:kern w:val="0"/>
                <w:sz w:val="22"/>
              </w:rPr>
              <w:t>）控制系统和示教盒：</w:t>
            </w:r>
            <w:r>
              <w:rPr>
                <w:rFonts w:ascii="仿宋" w:eastAsia="仿宋" w:hAnsi="仿宋" w:cs="Arial"/>
                <w:kern w:val="0"/>
                <w:sz w:val="22"/>
              </w:rPr>
              <w:t>1</w:t>
            </w:r>
            <w:r>
              <w:rPr>
                <w:rFonts w:ascii="仿宋" w:eastAsia="仿宋" w:hAnsi="仿宋" w:cs="Arial" w:hint="eastAsia"/>
                <w:kern w:val="0"/>
                <w:sz w:val="22"/>
              </w:rPr>
              <w:t>套；工业级嵌入式控制，独立控制柜；高性能运动控制器，人机界面圆形双把柄示教盒编程控制操作。具有机械保护、电气停止保护、电气减速运行保护、人工紧急停止等保护功能；以保证实验实训安全。</w:t>
            </w:r>
          </w:p>
          <w:p w:rsidR="00243EBA" w:rsidRDefault="00243EBA">
            <w:pPr>
              <w:rPr>
                <w:rFonts w:ascii="仿宋" w:eastAsia="仿宋" w:hAnsi="仿宋" w:cs="Arial"/>
                <w:kern w:val="0"/>
                <w:sz w:val="22"/>
              </w:rPr>
            </w:pPr>
            <w:r>
              <w:rPr>
                <w:rFonts w:ascii="仿宋" w:eastAsia="仿宋" w:hAnsi="仿宋" w:cs="Arial" w:hint="eastAsia"/>
                <w:kern w:val="0"/>
                <w:sz w:val="22"/>
              </w:rPr>
              <w:t>（</w:t>
            </w:r>
            <w:r>
              <w:rPr>
                <w:rFonts w:ascii="仿宋" w:eastAsia="仿宋" w:hAnsi="仿宋" w:cs="Arial"/>
                <w:kern w:val="0"/>
                <w:sz w:val="22"/>
              </w:rPr>
              <w:t>3</w:t>
            </w:r>
            <w:r>
              <w:rPr>
                <w:rFonts w:ascii="仿宋" w:eastAsia="仿宋" w:hAnsi="仿宋" w:cs="Arial" w:hint="eastAsia"/>
                <w:kern w:val="0"/>
                <w:sz w:val="22"/>
              </w:rPr>
              <w:t>）末端双功能真空吸附工具及安装支架：</w:t>
            </w:r>
            <w:r>
              <w:rPr>
                <w:rFonts w:ascii="仿宋" w:eastAsia="仿宋" w:hAnsi="仿宋" w:cs="Arial"/>
                <w:kern w:val="0"/>
                <w:sz w:val="22"/>
              </w:rPr>
              <w:t>1</w:t>
            </w:r>
            <w:r>
              <w:rPr>
                <w:rFonts w:ascii="仿宋" w:eastAsia="仿宋" w:hAnsi="仿宋" w:cs="Arial" w:hint="eastAsia"/>
                <w:kern w:val="0"/>
                <w:sz w:val="22"/>
              </w:rPr>
              <w:t>套；</w:t>
            </w:r>
          </w:p>
        </w:tc>
        <w:tc>
          <w:tcPr>
            <w:tcW w:w="1088" w:type="dxa"/>
            <w:vAlign w:val="center"/>
          </w:tcPr>
          <w:p w:rsidR="00243EBA" w:rsidRDefault="00243EBA">
            <w:pPr>
              <w:widowControl/>
              <w:jc w:val="left"/>
              <w:rPr>
                <w:rFonts w:ascii="仿宋" w:eastAsia="仿宋" w:hAnsi="仿宋" w:cs="Arial"/>
                <w:kern w:val="0"/>
                <w:sz w:val="22"/>
              </w:rPr>
            </w:pP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7</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智能视觉检测系统</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套</w:t>
            </w:r>
          </w:p>
        </w:tc>
        <w:tc>
          <w:tcPr>
            <w:tcW w:w="4819" w:type="dxa"/>
            <w:vAlign w:val="center"/>
          </w:tcPr>
          <w:p w:rsidR="00243EBA" w:rsidRDefault="00243EBA">
            <w:pPr>
              <w:spacing w:line="300" w:lineRule="atLeast"/>
              <w:jc w:val="left"/>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）工业相机分辨率（像素）：</w:t>
            </w:r>
            <w:r>
              <w:rPr>
                <w:rFonts w:ascii="仿宋" w:eastAsia="仿宋" w:hAnsi="仿宋" w:cs="Arial"/>
                <w:kern w:val="0"/>
                <w:sz w:val="22"/>
              </w:rPr>
              <w:t>640*480</w:t>
            </w:r>
            <w:r>
              <w:rPr>
                <w:rFonts w:ascii="仿宋" w:eastAsia="仿宋" w:hAnsi="仿宋" w:cs="Arial" w:hint="eastAsia"/>
                <w:kern w:val="0"/>
                <w:sz w:val="22"/>
              </w:rPr>
              <w:t>约</w:t>
            </w:r>
            <w:r>
              <w:rPr>
                <w:rFonts w:ascii="仿宋" w:eastAsia="仿宋" w:hAnsi="仿宋" w:cs="Arial"/>
                <w:kern w:val="0"/>
                <w:sz w:val="22"/>
              </w:rPr>
              <w:t>30</w:t>
            </w:r>
            <w:r>
              <w:rPr>
                <w:rFonts w:ascii="仿宋" w:eastAsia="仿宋" w:hAnsi="仿宋" w:cs="Arial" w:hint="eastAsia"/>
                <w:kern w:val="0"/>
                <w:sz w:val="22"/>
              </w:rPr>
              <w:t>万像素；</w:t>
            </w:r>
          </w:p>
          <w:p w:rsidR="00243EBA" w:rsidRDefault="00243EBA">
            <w:pPr>
              <w:rPr>
                <w:rFonts w:ascii="仿宋" w:eastAsia="仿宋" w:hAnsi="仿宋" w:cs="Arial"/>
                <w:kern w:val="0"/>
                <w:sz w:val="22"/>
              </w:rPr>
            </w:pPr>
            <w:r>
              <w:rPr>
                <w:rFonts w:ascii="仿宋" w:eastAsia="仿宋" w:hAnsi="仿宋" w:cs="Arial"/>
                <w:kern w:val="0"/>
                <w:sz w:val="22"/>
              </w:rPr>
              <w:t>2)</w:t>
            </w:r>
            <w:r>
              <w:rPr>
                <w:rFonts w:ascii="仿宋" w:eastAsia="仿宋" w:hAnsi="仿宋" w:cs="Arial" w:hint="eastAsia"/>
                <w:kern w:val="0"/>
                <w:sz w:val="22"/>
              </w:rPr>
              <w:t>工业镜头：</w:t>
            </w:r>
            <w:r>
              <w:rPr>
                <w:rFonts w:ascii="仿宋" w:eastAsia="仿宋" w:hAnsi="仿宋" w:cs="Arial"/>
                <w:kern w:val="0"/>
                <w:sz w:val="22"/>
              </w:rPr>
              <w:t>1/2</w:t>
            </w:r>
            <w:r>
              <w:rPr>
                <w:rFonts w:ascii="仿宋" w:eastAsia="仿宋" w:hAnsi="仿宋" w:cs="Arial" w:hint="eastAsia"/>
                <w:kern w:val="0"/>
                <w:sz w:val="22"/>
              </w:rPr>
              <w:t>″寸靶面，</w:t>
            </w:r>
            <w:r>
              <w:rPr>
                <w:rFonts w:ascii="仿宋" w:eastAsia="仿宋" w:hAnsi="仿宋" w:cs="Arial"/>
                <w:kern w:val="0"/>
                <w:sz w:val="22"/>
              </w:rPr>
              <w:t>C</w:t>
            </w:r>
            <w:r>
              <w:rPr>
                <w:rFonts w:ascii="仿宋" w:eastAsia="仿宋" w:hAnsi="仿宋" w:cs="Arial" w:hint="eastAsia"/>
                <w:kern w:val="0"/>
                <w:sz w:val="22"/>
              </w:rPr>
              <w:t>接口，焦距</w:t>
            </w:r>
            <w:r>
              <w:rPr>
                <w:rFonts w:ascii="仿宋" w:eastAsia="仿宋" w:hAnsi="仿宋" w:cs="Arial"/>
                <w:kern w:val="0"/>
                <w:sz w:val="22"/>
              </w:rPr>
              <w:t>f=</w:t>
            </w:r>
            <w:smartTag w:uri="urn:schemas-microsoft-com:office:smarttags" w:element="chmetcnv">
              <w:smartTagPr>
                <w:attr w:name="UnitName" w:val="mm"/>
                <w:attr w:name="SourceValue" w:val="5"/>
                <w:attr w:name="HasSpace" w:val="False"/>
                <w:attr w:name="Negative" w:val="False"/>
                <w:attr w:name="NumberType" w:val="1"/>
                <w:attr w:name="TCSC" w:val="0"/>
              </w:smartTagPr>
              <w:r>
                <w:rPr>
                  <w:rFonts w:ascii="仿宋" w:eastAsia="仿宋" w:hAnsi="仿宋" w:cs="Arial"/>
                  <w:kern w:val="0"/>
                  <w:sz w:val="22"/>
                </w:rPr>
                <w:t>5mm</w:t>
              </w:r>
            </w:smartTag>
            <w:r>
              <w:rPr>
                <w:rFonts w:ascii="仿宋" w:eastAsia="仿宋" w:hAnsi="仿宋" w:cs="Arial" w:hint="eastAsia"/>
                <w:kern w:val="0"/>
                <w:sz w:val="22"/>
              </w:rPr>
              <w:t>手动光圈；</w:t>
            </w:r>
          </w:p>
          <w:p w:rsidR="00243EBA" w:rsidRDefault="00243EBA">
            <w:pPr>
              <w:rPr>
                <w:rFonts w:ascii="仿宋" w:eastAsia="仿宋" w:hAnsi="仿宋" w:cs="Arial"/>
                <w:kern w:val="0"/>
                <w:sz w:val="22"/>
              </w:rPr>
            </w:pPr>
            <w:r>
              <w:rPr>
                <w:rFonts w:ascii="仿宋" w:eastAsia="仿宋" w:hAnsi="仿宋" w:cs="Arial"/>
                <w:kern w:val="0"/>
                <w:sz w:val="22"/>
              </w:rPr>
              <w:t>3)</w:t>
            </w:r>
            <w:r>
              <w:rPr>
                <w:rFonts w:ascii="仿宋" w:eastAsia="仿宋" w:hAnsi="仿宋" w:cs="Arial" w:hint="eastAsia"/>
                <w:kern w:val="0"/>
                <w:sz w:val="22"/>
              </w:rPr>
              <w:t>相机配置</w:t>
            </w:r>
            <w:r w:rsidRPr="00D571A6">
              <w:rPr>
                <w:rFonts w:ascii="仿宋" w:eastAsia="仿宋" w:hAnsi="仿宋" w:cs="Arial" w:hint="eastAsia"/>
                <w:kern w:val="0"/>
                <w:sz w:val="22"/>
              </w:rPr>
              <w:t>附标准特征库的软件。</w:t>
            </w:r>
          </w:p>
        </w:tc>
        <w:tc>
          <w:tcPr>
            <w:tcW w:w="1088" w:type="dxa"/>
            <w:vAlign w:val="center"/>
          </w:tcPr>
          <w:p w:rsidR="00243EBA" w:rsidRDefault="00243EBA">
            <w:pPr>
              <w:widowControl/>
              <w:jc w:val="left"/>
              <w:rPr>
                <w:rFonts w:ascii="仿宋" w:eastAsia="仿宋" w:hAnsi="仿宋" w:cs="Arial"/>
                <w:kern w:val="0"/>
                <w:sz w:val="22"/>
              </w:rPr>
            </w:pP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8</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托盘流水线系统</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台</w:t>
            </w:r>
          </w:p>
        </w:tc>
        <w:tc>
          <w:tcPr>
            <w:tcW w:w="4819" w:type="dxa"/>
            <w:vAlign w:val="center"/>
          </w:tcPr>
          <w:p w:rsidR="00243EBA" w:rsidRDefault="00243EBA">
            <w:pPr>
              <w:pStyle w:val="Default"/>
              <w:adjustRightInd/>
              <w:ind w:left="560" w:hanging="560"/>
              <w:rPr>
                <w:rFonts w:ascii="仿宋" w:eastAsia="仿宋" w:hAnsi="仿宋" w:cs="Arial"/>
                <w:color w:val="auto"/>
                <w:sz w:val="22"/>
              </w:rPr>
            </w:pPr>
            <w:r>
              <w:rPr>
                <w:rFonts w:ascii="仿宋" w:eastAsia="仿宋" w:hAnsi="仿宋" w:cs="Arial" w:hint="eastAsia"/>
                <w:color w:val="auto"/>
                <w:sz w:val="22"/>
              </w:rPr>
              <w:t>具体参数为：</w:t>
            </w:r>
          </w:p>
          <w:p w:rsidR="00243EBA" w:rsidRDefault="00243EBA">
            <w:pPr>
              <w:pStyle w:val="Default"/>
              <w:adjustRightInd/>
              <w:rPr>
                <w:rFonts w:ascii="仿宋" w:eastAsia="仿宋" w:hAnsi="仿宋" w:cs="Arial"/>
                <w:color w:val="auto"/>
                <w:sz w:val="22"/>
              </w:rPr>
            </w:pPr>
            <w:r>
              <w:rPr>
                <w:rFonts w:ascii="仿宋" w:eastAsia="仿宋" w:hAnsi="仿宋" w:cs="Arial"/>
                <w:color w:val="auto"/>
                <w:sz w:val="22"/>
              </w:rPr>
              <w:t>1</w:t>
            </w:r>
            <w:r>
              <w:rPr>
                <w:rFonts w:ascii="仿宋" w:eastAsia="仿宋" w:hAnsi="仿宋" w:cs="Arial" w:hint="eastAsia"/>
                <w:color w:val="auto"/>
                <w:sz w:val="22"/>
              </w:rPr>
              <w:t>）输送线距地面的尺寸：</w:t>
            </w:r>
            <w:smartTag w:uri="urn:schemas-microsoft-com:office:smarttags" w:element="chmetcnv">
              <w:smartTagPr>
                <w:attr w:name="UnitName" w:val="mm"/>
                <w:attr w:name="SourceValue" w:val="800"/>
                <w:attr w:name="HasSpace" w:val="False"/>
                <w:attr w:name="Negative" w:val="False"/>
                <w:attr w:name="NumberType" w:val="1"/>
                <w:attr w:name="TCSC" w:val="0"/>
              </w:smartTagPr>
              <w:r>
                <w:rPr>
                  <w:rFonts w:ascii="仿宋" w:eastAsia="仿宋" w:hAnsi="仿宋" w:cs="Arial"/>
                  <w:color w:val="auto"/>
                  <w:sz w:val="22"/>
                </w:rPr>
                <w:t>800mm</w:t>
              </w:r>
            </w:smartTag>
            <w:r>
              <w:rPr>
                <w:rFonts w:ascii="仿宋" w:eastAsia="仿宋" w:hAnsi="仿宋" w:cs="Arial" w:hint="eastAsia"/>
                <w:color w:val="auto"/>
                <w:sz w:val="22"/>
              </w:rPr>
              <w:t>，可微调；</w:t>
            </w:r>
            <w:r>
              <w:rPr>
                <w:rFonts w:ascii="仿宋" w:eastAsia="仿宋" w:hAnsi="仿宋" w:cs="Arial"/>
                <w:color w:val="auto"/>
                <w:sz w:val="22"/>
              </w:rPr>
              <w:t xml:space="preserve"> </w:t>
            </w:r>
          </w:p>
          <w:p w:rsidR="00243EBA" w:rsidRDefault="00243EBA">
            <w:pPr>
              <w:pStyle w:val="Default"/>
              <w:adjustRightInd/>
              <w:ind w:left="560" w:hanging="560"/>
              <w:rPr>
                <w:rFonts w:ascii="仿宋" w:eastAsia="仿宋" w:hAnsi="仿宋" w:cs="Arial"/>
                <w:color w:val="auto"/>
                <w:sz w:val="22"/>
              </w:rPr>
            </w:pPr>
            <w:r>
              <w:rPr>
                <w:rFonts w:ascii="仿宋" w:eastAsia="仿宋" w:hAnsi="仿宋" w:cs="Arial"/>
                <w:color w:val="auto"/>
                <w:sz w:val="22"/>
              </w:rPr>
              <w:t>2</w:t>
            </w:r>
            <w:r>
              <w:rPr>
                <w:rFonts w:ascii="仿宋" w:eastAsia="仿宋" w:hAnsi="仿宋" w:cs="Arial" w:hint="eastAsia"/>
                <w:color w:val="auto"/>
                <w:sz w:val="22"/>
              </w:rPr>
              <w:t>）输送速度最大</w:t>
            </w:r>
            <w:smartTag w:uri="urn:schemas-microsoft-com:office:smarttags" w:element="chmetcnv">
              <w:smartTagPr>
                <w:attr w:name="UnitName" w:val="mm"/>
                <w:attr w:name="SourceValue" w:val="55"/>
                <w:attr w:name="HasSpace" w:val="False"/>
                <w:attr w:name="Negative" w:val="False"/>
                <w:attr w:name="NumberType" w:val="1"/>
                <w:attr w:name="TCSC" w:val="0"/>
              </w:smartTagPr>
              <w:r>
                <w:rPr>
                  <w:rFonts w:ascii="仿宋" w:eastAsia="仿宋" w:hAnsi="仿宋" w:cs="Arial"/>
                  <w:color w:val="auto"/>
                  <w:sz w:val="22"/>
                </w:rPr>
                <w:t>55mm</w:t>
              </w:r>
            </w:smartTag>
            <w:r>
              <w:rPr>
                <w:rFonts w:ascii="仿宋" w:eastAsia="仿宋" w:hAnsi="仿宋" w:cs="Arial"/>
                <w:color w:val="auto"/>
                <w:sz w:val="22"/>
              </w:rPr>
              <w:t>/s</w:t>
            </w:r>
            <w:r>
              <w:rPr>
                <w:rFonts w:ascii="仿宋" w:eastAsia="仿宋" w:hAnsi="仿宋" w:cs="Arial" w:hint="eastAsia"/>
                <w:color w:val="auto"/>
                <w:sz w:val="22"/>
              </w:rPr>
              <w:t>；</w:t>
            </w:r>
          </w:p>
          <w:p w:rsidR="00243EBA" w:rsidRDefault="00243EBA">
            <w:pPr>
              <w:jc w:val="left"/>
              <w:rPr>
                <w:rFonts w:ascii="仿宋" w:eastAsia="仿宋" w:hAnsi="仿宋" w:cs="Arial"/>
                <w:kern w:val="0"/>
                <w:sz w:val="22"/>
              </w:rPr>
            </w:pPr>
            <w:r>
              <w:rPr>
                <w:rFonts w:ascii="仿宋" w:eastAsia="仿宋" w:hAnsi="仿宋" w:cs="Arial"/>
                <w:kern w:val="0"/>
                <w:sz w:val="22"/>
              </w:rPr>
              <w:t>3</w:t>
            </w:r>
            <w:r>
              <w:rPr>
                <w:rFonts w:ascii="仿宋" w:eastAsia="仿宋" w:hAnsi="仿宋" w:cs="Arial" w:hint="eastAsia"/>
                <w:kern w:val="0"/>
                <w:sz w:val="22"/>
              </w:rPr>
              <w:t>）托盘输送线采用倍速链结构。侧面流利条导向，喇叭口流利条导向，具有</w:t>
            </w:r>
            <w:r>
              <w:rPr>
                <w:rFonts w:ascii="仿宋" w:eastAsia="仿宋" w:hAnsi="仿宋" w:cs="Arial"/>
                <w:kern w:val="0"/>
                <w:sz w:val="22"/>
              </w:rPr>
              <w:t>6</w:t>
            </w:r>
            <w:r>
              <w:rPr>
                <w:rFonts w:ascii="仿宋" w:eastAsia="仿宋" w:hAnsi="仿宋" w:cs="Arial" w:hint="eastAsia"/>
                <w:kern w:val="0"/>
                <w:sz w:val="22"/>
              </w:rPr>
              <w:t>个工位，第</w:t>
            </w:r>
            <w:r>
              <w:rPr>
                <w:rFonts w:ascii="仿宋" w:eastAsia="仿宋" w:hAnsi="仿宋" w:cs="Arial"/>
                <w:kern w:val="0"/>
                <w:sz w:val="22"/>
              </w:rPr>
              <w:t>2</w:t>
            </w:r>
            <w:r>
              <w:rPr>
                <w:rFonts w:ascii="仿宋" w:eastAsia="仿宋" w:hAnsi="仿宋" w:cs="Arial" w:hint="eastAsia"/>
                <w:kern w:val="0"/>
                <w:sz w:val="22"/>
              </w:rPr>
              <w:t>、</w:t>
            </w:r>
            <w:r>
              <w:rPr>
                <w:rFonts w:ascii="仿宋" w:eastAsia="仿宋" w:hAnsi="仿宋" w:cs="Arial"/>
                <w:kern w:val="0"/>
                <w:sz w:val="22"/>
              </w:rPr>
              <w:t>4</w:t>
            </w:r>
            <w:r>
              <w:rPr>
                <w:rFonts w:ascii="仿宋" w:eastAsia="仿宋" w:hAnsi="仿宋" w:cs="Arial" w:hint="eastAsia"/>
                <w:kern w:val="0"/>
                <w:sz w:val="22"/>
              </w:rPr>
              <w:t>工位阻挡气缸，型材槽（内槽）安装功能型传感器用分别在</w:t>
            </w:r>
            <w:r>
              <w:rPr>
                <w:rFonts w:ascii="仿宋" w:eastAsia="仿宋" w:hAnsi="仿宋" w:cs="Arial"/>
                <w:kern w:val="0"/>
                <w:sz w:val="22"/>
              </w:rPr>
              <w:t>1</w:t>
            </w:r>
            <w:r>
              <w:rPr>
                <w:rFonts w:ascii="仿宋" w:eastAsia="仿宋" w:hAnsi="仿宋" w:cs="Arial" w:hint="eastAsia"/>
                <w:kern w:val="0"/>
                <w:sz w:val="22"/>
              </w:rPr>
              <w:t>、</w:t>
            </w:r>
            <w:r>
              <w:rPr>
                <w:rFonts w:ascii="仿宋" w:eastAsia="仿宋" w:hAnsi="仿宋" w:cs="Arial"/>
                <w:kern w:val="0"/>
                <w:sz w:val="22"/>
              </w:rPr>
              <w:t>2</w:t>
            </w:r>
            <w:r>
              <w:rPr>
                <w:rFonts w:ascii="仿宋" w:eastAsia="仿宋" w:hAnsi="仿宋" w:cs="Arial" w:hint="eastAsia"/>
                <w:kern w:val="0"/>
                <w:sz w:val="22"/>
              </w:rPr>
              <w:t>、</w:t>
            </w:r>
            <w:r>
              <w:rPr>
                <w:rFonts w:ascii="仿宋" w:eastAsia="仿宋" w:hAnsi="仿宋" w:cs="Arial"/>
                <w:kern w:val="0"/>
                <w:sz w:val="22"/>
              </w:rPr>
              <w:t>4</w:t>
            </w:r>
            <w:r>
              <w:rPr>
                <w:rFonts w:ascii="仿宋" w:eastAsia="仿宋" w:hAnsi="仿宋" w:cs="Arial" w:hint="eastAsia"/>
                <w:kern w:val="0"/>
                <w:sz w:val="22"/>
              </w:rPr>
              <w:t>、</w:t>
            </w:r>
            <w:r>
              <w:rPr>
                <w:rFonts w:ascii="仿宋" w:eastAsia="仿宋" w:hAnsi="仿宋" w:cs="Arial"/>
                <w:kern w:val="0"/>
                <w:sz w:val="22"/>
              </w:rPr>
              <w:t>5</w:t>
            </w:r>
            <w:r>
              <w:rPr>
                <w:rFonts w:ascii="仿宋" w:eastAsia="仿宋" w:hAnsi="仿宋" w:cs="Arial" w:hint="eastAsia"/>
                <w:kern w:val="0"/>
                <w:sz w:val="22"/>
              </w:rPr>
              <w:t>、</w:t>
            </w:r>
            <w:r>
              <w:rPr>
                <w:rFonts w:ascii="仿宋" w:eastAsia="仿宋" w:hAnsi="仿宋" w:cs="Arial"/>
                <w:kern w:val="0"/>
                <w:sz w:val="22"/>
              </w:rPr>
              <w:t>6</w:t>
            </w:r>
            <w:r>
              <w:rPr>
                <w:rFonts w:ascii="仿宋" w:eastAsia="仿宋" w:hAnsi="仿宋" w:cs="Arial" w:hint="eastAsia"/>
                <w:kern w:val="0"/>
                <w:sz w:val="22"/>
              </w:rPr>
              <w:t>工位。输送线由异步电机变频控制。</w:t>
            </w:r>
          </w:p>
        </w:tc>
        <w:tc>
          <w:tcPr>
            <w:tcW w:w="1088" w:type="dxa"/>
            <w:vAlign w:val="center"/>
          </w:tcPr>
          <w:p w:rsidR="00243EBA" w:rsidRDefault="00243EBA">
            <w:pPr>
              <w:widowControl/>
              <w:jc w:val="left"/>
              <w:rPr>
                <w:rFonts w:ascii="仿宋" w:eastAsia="仿宋" w:hAnsi="仿宋" w:cs="Arial"/>
                <w:kern w:val="0"/>
                <w:sz w:val="22"/>
              </w:rPr>
            </w:pP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9</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工件盒流水线系统</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套</w:t>
            </w:r>
          </w:p>
        </w:tc>
        <w:tc>
          <w:tcPr>
            <w:tcW w:w="4819" w:type="dxa"/>
            <w:vAlign w:val="center"/>
          </w:tcPr>
          <w:p w:rsidR="00243EBA" w:rsidRDefault="00243EBA">
            <w:pPr>
              <w:pStyle w:val="Default"/>
              <w:adjustRightInd/>
              <w:ind w:left="560" w:hanging="560"/>
              <w:jc w:val="both"/>
              <w:rPr>
                <w:rFonts w:ascii="仿宋" w:eastAsia="仿宋" w:hAnsi="仿宋" w:cs="Arial"/>
                <w:color w:val="auto"/>
                <w:sz w:val="22"/>
              </w:rPr>
            </w:pPr>
            <w:r>
              <w:rPr>
                <w:rFonts w:ascii="仿宋" w:eastAsia="仿宋" w:hAnsi="仿宋" w:cs="Arial" w:hint="eastAsia"/>
                <w:color w:val="auto"/>
                <w:sz w:val="22"/>
              </w:rPr>
              <w:t>具体参数为：</w:t>
            </w:r>
          </w:p>
          <w:p w:rsidR="00243EBA" w:rsidRDefault="00243EBA">
            <w:pPr>
              <w:pStyle w:val="Default"/>
              <w:adjustRightInd/>
              <w:ind w:left="560" w:hanging="560"/>
              <w:jc w:val="both"/>
              <w:rPr>
                <w:rFonts w:ascii="仿宋" w:eastAsia="仿宋" w:hAnsi="仿宋" w:cs="Arial"/>
                <w:color w:val="auto"/>
                <w:sz w:val="22"/>
              </w:rPr>
            </w:pPr>
            <w:r>
              <w:rPr>
                <w:rFonts w:ascii="仿宋" w:eastAsia="仿宋" w:hAnsi="仿宋" w:cs="Arial"/>
                <w:color w:val="auto"/>
                <w:sz w:val="22"/>
              </w:rPr>
              <w:t>1</w:t>
            </w:r>
            <w:r>
              <w:rPr>
                <w:rFonts w:ascii="仿宋" w:eastAsia="仿宋" w:hAnsi="仿宋" w:cs="Arial" w:hint="eastAsia"/>
                <w:color w:val="auto"/>
                <w:sz w:val="22"/>
              </w:rPr>
              <w:t>）</w:t>
            </w:r>
            <w:r>
              <w:rPr>
                <w:rFonts w:ascii="仿宋" w:eastAsia="仿宋" w:hAnsi="仿宋" w:cs="Arial" w:hint="eastAsia"/>
                <w:sz w:val="22"/>
              </w:rPr>
              <w:t>工件盒</w:t>
            </w:r>
            <w:r>
              <w:rPr>
                <w:rFonts w:ascii="仿宋" w:eastAsia="仿宋" w:hAnsi="仿宋" w:cs="Arial" w:hint="eastAsia"/>
                <w:color w:val="auto"/>
                <w:sz w:val="22"/>
              </w:rPr>
              <w:t>输送线高度为：</w:t>
            </w:r>
            <w:smartTag w:uri="urn:schemas-microsoft-com:office:smarttags" w:element="chmetcnv">
              <w:smartTagPr>
                <w:attr w:name="UnitName" w:val="mm"/>
                <w:attr w:name="SourceValue" w:val="774"/>
                <w:attr w:name="HasSpace" w:val="False"/>
                <w:attr w:name="Negative" w:val="False"/>
                <w:attr w:name="NumberType" w:val="1"/>
                <w:attr w:name="TCSC" w:val="0"/>
              </w:smartTagPr>
              <w:r>
                <w:rPr>
                  <w:rFonts w:ascii="仿宋" w:eastAsia="仿宋" w:hAnsi="仿宋" w:cs="Arial"/>
                  <w:color w:val="auto"/>
                  <w:sz w:val="22"/>
                </w:rPr>
                <w:t>774mm</w:t>
              </w:r>
            </w:smartTag>
            <w:r>
              <w:rPr>
                <w:rFonts w:ascii="仿宋" w:eastAsia="仿宋" w:hAnsi="仿宋" w:cs="Arial" w:hint="eastAsia"/>
                <w:color w:val="auto"/>
                <w:sz w:val="22"/>
              </w:rPr>
              <w:t>，可微调；</w:t>
            </w:r>
          </w:p>
          <w:p w:rsidR="00243EBA" w:rsidRDefault="00243EBA">
            <w:pPr>
              <w:pStyle w:val="Default"/>
              <w:adjustRightInd/>
              <w:rPr>
                <w:rFonts w:ascii="仿宋" w:eastAsia="仿宋" w:hAnsi="仿宋" w:cs="Arial"/>
                <w:color w:val="auto"/>
                <w:sz w:val="22"/>
              </w:rPr>
            </w:pPr>
            <w:r>
              <w:rPr>
                <w:rFonts w:ascii="仿宋" w:eastAsia="仿宋" w:hAnsi="仿宋" w:cs="Arial"/>
                <w:color w:val="auto"/>
                <w:sz w:val="22"/>
              </w:rPr>
              <w:t>2</w:t>
            </w:r>
            <w:r>
              <w:rPr>
                <w:rFonts w:ascii="仿宋" w:eastAsia="仿宋" w:hAnsi="仿宋" w:cs="Arial" w:hint="eastAsia"/>
                <w:color w:val="auto"/>
                <w:sz w:val="22"/>
              </w:rPr>
              <w:t>）输送速度最大</w:t>
            </w:r>
            <w:smartTag w:uri="urn:schemas-microsoft-com:office:smarttags" w:element="chmetcnv">
              <w:smartTagPr>
                <w:attr w:name="UnitName" w:val="mm"/>
                <w:attr w:name="SourceValue" w:val="550"/>
                <w:attr w:name="HasSpace" w:val="False"/>
                <w:attr w:name="Negative" w:val="False"/>
                <w:attr w:name="NumberType" w:val="1"/>
                <w:attr w:name="TCSC" w:val="0"/>
              </w:smartTagPr>
              <w:r>
                <w:rPr>
                  <w:rFonts w:ascii="仿宋" w:eastAsia="仿宋" w:hAnsi="仿宋" w:cs="Arial"/>
                  <w:color w:val="auto"/>
                  <w:sz w:val="22"/>
                </w:rPr>
                <w:t>550mm</w:t>
              </w:r>
            </w:smartTag>
            <w:r>
              <w:rPr>
                <w:rFonts w:ascii="仿宋" w:eastAsia="仿宋" w:hAnsi="仿宋" w:cs="Arial"/>
                <w:color w:val="auto"/>
                <w:sz w:val="22"/>
              </w:rPr>
              <w:t>/s</w:t>
            </w:r>
            <w:r>
              <w:rPr>
                <w:rFonts w:ascii="仿宋" w:eastAsia="仿宋" w:hAnsi="仿宋" w:cs="Arial" w:hint="eastAsia"/>
                <w:color w:val="auto"/>
                <w:sz w:val="22"/>
              </w:rPr>
              <w:t>；</w:t>
            </w:r>
          </w:p>
          <w:p w:rsidR="00243EBA" w:rsidRDefault="00243EBA">
            <w:pPr>
              <w:jc w:val="left"/>
              <w:rPr>
                <w:rFonts w:ascii="仿宋" w:eastAsia="仿宋" w:hAnsi="仿宋" w:cs="Arial"/>
                <w:kern w:val="0"/>
                <w:sz w:val="22"/>
              </w:rPr>
            </w:pPr>
            <w:r>
              <w:rPr>
                <w:rFonts w:ascii="仿宋" w:eastAsia="仿宋" w:hAnsi="仿宋" w:cs="Arial"/>
                <w:kern w:val="0"/>
                <w:sz w:val="22"/>
              </w:rPr>
              <w:t>3</w:t>
            </w:r>
            <w:r>
              <w:rPr>
                <w:rFonts w:ascii="仿宋" w:eastAsia="仿宋" w:hAnsi="仿宋" w:cs="Arial" w:hint="eastAsia"/>
                <w:kern w:val="0"/>
                <w:sz w:val="22"/>
              </w:rPr>
              <w:t>）工件盒输送线采用板链结构；</w:t>
            </w:r>
          </w:p>
          <w:p w:rsidR="00243EBA" w:rsidRDefault="00243EBA">
            <w:pPr>
              <w:jc w:val="left"/>
              <w:rPr>
                <w:rFonts w:ascii="仿宋" w:eastAsia="仿宋" w:hAnsi="仿宋" w:cs="Arial"/>
                <w:kern w:val="0"/>
                <w:sz w:val="22"/>
              </w:rPr>
            </w:pPr>
            <w:r>
              <w:rPr>
                <w:rFonts w:ascii="仿宋" w:eastAsia="仿宋" w:hAnsi="仿宋" w:cs="Arial"/>
                <w:kern w:val="0"/>
                <w:sz w:val="22"/>
              </w:rPr>
              <w:t>4</w:t>
            </w:r>
            <w:r>
              <w:rPr>
                <w:rFonts w:ascii="仿宋" w:eastAsia="仿宋" w:hAnsi="仿宋" w:cs="Arial" w:hint="eastAsia"/>
                <w:kern w:val="0"/>
                <w:sz w:val="22"/>
              </w:rPr>
              <w:t>）流水线为</w:t>
            </w:r>
            <w:r>
              <w:rPr>
                <w:rFonts w:ascii="仿宋" w:eastAsia="仿宋" w:hAnsi="仿宋" w:cs="Arial"/>
                <w:kern w:val="0"/>
                <w:sz w:val="22"/>
              </w:rPr>
              <w:t>5</w:t>
            </w:r>
            <w:r>
              <w:rPr>
                <w:rFonts w:ascii="仿宋" w:eastAsia="仿宋" w:hAnsi="仿宋" w:cs="Arial" w:hint="eastAsia"/>
                <w:kern w:val="0"/>
                <w:sz w:val="22"/>
              </w:rPr>
              <w:t>工位，工件盒，占用</w:t>
            </w:r>
            <w:r>
              <w:rPr>
                <w:rFonts w:ascii="仿宋" w:eastAsia="仿宋" w:hAnsi="仿宋" w:cs="Arial"/>
                <w:kern w:val="0"/>
                <w:sz w:val="22"/>
              </w:rPr>
              <w:t>3</w:t>
            </w:r>
            <w:r>
              <w:rPr>
                <w:rFonts w:ascii="仿宋" w:eastAsia="仿宋" w:hAnsi="仿宋" w:cs="Arial" w:hint="eastAsia"/>
                <w:kern w:val="0"/>
                <w:sz w:val="22"/>
              </w:rPr>
              <w:t>个工位。流水线由步进电机控制。</w:t>
            </w:r>
          </w:p>
        </w:tc>
        <w:tc>
          <w:tcPr>
            <w:tcW w:w="1088" w:type="dxa"/>
            <w:vAlign w:val="center"/>
          </w:tcPr>
          <w:p w:rsidR="00243EBA" w:rsidRDefault="00243EBA">
            <w:pPr>
              <w:widowControl/>
              <w:jc w:val="left"/>
              <w:rPr>
                <w:rFonts w:ascii="仿宋" w:eastAsia="仿宋" w:hAnsi="仿宋" w:cs="Arial"/>
                <w:kern w:val="0"/>
                <w:sz w:val="22"/>
              </w:rPr>
            </w:pP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10</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安全防护网</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组</w:t>
            </w:r>
          </w:p>
        </w:tc>
        <w:tc>
          <w:tcPr>
            <w:tcW w:w="4819" w:type="dxa"/>
            <w:vAlign w:val="center"/>
          </w:tcPr>
          <w:p w:rsidR="00243EBA" w:rsidRDefault="00243EBA">
            <w:pPr>
              <w:jc w:val="left"/>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）外形尺寸（长</w:t>
            </w:r>
            <w:r>
              <w:rPr>
                <w:rFonts w:ascii="仿宋" w:eastAsia="仿宋" w:hAnsi="仿宋" w:cs="Arial"/>
                <w:kern w:val="0"/>
                <w:sz w:val="22"/>
              </w:rPr>
              <w:t>X</w:t>
            </w:r>
            <w:r>
              <w:rPr>
                <w:rFonts w:ascii="仿宋" w:eastAsia="仿宋" w:hAnsi="仿宋" w:cs="Arial" w:hint="eastAsia"/>
                <w:kern w:val="0"/>
                <w:sz w:val="22"/>
              </w:rPr>
              <w:t>宽</w:t>
            </w:r>
            <w:r>
              <w:rPr>
                <w:rFonts w:ascii="仿宋" w:eastAsia="仿宋" w:hAnsi="仿宋" w:cs="Arial"/>
                <w:kern w:val="0"/>
                <w:sz w:val="22"/>
              </w:rPr>
              <w:t>X</w:t>
            </w:r>
            <w:r>
              <w:rPr>
                <w:rFonts w:ascii="仿宋" w:eastAsia="仿宋" w:hAnsi="仿宋" w:cs="Arial" w:hint="eastAsia"/>
                <w:kern w:val="0"/>
                <w:sz w:val="22"/>
              </w:rPr>
              <w:t>高）</w:t>
            </w:r>
            <w:r>
              <w:rPr>
                <w:rFonts w:ascii="仿宋" w:eastAsia="仿宋" w:hAnsi="仿宋" w:cs="Arial"/>
                <w:kern w:val="0"/>
                <w:sz w:val="22"/>
              </w:rPr>
              <w:t>mm</w:t>
            </w:r>
            <w:r>
              <w:rPr>
                <w:rFonts w:ascii="仿宋" w:eastAsia="仿宋" w:hAnsi="仿宋" w:cs="Arial" w:hint="eastAsia"/>
                <w:kern w:val="0"/>
                <w:sz w:val="22"/>
              </w:rPr>
              <w:t>：</w:t>
            </w:r>
            <w:r>
              <w:rPr>
                <w:rFonts w:ascii="仿宋" w:eastAsia="仿宋" w:hAnsi="仿宋" w:cs="Arial"/>
                <w:kern w:val="0"/>
                <w:sz w:val="22"/>
              </w:rPr>
              <w:t>3000X3000X1300</w:t>
            </w:r>
            <w:r>
              <w:rPr>
                <w:rFonts w:ascii="仿宋" w:eastAsia="仿宋" w:hAnsi="仿宋" w:cs="Arial" w:hint="eastAsia"/>
                <w:kern w:val="0"/>
                <w:sz w:val="22"/>
              </w:rPr>
              <w:t>；</w:t>
            </w:r>
          </w:p>
          <w:p w:rsidR="00243EBA" w:rsidRDefault="00243EBA">
            <w:pPr>
              <w:jc w:val="left"/>
              <w:rPr>
                <w:rFonts w:ascii="仿宋" w:eastAsia="仿宋" w:hAnsi="仿宋" w:cs="Arial"/>
                <w:kern w:val="0"/>
                <w:sz w:val="22"/>
              </w:rPr>
            </w:pPr>
            <w:r>
              <w:rPr>
                <w:rFonts w:ascii="仿宋" w:eastAsia="仿宋" w:hAnsi="仿宋" w:cs="Arial"/>
                <w:kern w:val="0"/>
                <w:sz w:val="22"/>
              </w:rPr>
              <w:t>2</w:t>
            </w:r>
            <w:r>
              <w:rPr>
                <w:rFonts w:ascii="仿宋" w:eastAsia="仿宋" w:hAnsi="仿宋" w:cs="Arial" w:hint="eastAsia"/>
                <w:kern w:val="0"/>
                <w:sz w:val="22"/>
              </w:rPr>
              <w:t>）配置安全门和安全开关；</w:t>
            </w:r>
          </w:p>
        </w:tc>
        <w:tc>
          <w:tcPr>
            <w:tcW w:w="1088" w:type="dxa"/>
            <w:vAlign w:val="center"/>
          </w:tcPr>
          <w:p w:rsidR="00243EBA" w:rsidRDefault="00243EBA">
            <w:pPr>
              <w:widowControl/>
              <w:jc w:val="left"/>
              <w:rPr>
                <w:rFonts w:ascii="仿宋" w:eastAsia="仿宋" w:hAnsi="仿宋" w:cs="Arial"/>
                <w:kern w:val="0"/>
                <w:sz w:val="22"/>
              </w:rPr>
            </w:pPr>
          </w:p>
        </w:tc>
      </w:tr>
      <w:tr w:rsidR="00243EBA">
        <w:trPr>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11</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主控系统及控制柜</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台</w:t>
            </w:r>
          </w:p>
        </w:tc>
        <w:tc>
          <w:tcPr>
            <w:tcW w:w="4819" w:type="dxa"/>
            <w:vAlign w:val="center"/>
          </w:tcPr>
          <w:p w:rsidR="00243EBA" w:rsidRDefault="00243EBA">
            <w:pPr>
              <w:jc w:val="left"/>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）控制柜尺寸约（长</w:t>
            </w:r>
            <w:r>
              <w:rPr>
                <w:rFonts w:ascii="仿宋" w:eastAsia="仿宋" w:hAnsi="仿宋" w:cs="Arial"/>
                <w:kern w:val="0"/>
                <w:sz w:val="22"/>
              </w:rPr>
              <w:t>X</w:t>
            </w:r>
            <w:r>
              <w:rPr>
                <w:rFonts w:ascii="仿宋" w:eastAsia="仿宋" w:hAnsi="仿宋" w:cs="Arial" w:hint="eastAsia"/>
                <w:kern w:val="0"/>
                <w:sz w:val="22"/>
              </w:rPr>
              <w:t>宽</w:t>
            </w:r>
            <w:r>
              <w:rPr>
                <w:rFonts w:ascii="仿宋" w:eastAsia="仿宋" w:hAnsi="仿宋" w:cs="Arial"/>
                <w:kern w:val="0"/>
                <w:sz w:val="22"/>
              </w:rPr>
              <w:t>X</w:t>
            </w:r>
            <w:r>
              <w:rPr>
                <w:rFonts w:ascii="仿宋" w:eastAsia="仿宋" w:hAnsi="仿宋" w:cs="Arial" w:hint="eastAsia"/>
                <w:kern w:val="0"/>
                <w:sz w:val="22"/>
              </w:rPr>
              <w:t>高）</w:t>
            </w:r>
            <w:r>
              <w:rPr>
                <w:rFonts w:ascii="仿宋" w:eastAsia="仿宋" w:hAnsi="仿宋" w:cs="Arial"/>
                <w:kern w:val="0"/>
                <w:sz w:val="22"/>
              </w:rPr>
              <w:t>mm</w:t>
            </w:r>
            <w:r>
              <w:rPr>
                <w:rFonts w:ascii="仿宋" w:eastAsia="仿宋" w:hAnsi="仿宋" w:cs="Arial" w:hint="eastAsia"/>
                <w:kern w:val="0"/>
                <w:sz w:val="22"/>
              </w:rPr>
              <w:t>：</w:t>
            </w:r>
            <w:r>
              <w:rPr>
                <w:rFonts w:ascii="仿宋" w:eastAsia="仿宋" w:hAnsi="仿宋" w:cs="Arial"/>
                <w:kern w:val="0"/>
                <w:sz w:val="22"/>
              </w:rPr>
              <w:t>805x555x1200</w:t>
            </w:r>
            <w:r>
              <w:rPr>
                <w:rFonts w:ascii="仿宋" w:eastAsia="仿宋" w:hAnsi="仿宋" w:cs="Arial" w:hint="eastAsia"/>
                <w:kern w:val="0"/>
                <w:sz w:val="22"/>
              </w:rPr>
              <w:t>；</w:t>
            </w:r>
          </w:p>
          <w:p w:rsidR="00243EBA" w:rsidRDefault="00243EBA">
            <w:pPr>
              <w:jc w:val="left"/>
              <w:rPr>
                <w:rFonts w:ascii="仿宋" w:eastAsia="仿宋" w:hAnsi="仿宋" w:cs="Arial"/>
                <w:kern w:val="0"/>
                <w:sz w:val="22"/>
              </w:rPr>
            </w:pPr>
            <w:r>
              <w:rPr>
                <w:rFonts w:ascii="仿宋" w:eastAsia="仿宋" w:hAnsi="仿宋" w:cs="Arial"/>
                <w:kern w:val="0"/>
                <w:sz w:val="22"/>
              </w:rPr>
              <w:t>2</w:t>
            </w:r>
            <w:r>
              <w:rPr>
                <w:rFonts w:ascii="仿宋" w:eastAsia="仿宋" w:hAnsi="仿宋" w:cs="Arial" w:hint="eastAsia"/>
                <w:kern w:val="0"/>
                <w:sz w:val="22"/>
              </w:rPr>
              <w:t>）供电要求：三相</w:t>
            </w:r>
            <w:r>
              <w:rPr>
                <w:rFonts w:ascii="仿宋" w:eastAsia="仿宋" w:hAnsi="仿宋" w:cs="Arial"/>
                <w:kern w:val="0"/>
                <w:sz w:val="22"/>
              </w:rPr>
              <w:t>/380V/50Hz</w:t>
            </w:r>
            <w:r>
              <w:rPr>
                <w:rFonts w:ascii="仿宋" w:eastAsia="仿宋" w:hAnsi="仿宋" w:cs="Arial" w:hint="eastAsia"/>
                <w:kern w:val="0"/>
                <w:sz w:val="22"/>
              </w:rPr>
              <w:t>；</w:t>
            </w:r>
          </w:p>
          <w:p w:rsidR="00243EBA" w:rsidRDefault="00243EBA">
            <w:pPr>
              <w:jc w:val="left"/>
              <w:rPr>
                <w:rFonts w:ascii="仿宋" w:eastAsia="仿宋" w:hAnsi="仿宋" w:cs="Arial"/>
                <w:kern w:val="0"/>
                <w:sz w:val="22"/>
              </w:rPr>
            </w:pPr>
            <w:r>
              <w:rPr>
                <w:rFonts w:ascii="仿宋" w:eastAsia="仿宋" w:hAnsi="仿宋" w:cs="Arial"/>
                <w:kern w:val="0"/>
                <w:sz w:val="22"/>
              </w:rPr>
              <w:t>3</w:t>
            </w:r>
            <w:r>
              <w:rPr>
                <w:rFonts w:ascii="仿宋" w:eastAsia="仿宋" w:hAnsi="仿宋" w:cs="Arial" w:hint="eastAsia"/>
                <w:kern w:val="0"/>
                <w:sz w:val="22"/>
              </w:rPr>
              <w:t>）控制系统采用</w:t>
            </w:r>
            <w:r>
              <w:rPr>
                <w:rFonts w:ascii="仿宋" w:eastAsia="仿宋" w:hAnsi="仿宋" w:cs="Arial"/>
                <w:kern w:val="0"/>
                <w:sz w:val="22"/>
              </w:rPr>
              <w:t>PLC</w:t>
            </w:r>
            <w:r>
              <w:rPr>
                <w:rFonts w:ascii="仿宋" w:eastAsia="仿宋" w:hAnsi="仿宋" w:cs="Arial" w:hint="eastAsia"/>
                <w:kern w:val="0"/>
                <w:sz w:val="22"/>
              </w:rPr>
              <w:t>控制。</w:t>
            </w:r>
          </w:p>
        </w:tc>
        <w:tc>
          <w:tcPr>
            <w:tcW w:w="1088" w:type="dxa"/>
            <w:vAlign w:val="center"/>
          </w:tcPr>
          <w:p w:rsidR="00243EBA" w:rsidRDefault="00243EBA">
            <w:pPr>
              <w:widowControl/>
              <w:jc w:val="left"/>
              <w:rPr>
                <w:rFonts w:ascii="仿宋" w:eastAsia="仿宋" w:hAnsi="仿宋" w:cs="Arial"/>
                <w:kern w:val="0"/>
                <w:sz w:val="22"/>
              </w:rPr>
            </w:pPr>
          </w:p>
        </w:tc>
      </w:tr>
      <w:tr w:rsidR="00243EBA">
        <w:trPr>
          <w:trHeight w:val="390"/>
          <w:jc w:val="center"/>
        </w:trPr>
        <w:tc>
          <w:tcPr>
            <w:tcW w:w="720"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12</w:t>
            </w:r>
          </w:p>
        </w:tc>
        <w:tc>
          <w:tcPr>
            <w:tcW w:w="993" w:type="dxa"/>
            <w:vAlign w:val="center"/>
          </w:tcPr>
          <w:p w:rsidR="00243EBA" w:rsidRDefault="00243EBA">
            <w:pPr>
              <w:jc w:val="center"/>
              <w:rPr>
                <w:rFonts w:ascii="仿宋" w:eastAsia="仿宋" w:hAnsi="仿宋" w:cs="Arial"/>
                <w:kern w:val="0"/>
                <w:sz w:val="22"/>
              </w:rPr>
            </w:pPr>
            <w:r>
              <w:rPr>
                <w:rFonts w:ascii="仿宋" w:eastAsia="仿宋" w:hAnsi="仿宋" w:cs="Arial" w:hint="eastAsia"/>
                <w:kern w:val="0"/>
                <w:sz w:val="22"/>
              </w:rPr>
              <w:t>附件</w:t>
            </w:r>
          </w:p>
        </w:tc>
        <w:tc>
          <w:tcPr>
            <w:tcW w:w="992" w:type="dxa"/>
            <w:vAlign w:val="center"/>
          </w:tcPr>
          <w:p w:rsidR="00243EBA" w:rsidRDefault="00243EBA">
            <w:pPr>
              <w:jc w:val="center"/>
              <w:rPr>
                <w:rFonts w:ascii="仿宋" w:eastAsia="仿宋" w:hAnsi="仿宋" w:cs="Arial"/>
                <w:kern w:val="0"/>
                <w:sz w:val="22"/>
              </w:rPr>
            </w:pPr>
            <w:r>
              <w:rPr>
                <w:rFonts w:ascii="仿宋" w:eastAsia="仿宋" w:hAnsi="仿宋" w:cs="Arial"/>
                <w:kern w:val="0"/>
                <w:sz w:val="22"/>
              </w:rPr>
              <w:t>1</w:t>
            </w:r>
            <w:r>
              <w:rPr>
                <w:rFonts w:ascii="仿宋" w:eastAsia="仿宋" w:hAnsi="仿宋" w:cs="Arial" w:hint="eastAsia"/>
                <w:kern w:val="0"/>
                <w:sz w:val="22"/>
              </w:rPr>
              <w:t>套</w:t>
            </w:r>
          </w:p>
        </w:tc>
        <w:tc>
          <w:tcPr>
            <w:tcW w:w="4819" w:type="dxa"/>
            <w:vAlign w:val="center"/>
          </w:tcPr>
          <w:p w:rsidR="00243EBA" w:rsidRDefault="00243EBA">
            <w:pPr>
              <w:jc w:val="left"/>
              <w:rPr>
                <w:rFonts w:ascii="仿宋" w:eastAsia="仿宋" w:hAnsi="仿宋" w:cs="Arial"/>
                <w:kern w:val="0"/>
                <w:sz w:val="22"/>
              </w:rPr>
            </w:pPr>
            <w:r>
              <w:rPr>
                <w:rFonts w:ascii="仿宋" w:eastAsia="仿宋" w:hAnsi="仿宋" w:cs="Arial" w:hint="eastAsia"/>
                <w:kern w:val="0"/>
                <w:sz w:val="22"/>
              </w:rPr>
              <w:t>路由器、网线、桥架、工件、托盘等</w:t>
            </w:r>
          </w:p>
        </w:tc>
        <w:tc>
          <w:tcPr>
            <w:tcW w:w="1088" w:type="dxa"/>
            <w:vAlign w:val="center"/>
          </w:tcPr>
          <w:p w:rsidR="00243EBA" w:rsidRDefault="00243EBA">
            <w:pPr>
              <w:jc w:val="left"/>
              <w:rPr>
                <w:rFonts w:ascii="仿宋" w:eastAsia="仿宋" w:hAnsi="仿宋" w:cs="Arial"/>
                <w:kern w:val="0"/>
                <w:sz w:val="22"/>
              </w:rPr>
            </w:pPr>
          </w:p>
        </w:tc>
      </w:tr>
    </w:tbl>
    <w:p w:rsidR="00243EBA" w:rsidRDefault="00243EBA">
      <w:pPr>
        <w:spacing w:line="560" w:lineRule="exact"/>
        <w:ind w:firstLineChars="200" w:firstLine="560"/>
        <w:rPr>
          <w:rFonts w:ascii="仿宋_GB2312" w:eastAsia="仿宋_GB2312" w:hAnsi="宋体" w:cs="Arial"/>
          <w:kern w:val="0"/>
          <w:sz w:val="28"/>
          <w:szCs w:val="30"/>
        </w:rPr>
      </w:pPr>
      <w:r>
        <w:rPr>
          <w:rFonts w:ascii="仿宋_GB2312" w:eastAsia="仿宋_GB2312" w:hAnsi="仿宋" w:hint="eastAsia"/>
          <w:sz w:val="28"/>
          <w:szCs w:val="28"/>
        </w:rPr>
        <w:t>（</w:t>
      </w:r>
      <w:r>
        <w:rPr>
          <w:rFonts w:ascii="仿宋_GB2312" w:eastAsia="仿宋_GB2312" w:hAnsi="仿宋"/>
          <w:sz w:val="28"/>
          <w:szCs w:val="28"/>
        </w:rPr>
        <w:t>2</w:t>
      </w:r>
      <w:r>
        <w:rPr>
          <w:rFonts w:ascii="仿宋_GB2312" w:eastAsia="仿宋_GB2312" w:hAnsi="仿宋" w:hint="eastAsia"/>
          <w:sz w:val="28"/>
          <w:szCs w:val="28"/>
        </w:rPr>
        <w:t>）</w:t>
      </w:r>
      <w:r>
        <w:rPr>
          <w:rFonts w:ascii="仿宋_GB2312" w:eastAsia="仿宋_GB2312" w:hAnsi="宋体" w:cs="Arial" w:hint="eastAsia"/>
          <w:kern w:val="0"/>
          <w:sz w:val="28"/>
          <w:szCs w:val="30"/>
        </w:rPr>
        <w:t>耗材及配套工具</w:t>
      </w:r>
    </w:p>
    <w:p w:rsidR="00243EBA" w:rsidRDefault="00243EBA">
      <w:pPr>
        <w:snapToGrid w:val="0"/>
        <w:spacing w:line="560" w:lineRule="exact"/>
        <w:ind w:firstLine="420"/>
        <w:jc w:val="left"/>
        <w:rPr>
          <w:rFonts w:ascii="仿宋_GB2312" w:eastAsia="仿宋_GB2312" w:hAnsi="宋体" w:cs="Arial"/>
          <w:kern w:val="0"/>
          <w:sz w:val="24"/>
          <w:szCs w:val="30"/>
        </w:rPr>
      </w:pPr>
      <w:r>
        <w:rPr>
          <w:rFonts w:ascii="仿宋_GB2312" w:eastAsia="仿宋_GB2312" w:hAnsi="宋体" w:cs="Arial" w:hint="eastAsia"/>
          <w:kern w:val="0"/>
          <w:sz w:val="28"/>
          <w:szCs w:val="30"/>
        </w:rPr>
        <w:t>耗材及配套工具如下表</w:t>
      </w:r>
      <w:r>
        <w:rPr>
          <w:rFonts w:ascii="仿宋_GB2312" w:eastAsia="仿宋_GB2312" w:hAnsi="宋体" w:cs="Arial"/>
          <w:kern w:val="0"/>
          <w:sz w:val="28"/>
          <w:szCs w:val="30"/>
        </w:rPr>
        <w:t>4</w:t>
      </w:r>
      <w:r>
        <w:rPr>
          <w:rFonts w:ascii="仿宋_GB2312" w:eastAsia="仿宋_GB2312" w:hAnsi="宋体" w:cs="Arial" w:hint="eastAsia"/>
          <w:kern w:val="0"/>
          <w:sz w:val="28"/>
          <w:szCs w:val="30"/>
        </w:rPr>
        <w:t>所示。</w:t>
      </w:r>
    </w:p>
    <w:p w:rsidR="00DC351D" w:rsidRDefault="00DC351D">
      <w:pPr>
        <w:snapToGrid w:val="0"/>
        <w:spacing w:line="560" w:lineRule="exact"/>
        <w:jc w:val="center"/>
        <w:rPr>
          <w:rFonts w:ascii="仿宋_GB2312" w:eastAsia="仿宋_GB2312" w:hAnsi="宋体" w:cs="Arial"/>
          <w:kern w:val="0"/>
          <w:sz w:val="24"/>
          <w:szCs w:val="30"/>
        </w:rPr>
      </w:pPr>
    </w:p>
    <w:p w:rsidR="00DC351D" w:rsidRDefault="00DC351D">
      <w:pPr>
        <w:snapToGrid w:val="0"/>
        <w:spacing w:line="560" w:lineRule="exact"/>
        <w:jc w:val="center"/>
        <w:rPr>
          <w:rFonts w:ascii="仿宋_GB2312" w:eastAsia="仿宋_GB2312" w:hAnsi="宋体" w:cs="Arial"/>
          <w:kern w:val="0"/>
          <w:sz w:val="24"/>
          <w:szCs w:val="30"/>
        </w:rPr>
      </w:pPr>
    </w:p>
    <w:p w:rsidR="00243EBA" w:rsidRPr="00DC351D" w:rsidRDefault="00243EBA">
      <w:pPr>
        <w:snapToGrid w:val="0"/>
        <w:spacing w:line="560" w:lineRule="exact"/>
        <w:jc w:val="center"/>
        <w:rPr>
          <w:rFonts w:ascii="仿宋_GB2312" w:eastAsia="仿宋_GB2312" w:hAnsi="宋体" w:cs="Arial"/>
          <w:b/>
          <w:kern w:val="0"/>
          <w:sz w:val="24"/>
          <w:szCs w:val="30"/>
        </w:rPr>
      </w:pPr>
      <w:r w:rsidRPr="00DC351D">
        <w:rPr>
          <w:rFonts w:ascii="仿宋_GB2312" w:eastAsia="仿宋_GB2312" w:hAnsi="宋体" w:cs="Arial" w:hint="eastAsia"/>
          <w:b/>
          <w:kern w:val="0"/>
          <w:sz w:val="24"/>
          <w:szCs w:val="30"/>
        </w:rPr>
        <w:lastRenderedPageBreak/>
        <w:t>表</w:t>
      </w:r>
      <w:r w:rsidRPr="00DC351D">
        <w:rPr>
          <w:rFonts w:ascii="仿宋_GB2312" w:eastAsia="仿宋_GB2312" w:hAnsi="宋体" w:cs="Arial"/>
          <w:b/>
          <w:kern w:val="0"/>
          <w:sz w:val="24"/>
          <w:szCs w:val="30"/>
        </w:rPr>
        <w:t xml:space="preserve">4 </w:t>
      </w:r>
      <w:r w:rsidRPr="00DC351D">
        <w:rPr>
          <w:rFonts w:ascii="仿宋_GB2312" w:eastAsia="仿宋_GB2312" w:hAnsi="宋体" w:cs="Arial" w:hint="eastAsia"/>
          <w:b/>
          <w:kern w:val="0"/>
          <w:sz w:val="24"/>
          <w:szCs w:val="30"/>
        </w:rPr>
        <w:t>耗材及配套工具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126"/>
        <w:gridCol w:w="5252"/>
        <w:gridCol w:w="1327"/>
      </w:tblGrid>
      <w:tr w:rsidR="00243EBA">
        <w:trPr>
          <w:trHeight w:val="416"/>
          <w:jc w:val="center"/>
        </w:trPr>
        <w:tc>
          <w:tcPr>
            <w:tcW w:w="817" w:type="dxa"/>
            <w:vAlign w:val="center"/>
          </w:tcPr>
          <w:p w:rsidR="00243EBA" w:rsidRDefault="00243EBA">
            <w:pPr>
              <w:autoSpaceDE w:val="0"/>
              <w:autoSpaceDN w:val="0"/>
              <w:adjustRightInd w:val="0"/>
              <w:snapToGrid w:val="0"/>
              <w:jc w:val="center"/>
              <w:rPr>
                <w:rFonts w:ascii="仿宋" w:eastAsia="仿宋" w:hAnsi="仿宋" w:cs="Arial"/>
                <w:kern w:val="0"/>
                <w:sz w:val="24"/>
                <w:szCs w:val="30"/>
              </w:rPr>
            </w:pPr>
            <w:r>
              <w:rPr>
                <w:rFonts w:ascii="仿宋" w:eastAsia="仿宋" w:hAnsi="仿宋" w:cs="Arial" w:hint="eastAsia"/>
                <w:kern w:val="0"/>
                <w:sz w:val="24"/>
                <w:szCs w:val="30"/>
              </w:rPr>
              <w:t>序号</w:t>
            </w:r>
          </w:p>
        </w:tc>
        <w:tc>
          <w:tcPr>
            <w:tcW w:w="1126" w:type="dxa"/>
            <w:vAlign w:val="center"/>
          </w:tcPr>
          <w:p w:rsidR="00243EBA" w:rsidRDefault="00243EBA">
            <w:pPr>
              <w:autoSpaceDE w:val="0"/>
              <w:autoSpaceDN w:val="0"/>
              <w:adjustRightInd w:val="0"/>
              <w:snapToGrid w:val="0"/>
              <w:jc w:val="center"/>
              <w:rPr>
                <w:rFonts w:ascii="仿宋" w:eastAsia="仿宋" w:hAnsi="仿宋" w:cs="Arial"/>
                <w:kern w:val="0"/>
                <w:sz w:val="24"/>
                <w:szCs w:val="30"/>
              </w:rPr>
            </w:pPr>
            <w:r>
              <w:rPr>
                <w:rFonts w:ascii="仿宋" w:eastAsia="仿宋" w:hAnsi="仿宋" w:cs="Arial" w:hint="eastAsia"/>
                <w:kern w:val="0"/>
                <w:sz w:val="24"/>
                <w:szCs w:val="30"/>
              </w:rPr>
              <w:t>名称</w:t>
            </w:r>
          </w:p>
        </w:tc>
        <w:tc>
          <w:tcPr>
            <w:tcW w:w="5252" w:type="dxa"/>
            <w:vAlign w:val="center"/>
          </w:tcPr>
          <w:p w:rsidR="00243EBA" w:rsidRDefault="00243EBA">
            <w:pPr>
              <w:autoSpaceDE w:val="0"/>
              <w:autoSpaceDN w:val="0"/>
              <w:adjustRightInd w:val="0"/>
              <w:snapToGrid w:val="0"/>
              <w:jc w:val="center"/>
              <w:rPr>
                <w:rFonts w:ascii="仿宋" w:eastAsia="仿宋" w:hAnsi="仿宋" w:cs="Arial"/>
                <w:kern w:val="0"/>
                <w:sz w:val="24"/>
                <w:szCs w:val="30"/>
              </w:rPr>
            </w:pPr>
            <w:r>
              <w:rPr>
                <w:rFonts w:ascii="仿宋" w:eastAsia="仿宋" w:hAnsi="仿宋" w:cs="Arial" w:hint="eastAsia"/>
                <w:kern w:val="0"/>
                <w:sz w:val="24"/>
                <w:szCs w:val="30"/>
              </w:rPr>
              <w:t>主要组成器件</w:t>
            </w:r>
          </w:p>
        </w:tc>
        <w:tc>
          <w:tcPr>
            <w:tcW w:w="1327" w:type="dxa"/>
            <w:vAlign w:val="center"/>
          </w:tcPr>
          <w:p w:rsidR="00243EBA" w:rsidRDefault="00243EBA">
            <w:pPr>
              <w:autoSpaceDE w:val="0"/>
              <w:autoSpaceDN w:val="0"/>
              <w:adjustRightInd w:val="0"/>
              <w:snapToGrid w:val="0"/>
              <w:jc w:val="center"/>
              <w:rPr>
                <w:rFonts w:ascii="仿宋" w:eastAsia="仿宋" w:hAnsi="仿宋" w:cs="Arial"/>
                <w:kern w:val="0"/>
                <w:sz w:val="24"/>
                <w:szCs w:val="30"/>
              </w:rPr>
            </w:pPr>
            <w:r>
              <w:rPr>
                <w:rFonts w:ascii="仿宋" w:eastAsia="仿宋" w:hAnsi="仿宋" w:cs="Arial" w:hint="eastAsia"/>
                <w:kern w:val="0"/>
                <w:sz w:val="24"/>
                <w:szCs w:val="30"/>
              </w:rPr>
              <w:t>数量</w:t>
            </w:r>
          </w:p>
        </w:tc>
      </w:tr>
      <w:tr w:rsidR="00243EBA">
        <w:trPr>
          <w:trHeight w:val="454"/>
          <w:jc w:val="center"/>
        </w:trPr>
        <w:tc>
          <w:tcPr>
            <w:tcW w:w="817" w:type="dxa"/>
            <w:vAlign w:val="center"/>
          </w:tcPr>
          <w:p w:rsidR="00243EBA" w:rsidRDefault="00243EBA">
            <w:pPr>
              <w:autoSpaceDE w:val="0"/>
              <w:autoSpaceDN w:val="0"/>
              <w:adjustRightInd w:val="0"/>
              <w:snapToGrid w:val="0"/>
              <w:jc w:val="center"/>
              <w:rPr>
                <w:rFonts w:ascii="仿宋" w:eastAsia="仿宋" w:hAnsi="仿宋" w:cs="Arial"/>
                <w:kern w:val="0"/>
                <w:sz w:val="24"/>
                <w:szCs w:val="30"/>
              </w:rPr>
            </w:pPr>
            <w:r>
              <w:rPr>
                <w:rFonts w:ascii="仿宋" w:eastAsia="仿宋" w:hAnsi="仿宋" w:cs="Arial"/>
                <w:kern w:val="0"/>
                <w:sz w:val="24"/>
                <w:szCs w:val="30"/>
              </w:rPr>
              <w:t>1</w:t>
            </w:r>
          </w:p>
        </w:tc>
        <w:tc>
          <w:tcPr>
            <w:tcW w:w="1126" w:type="dxa"/>
            <w:vAlign w:val="center"/>
          </w:tcPr>
          <w:p w:rsidR="00243EBA" w:rsidRDefault="00243EBA">
            <w:pPr>
              <w:autoSpaceDE w:val="0"/>
              <w:autoSpaceDN w:val="0"/>
              <w:adjustRightInd w:val="0"/>
              <w:snapToGrid w:val="0"/>
              <w:jc w:val="center"/>
              <w:rPr>
                <w:rFonts w:ascii="仿宋" w:eastAsia="仿宋" w:hAnsi="仿宋" w:cs="Arial"/>
                <w:kern w:val="0"/>
                <w:sz w:val="24"/>
                <w:szCs w:val="30"/>
              </w:rPr>
            </w:pPr>
            <w:r>
              <w:rPr>
                <w:rFonts w:ascii="仿宋" w:eastAsia="仿宋" w:hAnsi="仿宋" w:cs="Arial" w:hint="eastAsia"/>
                <w:kern w:val="0"/>
                <w:sz w:val="24"/>
                <w:szCs w:val="30"/>
              </w:rPr>
              <w:t>耗材</w:t>
            </w:r>
          </w:p>
        </w:tc>
        <w:tc>
          <w:tcPr>
            <w:tcW w:w="5252" w:type="dxa"/>
          </w:tcPr>
          <w:p w:rsidR="00243EBA" w:rsidRDefault="00243EBA">
            <w:pPr>
              <w:autoSpaceDE w:val="0"/>
              <w:autoSpaceDN w:val="0"/>
              <w:adjustRightInd w:val="0"/>
              <w:snapToGrid w:val="0"/>
              <w:jc w:val="left"/>
              <w:rPr>
                <w:rFonts w:ascii="仿宋" w:eastAsia="仿宋" w:hAnsi="仿宋" w:cs="Arial"/>
                <w:kern w:val="0"/>
                <w:sz w:val="24"/>
                <w:szCs w:val="30"/>
              </w:rPr>
            </w:pPr>
            <w:r>
              <w:rPr>
                <w:rFonts w:ascii="仿宋" w:eastAsia="仿宋" w:hAnsi="仿宋" w:cs="Arial" w:hint="eastAsia"/>
                <w:kern w:val="0"/>
                <w:sz w:val="24"/>
                <w:szCs w:val="30"/>
              </w:rPr>
              <w:t>保险丝、</w:t>
            </w:r>
            <w:r>
              <w:rPr>
                <w:rFonts w:ascii="仿宋" w:eastAsia="仿宋" w:hAnsi="仿宋" w:cs="Arial"/>
                <w:kern w:val="0"/>
                <w:sz w:val="24"/>
                <w:szCs w:val="30"/>
              </w:rPr>
              <w:t>0.75mm2</w:t>
            </w:r>
            <w:r>
              <w:rPr>
                <w:rFonts w:ascii="仿宋" w:eastAsia="仿宋" w:hAnsi="仿宋" w:cs="Arial" w:hint="eastAsia"/>
                <w:kern w:val="0"/>
                <w:sz w:val="24"/>
                <w:szCs w:val="30"/>
              </w:rPr>
              <w:t>导线、</w:t>
            </w:r>
            <w:r>
              <w:rPr>
                <w:rFonts w:ascii="仿宋" w:eastAsia="仿宋" w:hAnsi="仿宋" w:cs="Arial"/>
                <w:kern w:val="0"/>
                <w:sz w:val="24"/>
                <w:szCs w:val="30"/>
              </w:rPr>
              <w:t>1.5mm2</w:t>
            </w:r>
            <w:r>
              <w:rPr>
                <w:rFonts w:ascii="仿宋" w:eastAsia="仿宋" w:hAnsi="仿宋" w:cs="Arial" w:hint="eastAsia"/>
                <w:kern w:val="0"/>
                <w:sz w:val="24"/>
                <w:szCs w:val="30"/>
              </w:rPr>
              <w:t>导线、号码管、接线端子、托盘、工件等</w:t>
            </w:r>
          </w:p>
        </w:tc>
        <w:tc>
          <w:tcPr>
            <w:tcW w:w="1327" w:type="dxa"/>
            <w:vAlign w:val="center"/>
          </w:tcPr>
          <w:p w:rsidR="00243EBA" w:rsidRDefault="00243EBA">
            <w:pPr>
              <w:tabs>
                <w:tab w:val="left" w:pos="236"/>
                <w:tab w:val="center" w:pos="468"/>
              </w:tabs>
              <w:autoSpaceDE w:val="0"/>
              <w:autoSpaceDN w:val="0"/>
              <w:adjustRightInd w:val="0"/>
              <w:snapToGrid w:val="0"/>
              <w:jc w:val="center"/>
              <w:rPr>
                <w:rFonts w:ascii="仿宋" w:eastAsia="仿宋" w:hAnsi="仿宋" w:cs="Arial"/>
                <w:kern w:val="0"/>
                <w:sz w:val="24"/>
                <w:szCs w:val="30"/>
              </w:rPr>
            </w:pPr>
            <w:r>
              <w:rPr>
                <w:rFonts w:ascii="仿宋" w:eastAsia="仿宋" w:hAnsi="仿宋" w:cs="Arial"/>
                <w:kern w:val="0"/>
                <w:sz w:val="24"/>
                <w:szCs w:val="30"/>
              </w:rPr>
              <w:t>1</w:t>
            </w:r>
            <w:r>
              <w:rPr>
                <w:rFonts w:ascii="仿宋" w:eastAsia="仿宋" w:hAnsi="仿宋" w:cs="Arial" w:hint="eastAsia"/>
                <w:kern w:val="0"/>
                <w:sz w:val="24"/>
                <w:szCs w:val="30"/>
              </w:rPr>
              <w:t>套</w:t>
            </w:r>
          </w:p>
        </w:tc>
      </w:tr>
      <w:tr w:rsidR="00243EBA">
        <w:trPr>
          <w:trHeight w:val="454"/>
          <w:jc w:val="center"/>
        </w:trPr>
        <w:tc>
          <w:tcPr>
            <w:tcW w:w="817" w:type="dxa"/>
            <w:vAlign w:val="center"/>
          </w:tcPr>
          <w:p w:rsidR="00243EBA" w:rsidRDefault="00243EBA">
            <w:pPr>
              <w:autoSpaceDE w:val="0"/>
              <w:autoSpaceDN w:val="0"/>
              <w:adjustRightInd w:val="0"/>
              <w:snapToGrid w:val="0"/>
              <w:jc w:val="center"/>
              <w:rPr>
                <w:rFonts w:ascii="仿宋" w:eastAsia="仿宋" w:hAnsi="仿宋" w:cs="Arial"/>
                <w:kern w:val="0"/>
                <w:sz w:val="24"/>
                <w:szCs w:val="30"/>
              </w:rPr>
            </w:pPr>
            <w:r>
              <w:rPr>
                <w:rFonts w:ascii="仿宋" w:eastAsia="仿宋" w:hAnsi="仿宋" w:cs="Arial"/>
                <w:kern w:val="0"/>
                <w:sz w:val="24"/>
                <w:szCs w:val="30"/>
              </w:rPr>
              <w:t>2</w:t>
            </w:r>
          </w:p>
        </w:tc>
        <w:tc>
          <w:tcPr>
            <w:tcW w:w="1126" w:type="dxa"/>
            <w:vAlign w:val="center"/>
          </w:tcPr>
          <w:p w:rsidR="00243EBA" w:rsidRDefault="00243EBA">
            <w:pPr>
              <w:autoSpaceDE w:val="0"/>
              <w:autoSpaceDN w:val="0"/>
              <w:adjustRightInd w:val="0"/>
              <w:snapToGrid w:val="0"/>
              <w:jc w:val="center"/>
              <w:rPr>
                <w:rFonts w:ascii="仿宋" w:eastAsia="仿宋" w:hAnsi="仿宋" w:cs="Arial"/>
                <w:kern w:val="0"/>
                <w:sz w:val="24"/>
                <w:szCs w:val="30"/>
              </w:rPr>
            </w:pPr>
            <w:r>
              <w:rPr>
                <w:rFonts w:ascii="仿宋" w:eastAsia="仿宋" w:hAnsi="仿宋" w:cs="Arial" w:hint="eastAsia"/>
                <w:kern w:val="0"/>
                <w:sz w:val="24"/>
                <w:szCs w:val="30"/>
              </w:rPr>
              <w:t>配套</w:t>
            </w:r>
          </w:p>
          <w:p w:rsidR="00243EBA" w:rsidRDefault="00243EBA">
            <w:pPr>
              <w:autoSpaceDE w:val="0"/>
              <w:autoSpaceDN w:val="0"/>
              <w:adjustRightInd w:val="0"/>
              <w:snapToGrid w:val="0"/>
              <w:jc w:val="center"/>
              <w:rPr>
                <w:rFonts w:ascii="仿宋" w:eastAsia="仿宋" w:hAnsi="仿宋" w:cs="Arial"/>
                <w:kern w:val="0"/>
                <w:sz w:val="24"/>
                <w:szCs w:val="30"/>
              </w:rPr>
            </w:pPr>
            <w:r>
              <w:rPr>
                <w:rFonts w:ascii="仿宋" w:eastAsia="仿宋" w:hAnsi="仿宋" w:cs="Arial" w:hint="eastAsia"/>
                <w:kern w:val="0"/>
                <w:sz w:val="24"/>
                <w:szCs w:val="30"/>
              </w:rPr>
              <w:t>工具</w:t>
            </w:r>
          </w:p>
        </w:tc>
        <w:tc>
          <w:tcPr>
            <w:tcW w:w="5252" w:type="dxa"/>
          </w:tcPr>
          <w:p w:rsidR="00243EBA" w:rsidRDefault="00243EBA">
            <w:pPr>
              <w:autoSpaceDE w:val="0"/>
              <w:autoSpaceDN w:val="0"/>
              <w:adjustRightInd w:val="0"/>
              <w:snapToGrid w:val="0"/>
              <w:jc w:val="left"/>
              <w:rPr>
                <w:rFonts w:ascii="仿宋" w:eastAsia="仿宋" w:hAnsi="仿宋" w:cs="Arial"/>
                <w:kern w:val="0"/>
                <w:sz w:val="24"/>
                <w:szCs w:val="30"/>
              </w:rPr>
            </w:pPr>
            <w:r>
              <w:rPr>
                <w:rFonts w:ascii="仿宋" w:eastAsia="仿宋" w:hAnsi="仿宋" w:cs="Arial" w:hint="eastAsia"/>
                <w:kern w:val="0"/>
                <w:sz w:val="24"/>
                <w:szCs w:val="30"/>
              </w:rPr>
              <w:t>包括小一字螺丝刀、小十字螺丝刀、长柄螺丝刀、钟表螺丝刀、剪刀、剥线钳、尖嘴钳、斜口钳、电烙铁、试电笔、焊锡丝、镊子、活动扳手、内外六角扳手、便携式万用表及书写工具等</w:t>
            </w:r>
          </w:p>
        </w:tc>
        <w:tc>
          <w:tcPr>
            <w:tcW w:w="1327" w:type="dxa"/>
            <w:vAlign w:val="center"/>
          </w:tcPr>
          <w:p w:rsidR="00243EBA" w:rsidRDefault="00243EBA">
            <w:pPr>
              <w:tabs>
                <w:tab w:val="left" w:pos="236"/>
                <w:tab w:val="center" w:pos="468"/>
              </w:tabs>
              <w:autoSpaceDE w:val="0"/>
              <w:autoSpaceDN w:val="0"/>
              <w:adjustRightInd w:val="0"/>
              <w:snapToGrid w:val="0"/>
              <w:jc w:val="center"/>
              <w:rPr>
                <w:rFonts w:ascii="仿宋" w:eastAsia="仿宋" w:hAnsi="仿宋" w:cs="Arial"/>
                <w:kern w:val="0"/>
                <w:sz w:val="24"/>
                <w:szCs w:val="30"/>
              </w:rPr>
            </w:pPr>
            <w:r>
              <w:rPr>
                <w:rFonts w:ascii="仿宋" w:eastAsia="仿宋" w:hAnsi="仿宋" w:cs="Arial"/>
                <w:kern w:val="0"/>
                <w:sz w:val="24"/>
                <w:szCs w:val="30"/>
              </w:rPr>
              <w:t>1</w:t>
            </w:r>
            <w:r>
              <w:rPr>
                <w:rFonts w:ascii="仿宋" w:eastAsia="仿宋" w:hAnsi="仿宋" w:cs="Arial" w:hint="eastAsia"/>
                <w:kern w:val="0"/>
                <w:sz w:val="24"/>
                <w:szCs w:val="30"/>
              </w:rPr>
              <w:t>套</w:t>
            </w:r>
          </w:p>
        </w:tc>
      </w:tr>
    </w:tbl>
    <w:p w:rsidR="00243EBA" w:rsidRDefault="00243EBA" w:rsidP="00517794">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w:t>
      </w:r>
      <w:r>
        <w:rPr>
          <w:rFonts w:ascii="仿宋_GB2312" w:eastAsia="仿宋_GB2312" w:hAnsi="仿宋" w:hint="eastAsia"/>
          <w:sz w:val="28"/>
          <w:szCs w:val="28"/>
        </w:rPr>
        <w:t>）参赛选手编程计算机</w:t>
      </w:r>
    </w:p>
    <w:p w:rsidR="00243EBA" w:rsidRDefault="00243EBA">
      <w:pPr>
        <w:spacing w:line="560" w:lineRule="exact"/>
        <w:ind w:firstLineChars="200" w:firstLine="560"/>
        <w:rPr>
          <w:rFonts w:ascii="仿宋_GB2312" w:eastAsia="仿宋_GB2312" w:hAnsi="宋体" w:cs="Arial"/>
          <w:kern w:val="0"/>
          <w:sz w:val="28"/>
          <w:szCs w:val="30"/>
        </w:rPr>
      </w:pPr>
      <w:r>
        <w:rPr>
          <w:rFonts w:ascii="仿宋_GB2312" w:eastAsia="仿宋_GB2312" w:hAnsi="宋体" w:cs="Arial" w:hint="eastAsia"/>
          <w:kern w:val="0"/>
          <w:sz w:val="28"/>
          <w:szCs w:val="30"/>
        </w:rPr>
        <w:t>要求</w:t>
      </w:r>
      <w:r>
        <w:rPr>
          <w:rFonts w:ascii="仿宋_GB2312" w:eastAsia="仿宋_GB2312" w:hAnsi="宋体" w:cs="Arial"/>
          <w:kern w:val="0"/>
          <w:sz w:val="28"/>
          <w:szCs w:val="30"/>
        </w:rPr>
        <w:t>CPU</w:t>
      </w:r>
      <w:r>
        <w:rPr>
          <w:rFonts w:ascii="仿宋_GB2312" w:eastAsia="仿宋_GB2312" w:hAnsi="宋体" w:cs="Arial" w:hint="eastAsia"/>
          <w:kern w:val="0"/>
          <w:sz w:val="28"/>
          <w:szCs w:val="30"/>
        </w:rPr>
        <w:t>：酷睿</w:t>
      </w:r>
      <w:r>
        <w:rPr>
          <w:rFonts w:ascii="仿宋_GB2312" w:eastAsia="仿宋_GB2312" w:hAnsi="宋体" w:cs="Arial"/>
          <w:kern w:val="0"/>
          <w:sz w:val="28"/>
          <w:szCs w:val="30"/>
        </w:rPr>
        <w:t xml:space="preserve">I3 </w:t>
      </w:r>
      <w:r>
        <w:rPr>
          <w:rFonts w:ascii="仿宋_GB2312" w:eastAsia="仿宋_GB2312" w:hAnsi="宋体" w:cs="Arial" w:hint="eastAsia"/>
          <w:kern w:val="0"/>
          <w:sz w:val="28"/>
          <w:szCs w:val="30"/>
        </w:rPr>
        <w:t>双核</w:t>
      </w:r>
      <w:r>
        <w:rPr>
          <w:rFonts w:ascii="仿宋_GB2312" w:eastAsia="仿宋_GB2312" w:hAnsi="宋体" w:cs="Arial"/>
          <w:kern w:val="0"/>
          <w:sz w:val="28"/>
          <w:szCs w:val="30"/>
        </w:rPr>
        <w:t>3.0</w:t>
      </w:r>
      <w:r>
        <w:rPr>
          <w:rFonts w:ascii="仿宋_GB2312" w:eastAsia="仿宋_GB2312" w:hAnsi="宋体" w:cs="Arial" w:hint="eastAsia"/>
          <w:kern w:val="0"/>
          <w:sz w:val="28"/>
          <w:szCs w:val="30"/>
        </w:rPr>
        <w:t>以上；内存：</w:t>
      </w:r>
      <w:r>
        <w:rPr>
          <w:rFonts w:ascii="仿宋_GB2312" w:eastAsia="仿宋_GB2312" w:hAnsi="宋体" w:cs="Arial"/>
          <w:kern w:val="0"/>
          <w:sz w:val="28"/>
          <w:szCs w:val="30"/>
        </w:rPr>
        <w:t>4G</w:t>
      </w:r>
      <w:r>
        <w:rPr>
          <w:rFonts w:ascii="仿宋_GB2312" w:eastAsia="仿宋_GB2312" w:hAnsi="宋体" w:cs="Arial" w:hint="eastAsia"/>
          <w:kern w:val="0"/>
          <w:sz w:val="28"/>
          <w:szCs w:val="30"/>
        </w:rPr>
        <w:t>以上；硬盘：</w:t>
      </w:r>
      <w:r>
        <w:rPr>
          <w:rFonts w:ascii="仿宋_GB2312" w:eastAsia="仿宋_GB2312" w:hAnsi="宋体" w:cs="Arial"/>
          <w:kern w:val="0"/>
          <w:sz w:val="28"/>
          <w:szCs w:val="30"/>
        </w:rPr>
        <w:t>500G</w:t>
      </w:r>
      <w:r>
        <w:rPr>
          <w:rFonts w:ascii="仿宋_GB2312" w:eastAsia="仿宋_GB2312" w:hAnsi="宋体" w:cs="Arial" w:hint="eastAsia"/>
          <w:kern w:val="0"/>
          <w:sz w:val="28"/>
          <w:szCs w:val="30"/>
        </w:rPr>
        <w:t>以上；网卡：百兆网卡；操作系统：</w:t>
      </w:r>
      <w:r>
        <w:rPr>
          <w:rFonts w:ascii="仿宋_GB2312" w:eastAsia="仿宋_GB2312" w:hAnsi="宋体" w:cs="Arial"/>
          <w:kern w:val="0"/>
          <w:sz w:val="28"/>
          <w:szCs w:val="30"/>
        </w:rPr>
        <w:t>Microsoft Windows7</w:t>
      </w:r>
      <w:r>
        <w:rPr>
          <w:rFonts w:ascii="仿宋_GB2312" w:eastAsia="仿宋_GB2312" w:hAnsi="宋体" w:cs="Arial" w:hint="eastAsia"/>
          <w:kern w:val="0"/>
          <w:sz w:val="28"/>
          <w:szCs w:val="30"/>
        </w:rPr>
        <w:t>或者</w:t>
      </w:r>
      <w:r>
        <w:rPr>
          <w:rFonts w:ascii="仿宋_GB2312" w:eastAsia="仿宋_GB2312" w:hAnsi="宋体" w:cs="Arial"/>
          <w:kern w:val="0"/>
          <w:sz w:val="28"/>
          <w:szCs w:val="30"/>
        </w:rPr>
        <w:t>Microsoft Windows10</w:t>
      </w:r>
      <w:r>
        <w:rPr>
          <w:rFonts w:ascii="仿宋_GB2312" w:eastAsia="仿宋_GB2312" w:hAnsi="宋体" w:cs="Arial" w:hint="eastAsia"/>
          <w:kern w:val="0"/>
          <w:sz w:val="28"/>
          <w:szCs w:val="30"/>
        </w:rPr>
        <w:t>操作系统；安装有竞赛设备配套</w:t>
      </w:r>
      <w:r>
        <w:rPr>
          <w:rFonts w:ascii="仿宋_GB2312" w:eastAsia="仿宋_GB2312" w:hAnsi="宋体" w:cs="Arial"/>
          <w:kern w:val="0"/>
          <w:sz w:val="28"/>
          <w:szCs w:val="30"/>
        </w:rPr>
        <w:t>PLC</w:t>
      </w:r>
      <w:r>
        <w:rPr>
          <w:rFonts w:ascii="仿宋_GB2312" w:eastAsia="仿宋_GB2312" w:hAnsi="宋体" w:cs="Arial" w:hint="eastAsia"/>
          <w:kern w:val="0"/>
          <w:sz w:val="28"/>
          <w:szCs w:val="30"/>
        </w:rPr>
        <w:t>编程软件、竞赛设备配套视觉处理软件、</w:t>
      </w:r>
      <w:r>
        <w:rPr>
          <w:rFonts w:ascii="仿宋_GB2312" w:eastAsia="仿宋_GB2312" w:hAnsi="宋体" w:cs="Arial"/>
          <w:kern w:val="0"/>
          <w:sz w:val="28"/>
          <w:szCs w:val="30"/>
        </w:rPr>
        <w:t>office</w:t>
      </w:r>
      <w:r>
        <w:rPr>
          <w:rFonts w:ascii="仿宋_GB2312" w:eastAsia="仿宋_GB2312" w:hAnsi="宋体" w:cs="Arial" w:hint="eastAsia"/>
          <w:kern w:val="0"/>
          <w:sz w:val="28"/>
          <w:szCs w:val="30"/>
        </w:rPr>
        <w:t>软件、微软拼音以及搜狗拼音等中文输入法和英文输入法；并且屏蔽</w:t>
      </w:r>
      <w:r>
        <w:rPr>
          <w:rFonts w:ascii="仿宋_GB2312" w:eastAsia="仿宋_GB2312" w:hAnsi="宋体" w:cs="Arial"/>
          <w:kern w:val="0"/>
          <w:sz w:val="28"/>
          <w:szCs w:val="30"/>
        </w:rPr>
        <w:t>usb</w:t>
      </w:r>
      <w:r>
        <w:rPr>
          <w:rFonts w:ascii="仿宋_GB2312" w:eastAsia="仿宋_GB2312" w:hAnsi="宋体" w:cs="Arial" w:hint="eastAsia"/>
          <w:kern w:val="0"/>
          <w:sz w:val="28"/>
          <w:szCs w:val="30"/>
        </w:rPr>
        <w:t>等外接存储设备接口。</w:t>
      </w:r>
    </w:p>
    <w:p w:rsidR="00243EBA" w:rsidRDefault="00243EBA">
      <w:pPr>
        <w:pStyle w:val="Pa4"/>
        <w:spacing w:line="560" w:lineRule="exact"/>
        <w:ind w:firstLineChars="200" w:firstLine="562"/>
        <w:jc w:val="both"/>
        <w:outlineLvl w:val="0"/>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十一、成绩评定</w:t>
      </w:r>
    </w:p>
    <w:p w:rsidR="00243EBA" w:rsidRDefault="00243EBA">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（一）评分标准</w:t>
      </w:r>
    </w:p>
    <w:p w:rsidR="00243EBA" w:rsidRDefault="00243EBA">
      <w:pPr>
        <w:spacing w:line="560" w:lineRule="exact"/>
        <w:ind w:firstLineChars="150" w:firstLine="420"/>
        <w:outlineLvl w:val="1"/>
        <w:rPr>
          <w:rFonts w:ascii="仿宋_GB2312" w:eastAsia="仿宋_GB2312" w:hAnsi="宋体" w:cs="Arial"/>
          <w:kern w:val="0"/>
          <w:sz w:val="28"/>
          <w:szCs w:val="30"/>
        </w:rPr>
      </w:pPr>
      <w:r>
        <w:rPr>
          <w:rFonts w:ascii="仿宋_GB2312" w:eastAsia="仿宋_GB2312" w:hAnsi="宋体" w:cs="Arial" w:hint="eastAsia"/>
          <w:kern w:val="0"/>
          <w:sz w:val="28"/>
          <w:szCs w:val="30"/>
        </w:rPr>
        <w:t>竞赛项目满分为</w:t>
      </w:r>
      <w:r>
        <w:rPr>
          <w:rFonts w:ascii="仿宋_GB2312" w:eastAsia="仿宋_GB2312" w:hAnsi="宋体" w:cs="Arial"/>
          <w:kern w:val="0"/>
          <w:sz w:val="28"/>
          <w:szCs w:val="30"/>
        </w:rPr>
        <w:t>100</w:t>
      </w:r>
      <w:r>
        <w:rPr>
          <w:rFonts w:ascii="仿宋_GB2312" w:eastAsia="仿宋_GB2312" w:hAnsi="宋体" w:cs="Arial" w:hint="eastAsia"/>
          <w:kern w:val="0"/>
          <w:sz w:val="28"/>
          <w:szCs w:val="30"/>
        </w:rPr>
        <w:t>分。其中机械电气系统安装</w:t>
      </w:r>
      <w:r>
        <w:rPr>
          <w:rFonts w:ascii="仿宋_GB2312" w:eastAsia="仿宋_GB2312" w:hAnsi="宋体" w:cs="Arial"/>
          <w:kern w:val="0"/>
          <w:sz w:val="28"/>
          <w:szCs w:val="30"/>
        </w:rPr>
        <w:t>20</w:t>
      </w:r>
      <w:r>
        <w:rPr>
          <w:rFonts w:ascii="仿宋_GB2312" w:eastAsia="仿宋_GB2312" w:hAnsi="宋体" w:cs="Arial" w:hint="eastAsia"/>
          <w:kern w:val="0"/>
          <w:sz w:val="28"/>
          <w:szCs w:val="30"/>
        </w:rPr>
        <w:t>分、视觉系统安装编程调试</w:t>
      </w:r>
      <w:r>
        <w:rPr>
          <w:rFonts w:ascii="仿宋_GB2312" w:eastAsia="仿宋_GB2312" w:hAnsi="宋体" w:cs="Arial"/>
          <w:kern w:val="0"/>
          <w:sz w:val="28"/>
          <w:szCs w:val="30"/>
        </w:rPr>
        <w:t>10</w:t>
      </w:r>
      <w:r>
        <w:rPr>
          <w:rFonts w:ascii="仿宋_GB2312" w:eastAsia="仿宋_GB2312" w:hAnsi="宋体" w:cs="Arial" w:hint="eastAsia"/>
          <w:kern w:val="0"/>
          <w:sz w:val="28"/>
          <w:szCs w:val="30"/>
        </w:rPr>
        <w:t>分、工业机器人系统编程调试</w:t>
      </w:r>
      <w:r>
        <w:rPr>
          <w:rFonts w:ascii="仿宋_GB2312" w:eastAsia="仿宋_GB2312" w:hAnsi="宋体" w:cs="Arial"/>
          <w:kern w:val="0"/>
          <w:sz w:val="28"/>
          <w:szCs w:val="30"/>
        </w:rPr>
        <w:t>15</w:t>
      </w:r>
      <w:r>
        <w:rPr>
          <w:rFonts w:ascii="仿宋_GB2312" w:eastAsia="仿宋_GB2312" w:hAnsi="宋体" w:cs="Arial" w:hint="eastAsia"/>
          <w:kern w:val="0"/>
          <w:sz w:val="28"/>
          <w:szCs w:val="30"/>
        </w:rPr>
        <w:t>分、通信及测试程序编写</w:t>
      </w:r>
      <w:r>
        <w:rPr>
          <w:rFonts w:ascii="仿宋_GB2312" w:eastAsia="仿宋_GB2312" w:hAnsi="宋体" w:cs="Arial"/>
          <w:kern w:val="0"/>
          <w:sz w:val="28"/>
          <w:szCs w:val="30"/>
        </w:rPr>
        <w:t>25</w:t>
      </w:r>
      <w:r>
        <w:rPr>
          <w:rFonts w:ascii="仿宋_GB2312" w:eastAsia="仿宋_GB2312" w:hAnsi="宋体" w:cs="Arial" w:hint="eastAsia"/>
          <w:kern w:val="0"/>
          <w:sz w:val="28"/>
          <w:szCs w:val="30"/>
        </w:rPr>
        <w:t>分、系统整体运行</w:t>
      </w:r>
      <w:r>
        <w:rPr>
          <w:rFonts w:ascii="仿宋_GB2312" w:eastAsia="仿宋_GB2312" w:hAnsi="宋体" w:cs="Arial"/>
          <w:kern w:val="0"/>
          <w:sz w:val="28"/>
          <w:szCs w:val="30"/>
        </w:rPr>
        <w:t>20</w:t>
      </w:r>
      <w:r>
        <w:rPr>
          <w:rFonts w:ascii="仿宋_GB2312" w:eastAsia="仿宋_GB2312" w:hAnsi="宋体" w:cs="Arial" w:hint="eastAsia"/>
          <w:kern w:val="0"/>
          <w:sz w:val="28"/>
          <w:szCs w:val="30"/>
        </w:rPr>
        <w:t>分、职业素养与安全意识</w:t>
      </w:r>
      <w:r>
        <w:rPr>
          <w:rFonts w:ascii="仿宋_GB2312" w:eastAsia="仿宋_GB2312" w:hAnsi="宋体" w:cs="Arial"/>
          <w:kern w:val="0"/>
          <w:sz w:val="28"/>
          <w:szCs w:val="30"/>
        </w:rPr>
        <w:t>10</w:t>
      </w:r>
      <w:r>
        <w:rPr>
          <w:rFonts w:ascii="仿宋_GB2312" w:eastAsia="仿宋_GB2312" w:hAnsi="宋体" w:cs="Arial" w:hint="eastAsia"/>
          <w:kern w:val="0"/>
          <w:sz w:val="28"/>
          <w:szCs w:val="30"/>
        </w:rPr>
        <w:t>分。具体评分细则如表</w:t>
      </w:r>
      <w:r>
        <w:rPr>
          <w:rFonts w:ascii="仿宋_GB2312" w:eastAsia="仿宋_GB2312" w:hAnsi="宋体" w:cs="Arial"/>
          <w:kern w:val="0"/>
          <w:sz w:val="28"/>
          <w:szCs w:val="30"/>
        </w:rPr>
        <w:t>5</w:t>
      </w:r>
      <w:r>
        <w:rPr>
          <w:rFonts w:ascii="仿宋_GB2312" w:eastAsia="仿宋_GB2312" w:hAnsi="宋体" w:cs="Arial" w:hint="eastAsia"/>
          <w:kern w:val="0"/>
          <w:sz w:val="28"/>
          <w:szCs w:val="30"/>
        </w:rPr>
        <w:t>所示。</w:t>
      </w:r>
    </w:p>
    <w:p w:rsidR="00243EBA" w:rsidRPr="00DC351D" w:rsidRDefault="00243EBA" w:rsidP="00D571A6">
      <w:pPr>
        <w:spacing w:line="560" w:lineRule="exact"/>
        <w:ind w:firstLineChars="150" w:firstLine="361"/>
        <w:jc w:val="center"/>
        <w:outlineLvl w:val="1"/>
        <w:rPr>
          <w:rFonts w:ascii="仿宋_GB2312" w:eastAsia="仿宋_GB2312"/>
          <w:b/>
          <w:sz w:val="24"/>
          <w:szCs w:val="28"/>
        </w:rPr>
      </w:pPr>
      <w:r w:rsidRPr="00DC351D">
        <w:rPr>
          <w:rFonts w:ascii="仿宋_GB2312" w:eastAsia="仿宋_GB2312" w:hAnsi="宋体" w:cs="Arial" w:hint="eastAsia"/>
          <w:b/>
          <w:kern w:val="0"/>
          <w:sz w:val="24"/>
          <w:szCs w:val="30"/>
        </w:rPr>
        <w:t>表</w:t>
      </w:r>
      <w:r w:rsidRPr="00DC351D">
        <w:rPr>
          <w:rFonts w:ascii="仿宋_GB2312" w:eastAsia="仿宋_GB2312" w:hAnsi="宋体" w:cs="Arial"/>
          <w:b/>
          <w:kern w:val="0"/>
          <w:sz w:val="24"/>
          <w:szCs w:val="30"/>
        </w:rPr>
        <w:t xml:space="preserve">5 </w:t>
      </w:r>
      <w:r w:rsidR="00DC351D" w:rsidRPr="00DC351D">
        <w:rPr>
          <w:rFonts w:ascii="仿宋_GB2312" w:eastAsia="仿宋_GB2312" w:hAnsi="宋体" w:cs="Arial"/>
          <w:b/>
          <w:kern w:val="0"/>
          <w:sz w:val="24"/>
          <w:szCs w:val="30"/>
        </w:rPr>
        <w:t xml:space="preserve"> </w:t>
      </w:r>
      <w:r w:rsidRPr="00DC351D">
        <w:rPr>
          <w:rFonts w:ascii="仿宋_GB2312" w:eastAsia="仿宋_GB2312" w:hAnsi="宋体" w:cs="Arial" w:hint="eastAsia"/>
          <w:b/>
          <w:kern w:val="0"/>
          <w:sz w:val="24"/>
          <w:szCs w:val="30"/>
        </w:rPr>
        <w:t>评分细则（评分标准）</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4"/>
        <w:gridCol w:w="3316"/>
        <w:gridCol w:w="727"/>
        <w:gridCol w:w="2954"/>
      </w:tblGrid>
      <w:tr w:rsidR="00243EBA">
        <w:trPr>
          <w:trHeight w:val="20"/>
          <w:jc w:val="center"/>
        </w:trPr>
        <w:tc>
          <w:tcPr>
            <w:tcW w:w="1194" w:type="dxa"/>
            <w:vMerge w:val="restart"/>
            <w:vAlign w:val="center"/>
          </w:tcPr>
          <w:p w:rsidR="00243EBA" w:rsidRDefault="00243EBA">
            <w:pPr>
              <w:adjustRightInd w:val="0"/>
              <w:snapToGrid w:val="0"/>
              <w:jc w:val="center"/>
              <w:rPr>
                <w:rFonts w:ascii="仿宋" w:eastAsia="仿宋" w:hAnsi="仿宋" w:cs="Arial"/>
                <w:b/>
                <w:kern w:val="0"/>
                <w:sz w:val="24"/>
              </w:rPr>
            </w:pPr>
            <w:r>
              <w:rPr>
                <w:rFonts w:ascii="仿宋" w:eastAsia="仿宋" w:hAnsi="仿宋" w:cs="Arial" w:hint="eastAsia"/>
                <w:b/>
                <w:kern w:val="0"/>
                <w:sz w:val="24"/>
              </w:rPr>
              <w:t>竟赛内容</w:t>
            </w:r>
          </w:p>
        </w:tc>
        <w:tc>
          <w:tcPr>
            <w:tcW w:w="4043" w:type="dxa"/>
            <w:gridSpan w:val="2"/>
          </w:tcPr>
          <w:p w:rsidR="00243EBA" w:rsidRDefault="00243EBA">
            <w:pPr>
              <w:adjustRightInd w:val="0"/>
              <w:snapToGrid w:val="0"/>
              <w:jc w:val="center"/>
              <w:rPr>
                <w:rFonts w:ascii="仿宋" w:eastAsia="仿宋" w:hAnsi="仿宋" w:cs="Arial"/>
                <w:b/>
                <w:kern w:val="0"/>
                <w:sz w:val="24"/>
              </w:rPr>
            </w:pPr>
            <w:r>
              <w:rPr>
                <w:rFonts w:ascii="仿宋" w:eastAsia="仿宋" w:hAnsi="仿宋" w:cs="Arial" w:hint="eastAsia"/>
                <w:b/>
                <w:kern w:val="0"/>
                <w:sz w:val="24"/>
              </w:rPr>
              <w:t>具体评分项</w:t>
            </w:r>
          </w:p>
        </w:tc>
        <w:tc>
          <w:tcPr>
            <w:tcW w:w="2954" w:type="dxa"/>
            <w:vMerge w:val="restart"/>
            <w:vAlign w:val="center"/>
          </w:tcPr>
          <w:p w:rsidR="00243EBA" w:rsidRDefault="00243EBA">
            <w:pPr>
              <w:adjustRightInd w:val="0"/>
              <w:snapToGrid w:val="0"/>
              <w:jc w:val="center"/>
              <w:rPr>
                <w:rFonts w:ascii="仿宋" w:eastAsia="仿宋" w:hAnsi="仿宋" w:cs="Arial"/>
                <w:b/>
                <w:kern w:val="0"/>
                <w:sz w:val="24"/>
              </w:rPr>
            </w:pPr>
            <w:r>
              <w:rPr>
                <w:rFonts w:ascii="仿宋" w:eastAsia="仿宋" w:hAnsi="仿宋" w:cs="Arial" w:hint="eastAsia"/>
                <w:b/>
                <w:kern w:val="0"/>
                <w:sz w:val="24"/>
              </w:rPr>
              <w:t>评分要求</w:t>
            </w: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b/>
                <w:kern w:val="0"/>
                <w:sz w:val="24"/>
              </w:rPr>
            </w:pPr>
          </w:p>
        </w:tc>
        <w:tc>
          <w:tcPr>
            <w:tcW w:w="3316" w:type="dxa"/>
          </w:tcPr>
          <w:p w:rsidR="00243EBA" w:rsidRDefault="00243EBA">
            <w:pPr>
              <w:adjustRightInd w:val="0"/>
              <w:snapToGrid w:val="0"/>
              <w:jc w:val="center"/>
              <w:rPr>
                <w:rFonts w:ascii="仿宋" w:eastAsia="仿宋" w:hAnsi="仿宋" w:cs="Arial"/>
                <w:b/>
                <w:kern w:val="0"/>
                <w:sz w:val="24"/>
              </w:rPr>
            </w:pPr>
            <w:r>
              <w:rPr>
                <w:rFonts w:ascii="仿宋" w:eastAsia="仿宋" w:hAnsi="仿宋" w:cs="Arial" w:hint="eastAsia"/>
                <w:b/>
                <w:kern w:val="0"/>
                <w:sz w:val="24"/>
              </w:rPr>
              <w:t>评分内容</w:t>
            </w:r>
          </w:p>
        </w:tc>
        <w:tc>
          <w:tcPr>
            <w:tcW w:w="727" w:type="dxa"/>
          </w:tcPr>
          <w:p w:rsidR="00243EBA" w:rsidRDefault="00243EBA">
            <w:pPr>
              <w:adjustRightInd w:val="0"/>
              <w:snapToGrid w:val="0"/>
              <w:jc w:val="center"/>
              <w:rPr>
                <w:rFonts w:ascii="仿宋" w:eastAsia="仿宋" w:hAnsi="仿宋" w:cs="Arial"/>
                <w:b/>
                <w:kern w:val="0"/>
                <w:sz w:val="24"/>
              </w:rPr>
            </w:pPr>
            <w:r>
              <w:rPr>
                <w:rFonts w:ascii="仿宋" w:eastAsia="仿宋" w:hAnsi="仿宋" w:cs="Arial" w:hint="eastAsia"/>
                <w:b/>
                <w:kern w:val="0"/>
                <w:sz w:val="24"/>
              </w:rPr>
              <w:t>配分</w:t>
            </w:r>
          </w:p>
        </w:tc>
        <w:tc>
          <w:tcPr>
            <w:tcW w:w="2954" w:type="dxa"/>
            <w:vMerge/>
            <w:vAlign w:val="center"/>
          </w:tcPr>
          <w:p w:rsidR="00243EBA" w:rsidRDefault="00243EBA">
            <w:pPr>
              <w:adjustRightInd w:val="0"/>
              <w:snapToGrid w:val="0"/>
              <w:jc w:val="center"/>
              <w:rPr>
                <w:rFonts w:ascii="仿宋" w:eastAsia="仿宋" w:hAnsi="仿宋" w:cs="Arial"/>
                <w:b/>
                <w:kern w:val="0"/>
                <w:sz w:val="24"/>
              </w:rPr>
            </w:pPr>
          </w:p>
        </w:tc>
      </w:tr>
      <w:tr w:rsidR="00243EBA">
        <w:trPr>
          <w:trHeight w:val="20"/>
          <w:jc w:val="center"/>
        </w:trPr>
        <w:tc>
          <w:tcPr>
            <w:tcW w:w="1194" w:type="dxa"/>
            <w:vMerge w:val="restart"/>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hint="eastAsia"/>
                <w:kern w:val="0"/>
                <w:sz w:val="24"/>
              </w:rPr>
              <w:t>机械电气系统安装（</w:t>
            </w:r>
            <w:r>
              <w:rPr>
                <w:rFonts w:ascii="仿宋" w:eastAsia="仿宋" w:hAnsi="仿宋" w:cs="Arial"/>
                <w:kern w:val="0"/>
                <w:sz w:val="24"/>
              </w:rPr>
              <w:t>20</w:t>
            </w:r>
            <w:r>
              <w:rPr>
                <w:rFonts w:ascii="仿宋" w:eastAsia="仿宋" w:hAnsi="仿宋" w:cs="Arial" w:hint="eastAsia"/>
                <w:kern w:val="0"/>
                <w:sz w:val="24"/>
              </w:rPr>
              <w:t>分）</w:t>
            </w: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1.6</w:t>
            </w:r>
            <w:r>
              <w:rPr>
                <w:rFonts w:ascii="仿宋" w:eastAsia="仿宋" w:hAnsi="仿宋" w:cs="Arial" w:hint="eastAsia"/>
                <w:kern w:val="0"/>
                <w:sz w:val="24"/>
              </w:rPr>
              <w:t>轴关节型工业机器人附件、结构件安装；</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4</w:t>
            </w:r>
          </w:p>
        </w:tc>
        <w:tc>
          <w:tcPr>
            <w:tcW w:w="2954" w:type="dxa"/>
            <w:vMerge w:val="restart"/>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根据任务书的装配要求对机械系统部件正确的安装，安装坚固，传动组件调整顺畅等；</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电气线路连接正确，导线、号码管使用正确合理，驱动器、传感器等连接正确、走线合理；</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lastRenderedPageBreak/>
              <w:t>3.</w:t>
            </w:r>
            <w:r>
              <w:rPr>
                <w:rFonts w:ascii="仿宋" w:eastAsia="仿宋" w:hAnsi="仿宋" w:cs="Arial" w:hint="eastAsia"/>
                <w:kern w:val="0"/>
                <w:sz w:val="24"/>
              </w:rPr>
              <w:t>上电前安全检查，上电后初步检测元件工作是否正常，检查局部电路功能；</w:t>
            </w: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2.6</w:t>
            </w:r>
            <w:r>
              <w:rPr>
                <w:rFonts w:ascii="仿宋" w:eastAsia="仿宋" w:hAnsi="仿宋" w:cs="Arial" w:hint="eastAsia"/>
                <w:kern w:val="0"/>
                <w:sz w:val="24"/>
              </w:rPr>
              <w:t>轴关节型工业机器人外围电路、气路连接；</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3.AGV</w:t>
            </w:r>
            <w:r>
              <w:rPr>
                <w:rFonts w:ascii="仿宋" w:eastAsia="仿宋" w:hAnsi="仿宋" w:cs="Arial" w:hint="eastAsia"/>
                <w:kern w:val="0"/>
                <w:sz w:val="24"/>
              </w:rPr>
              <w:t>移动机器人控制电路、电气连接和调试；</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4.</w:t>
            </w:r>
            <w:r>
              <w:rPr>
                <w:rFonts w:ascii="仿宋" w:eastAsia="仿宋" w:hAnsi="仿宋" w:cs="Arial" w:hint="eastAsia"/>
                <w:kern w:val="0"/>
                <w:sz w:val="24"/>
              </w:rPr>
              <w:t>机器人系统相关流水线传感器、电气连接和安装；</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5.</w:t>
            </w:r>
            <w:r>
              <w:rPr>
                <w:rFonts w:ascii="仿宋" w:eastAsia="仿宋" w:hAnsi="仿宋" w:cs="Arial" w:hint="eastAsia"/>
                <w:kern w:val="0"/>
                <w:sz w:val="24"/>
              </w:rPr>
              <w:t>安全门、光栅等系统外围附件、电气安装；</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4</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6.AGV</w:t>
            </w:r>
            <w:r>
              <w:rPr>
                <w:rFonts w:ascii="仿宋" w:eastAsia="仿宋" w:hAnsi="仿宋" w:cs="Arial" w:hint="eastAsia"/>
                <w:kern w:val="0"/>
                <w:sz w:val="24"/>
              </w:rPr>
              <w:t>上部输送线安装调试；</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7.</w:t>
            </w:r>
            <w:r>
              <w:rPr>
                <w:rFonts w:ascii="仿宋" w:eastAsia="仿宋" w:hAnsi="仿宋" w:cs="Arial" w:hint="eastAsia"/>
                <w:kern w:val="0"/>
                <w:sz w:val="24"/>
              </w:rPr>
              <w:t>安全指示灯安装调试。</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restart"/>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hint="eastAsia"/>
                <w:kern w:val="0"/>
                <w:sz w:val="24"/>
              </w:rPr>
              <w:t>视觉系统安装编程调试（</w:t>
            </w:r>
            <w:r>
              <w:rPr>
                <w:rFonts w:ascii="仿宋" w:eastAsia="仿宋" w:hAnsi="仿宋" w:cs="Arial"/>
                <w:kern w:val="0"/>
                <w:sz w:val="24"/>
              </w:rPr>
              <w:t>10</w:t>
            </w:r>
            <w:r>
              <w:rPr>
                <w:rFonts w:ascii="仿宋" w:eastAsia="仿宋" w:hAnsi="仿宋" w:cs="Arial" w:hint="eastAsia"/>
                <w:kern w:val="0"/>
                <w:sz w:val="24"/>
              </w:rPr>
              <w:t>分）</w:t>
            </w: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智能视觉系统安装与接线；</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p>
        </w:tc>
        <w:tc>
          <w:tcPr>
            <w:tcW w:w="2954" w:type="dxa"/>
            <w:vMerge w:val="restart"/>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相机系统硬件连接正确；</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能对工件的状态进行正确识别，能区分有缺陷等工件；</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r>
              <w:rPr>
                <w:rFonts w:ascii="仿宋" w:eastAsia="仿宋" w:hAnsi="仿宋" w:cs="Arial" w:hint="eastAsia"/>
                <w:kern w:val="0"/>
                <w:sz w:val="24"/>
              </w:rPr>
              <w:t>能够把识别数据传输到机器人。</w:t>
            </w: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智能视觉系统参数设置；</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r>
              <w:rPr>
                <w:rFonts w:ascii="仿宋" w:eastAsia="仿宋" w:hAnsi="仿宋" w:cs="Arial" w:hint="eastAsia"/>
                <w:kern w:val="0"/>
                <w:sz w:val="24"/>
              </w:rPr>
              <w:t>智能视觉工件识别程序和流程编制；</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4.</w:t>
            </w:r>
            <w:r>
              <w:rPr>
                <w:rFonts w:ascii="仿宋" w:eastAsia="仿宋" w:hAnsi="仿宋" w:cs="Arial" w:hint="eastAsia"/>
                <w:kern w:val="0"/>
                <w:sz w:val="24"/>
              </w:rPr>
              <w:t>智能视觉缺陷等检测程序编制；</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5.</w:t>
            </w:r>
            <w:r>
              <w:rPr>
                <w:rFonts w:ascii="仿宋" w:eastAsia="仿宋" w:hAnsi="仿宋" w:cs="Arial" w:hint="eastAsia"/>
                <w:kern w:val="0"/>
                <w:sz w:val="24"/>
              </w:rPr>
              <w:t>智能视觉与机器人通讯调试。</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restart"/>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hint="eastAsia"/>
                <w:kern w:val="0"/>
                <w:sz w:val="24"/>
              </w:rPr>
              <w:t>工业机器人系统编程调试（</w:t>
            </w:r>
            <w:r>
              <w:rPr>
                <w:rFonts w:ascii="仿宋" w:eastAsia="仿宋" w:hAnsi="仿宋" w:cs="Arial"/>
                <w:kern w:val="0"/>
                <w:sz w:val="24"/>
              </w:rPr>
              <w:t>15</w:t>
            </w:r>
            <w:r>
              <w:rPr>
                <w:rFonts w:ascii="仿宋" w:eastAsia="仿宋" w:hAnsi="仿宋" w:cs="Arial" w:hint="eastAsia"/>
                <w:kern w:val="0"/>
                <w:sz w:val="24"/>
              </w:rPr>
              <w:t>分）</w:t>
            </w: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工业机器人基本参数设定；</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p>
        </w:tc>
        <w:tc>
          <w:tcPr>
            <w:tcW w:w="2954" w:type="dxa"/>
            <w:vMerge w:val="restart"/>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工业机器人各系统参数设定正确；</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能根据任务书要求，完成规定程序示教编程；</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r>
              <w:rPr>
                <w:rFonts w:ascii="仿宋" w:eastAsia="仿宋" w:hAnsi="仿宋" w:cs="Arial" w:hint="eastAsia"/>
                <w:kern w:val="0"/>
                <w:sz w:val="24"/>
              </w:rPr>
              <w:t>能对工业机器人程序进行调试。</w:t>
            </w: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坐标、工作空间等设定；</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r>
              <w:rPr>
                <w:rFonts w:ascii="仿宋" w:eastAsia="仿宋" w:hAnsi="仿宋" w:cs="Arial" w:hint="eastAsia"/>
                <w:kern w:val="0"/>
                <w:sz w:val="24"/>
              </w:rPr>
              <w:t>工业机器人工具、工件坐标系设定；</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4.</w:t>
            </w:r>
            <w:r>
              <w:rPr>
                <w:rFonts w:ascii="仿宋" w:eastAsia="仿宋" w:hAnsi="仿宋" w:cs="Arial" w:hint="eastAsia"/>
                <w:kern w:val="0"/>
                <w:sz w:val="24"/>
              </w:rPr>
              <w:t>基本测试程序示教；</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4</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5.</w:t>
            </w:r>
            <w:r>
              <w:rPr>
                <w:rFonts w:ascii="仿宋" w:eastAsia="仿宋" w:hAnsi="仿宋" w:cs="Arial" w:hint="eastAsia"/>
                <w:kern w:val="0"/>
                <w:sz w:val="24"/>
              </w:rPr>
              <w:t>工业机器人在复杂环境中示教编程。</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4</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restart"/>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hint="eastAsia"/>
                <w:kern w:val="0"/>
                <w:sz w:val="24"/>
              </w:rPr>
              <w:t>通信及测试程序编写（</w:t>
            </w:r>
            <w:r>
              <w:rPr>
                <w:rFonts w:ascii="仿宋" w:eastAsia="仿宋" w:hAnsi="仿宋" w:cs="Arial"/>
                <w:kern w:val="0"/>
                <w:sz w:val="24"/>
              </w:rPr>
              <w:t>25</w:t>
            </w:r>
            <w:r>
              <w:rPr>
                <w:rFonts w:ascii="仿宋" w:eastAsia="仿宋" w:hAnsi="仿宋" w:cs="Arial" w:hint="eastAsia"/>
                <w:kern w:val="0"/>
                <w:sz w:val="24"/>
              </w:rPr>
              <w:t>分）</w:t>
            </w: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码垛立体库的编程和调试；</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4</w:t>
            </w:r>
          </w:p>
        </w:tc>
        <w:tc>
          <w:tcPr>
            <w:tcW w:w="2954" w:type="dxa"/>
            <w:vMerge w:val="restart"/>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码垛机、流水线等编程调试；</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变频器、伺服电机参数设置调试运行；</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r>
              <w:rPr>
                <w:rFonts w:ascii="仿宋" w:eastAsia="仿宋" w:hAnsi="仿宋" w:cs="Arial" w:hint="eastAsia"/>
                <w:kern w:val="0"/>
                <w:sz w:val="24"/>
              </w:rPr>
              <w:t>触摸屏的各控制界面的绘制组态、控制现象显示、各控制界面切换。</w:t>
            </w: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机器人单元与视觉单元的通讯编程和调试；</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6</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r>
              <w:rPr>
                <w:rFonts w:ascii="仿宋" w:eastAsia="仿宋" w:hAnsi="仿宋" w:cs="Arial" w:hint="eastAsia"/>
                <w:kern w:val="0"/>
                <w:sz w:val="24"/>
              </w:rPr>
              <w:t>机器人单元和主控系统的通讯和调试；</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6</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4.</w:t>
            </w:r>
            <w:r>
              <w:rPr>
                <w:rFonts w:ascii="仿宋" w:eastAsia="仿宋" w:hAnsi="仿宋" w:cs="Arial" w:hint="eastAsia"/>
                <w:kern w:val="0"/>
                <w:sz w:val="24"/>
              </w:rPr>
              <w:t>工件流水线、装配流水线编程和调试。</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9</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restart"/>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hint="eastAsia"/>
                <w:kern w:val="0"/>
                <w:sz w:val="24"/>
              </w:rPr>
              <w:t>机器人系统整体运行（</w:t>
            </w:r>
            <w:r>
              <w:rPr>
                <w:rFonts w:ascii="仿宋" w:eastAsia="仿宋" w:hAnsi="仿宋" w:cs="Arial"/>
                <w:kern w:val="0"/>
                <w:sz w:val="24"/>
              </w:rPr>
              <w:t>20</w:t>
            </w:r>
            <w:r>
              <w:rPr>
                <w:rFonts w:ascii="仿宋" w:eastAsia="仿宋" w:hAnsi="仿宋" w:cs="Arial" w:hint="eastAsia"/>
                <w:kern w:val="0"/>
                <w:sz w:val="24"/>
              </w:rPr>
              <w:t>分）</w:t>
            </w: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根据整体任务设计主控系统人机界面；</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5</w:t>
            </w:r>
          </w:p>
        </w:tc>
        <w:tc>
          <w:tcPr>
            <w:tcW w:w="2954" w:type="dxa"/>
            <w:vMerge w:val="restart"/>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1.PLC</w:t>
            </w:r>
            <w:r>
              <w:rPr>
                <w:rFonts w:ascii="仿宋" w:eastAsia="仿宋" w:hAnsi="仿宋" w:cs="Arial" w:hint="eastAsia"/>
                <w:kern w:val="0"/>
                <w:sz w:val="24"/>
              </w:rPr>
              <w:t>与工业机器人、视觉系统、码垛机器人等通讯联网正常；</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系统初始检查显示后，系统按照任务书要求启动、周期运行、停止、报警等处理；</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r>
              <w:rPr>
                <w:rFonts w:ascii="仿宋" w:eastAsia="仿宋" w:hAnsi="仿宋" w:cs="Arial" w:hint="eastAsia"/>
                <w:kern w:val="0"/>
                <w:sz w:val="24"/>
              </w:rPr>
              <w:t>系统非常运行过程时，按照任务书要求对系统进行报警、停止以及作废处理等；</w:t>
            </w: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根据整体任务设计主控系统程序；</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5</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r>
              <w:rPr>
                <w:rFonts w:ascii="仿宋" w:eastAsia="仿宋" w:hAnsi="仿宋" w:cs="Arial" w:hint="eastAsia"/>
                <w:kern w:val="0"/>
                <w:sz w:val="24"/>
              </w:rPr>
              <w:t>系统整体任务运行调试。</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10</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restart"/>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hint="eastAsia"/>
                <w:kern w:val="0"/>
                <w:sz w:val="24"/>
              </w:rPr>
              <w:t>职业素养与安全意识（</w:t>
            </w:r>
            <w:r>
              <w:rPr>
                <w:rFonts w:ascii="仿宋" w:eastAsia="仿宋" w:hAnsi="仿宋" w:cs="Arial"/>
                <w:kern w:val="0"/>
                <w:sz w:val="24"/>
              </w:rPr>
              <w:t>10</w:t>
            </w:r>
            <w:r>
              <w:rPr>
                <w:rFonts w:ascii="仿宋" w:eastAsia="仿宋" w:hAnsi="仿宋" w:cs="Arial" w:hint="eastAsia"/>
                <w:kern w:val="0"/>
                <w:sz w:val="24"/>
              </w:rPr>
              <w:t>分）</w:t>
            </w:r>
          </w:p>
        </w:tc>
        <w:tc>
          <w:tcPr>
            <w:tcW w:w="3316" w:type="dxa"/>
            <w:vAlign w:val="center"/>
          </w:tcPr>
          <w:p w:rsidR="00243EBA" w:rsidRDefault="00243EBA">
            <w:pPr>
              <w:pStyle w:val="ListParagraph11"/>
              <w:adjustRightInd w:val="0"/>
              <w:snapToGrid w:val="0"/>
              <w:ind w:firstLineChars="0" w:firstLine="0"/>
              <w:jc w:val="left"/>
              <w:rPr>
                <w:rFonts w:ascii="仿宋" w:eastAsia="仿宋" w:hAnsi="仿宋" w:cs="Arial"/>
                <w:kern w:val="0"/>
                <w:sz w:val="24"/>
                <w:szCs w:val="24"/>
              </w:rPr>
            </w:pPr>
            <w:r>
              <w:rPr>
                <w:rFonts w:ascii="仿宋" w:eastAsia="仿宋" w:hAnsi="仿宋" w:cs="Arial"/>
                <w:kern w:val="0"/>
                <w:sz w:val="24"/>
                <w:szCs w:val="24"/>
              </w:rPr>
              <w:t>1.</w:t>
            </w:r>
            <w:r>
              <w:rPr>
                <w:rFonts w:ascii="仿宋_GB2312" w:eastAsia="仿宋_GB2312" w:hAnsi="仿宋_GB2312" w:cs="仿宋_GB2312" w:hint="eastAsia"/>
                <w:sz w:val="24"/>
              </w:rPr>
              <w:t>现场操作安全保护符合安全操作规程；</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3</w:t>
            </w:r>
          </w:p>
        </w:tc>
        <w:tc>
          <w:tcPr>
            <w:tcW w:w="2954" w:type="dxa"/>
            <w:vMerge w:val="restart"/>
            <w:vAlign w:val="center"/>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现场操作安全保护符合安全操作规程，穿戴符合职业岗位要求；</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工具比赛过程中各赛后未摆放整齐、节约使用耗材；</w:t>
            </w:r>
          </w:p>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lastRenderedPageBreak/>
              <w:t>3.</w:t>
            </w:r>
            <w:r>
              <w:rPr>
                <w:rFonts w:ascii="仿宋" w:eastAsia="仿宋" w:hAnsi="仿宋" w:cs="Arial" w:hint="eastAsia"/>
                <w:kern w:val="0"/>
                <w:sz w:val="24"/>
              </w:rPr>
              <w:t>爱惜赛场的设备和器材，保持工位的整洁，团队分工有合作，遵守竞赛纪律，尊重裁判员、工作人员等。</w:t>
            </w: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pStyle w:val="ListParagraph11"/>
              <w:adjustRightInd w:val="0"/>
              <w:snapToGrid w:val="0"/>
              <w:ind w:firstLineChars="0" w:firstLine="0"/>
              <w:jc w:val="left"/>
              <w:rPr>
                <w:rFonts w:ascii="仿宋" w:eastAsia="仿宋" w:hAnsi="仿宋" w:cs="Arial"/>
                <w:kern w:val="0"/>
                <w:sz w:val="24"/>
                <w:szCs w:val="24"/>
              </w:rPr>
            </w:pPr>
            <w:r>
              <w:rPr>
                <w:rFonts w:ascii="仿宋" w:eastAsia="仿宋" w:hAnsi="仿宋" w:cs="Arial"/>
                <w:kern w:val="0"/>
                <w:sz w:val="24"/>
                <w:szCs w:val="24"/>
              </w:rPr>
              <w:t>2.</w:t>
            </w:r>
            <w:r>
              <w:rPr>
                <w:rFonts w:ascii="仿宋_GB2312" w:eastAsia="仿宋_GB2312" w:hAnsi="仿宋_GB2312" w:cs="仿宋_GB2312" w:hint="eastAsia"/>
                <w:sz w:val="24"/>
              </w:rPr>
              <w:t>工具摆放、包装物品、导线线头等的处理符合职业岗位的要求</w:t>
            </w:r>
            <w:r>
              <w:rPr>
                <w:rFonts w:ascii="仿宋" w:eastAsia="仿宋" w:hAnsi="仿宋" w:cs="Arial" w:hint="eastAsia"/>
                <w:kern w:val="0"/>
                <w:sz w:val="24"/>
                <w:szCs w:val="24"/>
              </w:rPr>
              <w:t>；</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t>4</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r w:rsidR="00243EBA">
        <w:trPr>
          <w:trHeight w:val="20"/>
          <w:jc w:val="center"/>
        </w:trPr>
        <w:tc>
          <w:tcPr>
            <w:tcW w:w="1194" w:type="dxa"/>
            <w:vMerge/>
            <w:vAlign w:val="center"/>
          </w:tcPr>
          <w:p w:rsidR="00243EBA" w:rsidRDefault="00243EBA">
            <w:pPr>
              <w:adjustRightInd w:val="0"/>
              <w:snapToGrid w:val="0"/>
              <w:jc w:val="center"/>
              <w:rPr>
                <w:rFonts w:ascii="仿宋" w:eastAsia="仿宋" w:hAnsi="仿宋" w:cs="Arial"/>
                <w:kern w:val="0"/>
                <w:sz w:val="24"/>
              </w:rPr>
            </w:pPr>
          </w:p>
        </w:tc>
        <w:tc>
          <w:tcPr>
            <w:tcW w:w="3316" w:type="dxa"/>
            <w:vAlign w:val="center"/>
          </w:tcPr>
          <w:p w:rsidR="00243EBA" w:rsidRDefault="00243EBA">
            <w:pPr>
              <w:pStyle w:val="ListParagraph11"/>
              <w:adjustRightInd w:val="0"/>
              <w:snapToGrid w:val="0"/>
              <w:ind w:firstLineChars="0" w:firstLine="0"/>
              <w:jc w:val="left"/>
              <w:rPr>
                <w:rFonts w:ascii="仿宋" w:eastAsia="仿宋" w:hAnsi="仿宋" w:cs="Arial"/>
                <w:kern w:val="0"/>
                <w:sz w:val="24"/>
                <w:szCs w:val="24"/>
              </w:rPr>
            </w:pPr>
            <w:r>
              <w:rPr>
                <w:rFonts w:ascii="仿宋" w:eastAsia="仿宋" w:hAnsi="仿宋" w:cs="Arial"/>
                <w:kern w:val="0"/>
                <w:sz w:val="24"/>
                <w:szCs w:val="24"/>
              </w:rPr>
              <w:t>3.</w:t>
            </w:r>
            <w:r>
              <w:rPr>
                <w:rFonts w:ascii="仿宋_GB2312" w:eastAsia="仿宋_GB2312" w:hAnsi="仿宋_GB2312" w:cs="仿宋_GB2312" w:hint="eastAsia"/>
                <w:sz w:val="24"/>
              </w:rPr>
              <w:t>团队合作有有分工又合作，</w:t>
            </w:r>
            <w:r>
              <w:rPr>
                <w:rFonts w:ascii="仿宋_GB2312" w:eastAsia="仿宋_GB2312" w:hAnsi="仿宋_GB2312" w:cs="仿宋_GB2312" w:hint="eastAsia"/>
                <w:sz w:val="24"/>
              </w:rPr>
              <w:lastRenderedPageBreak/>
              <w:t>配合紧密；遵守赛场纪律，尊重赛场工作人员，爱惜赛场的设备和器材，保持工位的整洁</w:t>
            </w:r>
            <w:r>
              <w:rPr>
                <w:rFonts w:ascii="仿宋" w:eastAsia="仿宋" w:hAnsi="仿宋" w:cs="Arial" w:hint="eastAsia"/>
                <w:kern w:val="0"/>
                <w:sz w:val="24"/>
                <w:szCs w:val="24"/>
              </w:rPr>
              <w:t>。</w:t>
            </w:r>
          </w:p>
        </w:tc>
        <w:tc>
          <w:tcPr>
            <w:tcW w:w="727" w:type="dxa"/>
          </w:tcPr>
          <w:p w:rsidR="00243EBA" w:rsidRDefault="00243EBA">
            <w:pPr>
              <w:adjustRightInd w:val="0"/>
              <w:snapToGrid w:val="0"/>
              <w:jc w:val="left"/>
              <w:rPr>
                <w:rFonts w:ascii="仿宋" w:eastAsia="仿宋" w:hAnsi="仿宋" w:cs="Arial"/>
                <w:kern w:val="0"/>
                <w:sz w:val="24"/>
              </w:rPr>
            </w:pPr>
            <w:r>
              <w:rPr>
                <w:rFonts w:ascii="仿宋" w:eastAsia="仿宋" w:hAnsi="仿宋" w:cs="Arial"/>
                <w:kern w:val="0"/>
                <w:sz w:val="24"/>
              </w:rPr>
              <w:lastRenderedPageBreak/>
              <w:t>3</w:t>
            </w:r>
          </w:p>
        </w:tc>
        <w:tc>
          <w:tcPr>
            <w:tcW w:w="2954" w:type="dxa"/>
            <w:vMerge/>
            <w:vAlign w:val="center"/>
          </w:tcPr>
          <w:p w:rsidR="00243EBA" w:rsidRDefault="00243EBA">
            <w:pPr>
              <w:adjustRightInd w:val="0"/>
              <w:snapToGrid w:val="0"/>
              <w:jc w:val="left"/>
              <w:rPr>
                <w:rFonts w:ascii="仿宋" w:eastAsia="仿宋" w:hAnsi="仿宋" w:cs="Arial"/>
                <w:kern w:val="0"/>
                <w:sz w:val="24"/>
              </w:rPr>
            </w:pPr>
          </w:p>
        </w:tc>
      </w:tr>
    </w:tbl>
    <w:p w:rsidR="00243EBA" w:rsidRDefault="00243EBA" w:rsidP="00DC351D">
      <w:pPr>
        <w:spacing w:line="560" w:lineRule="exact"/>
        <w:ind w:firstLineChars="150" w:firstLine="420"/>
        <w:outlineLvl w:val="1"/>
        <w:rPr>
          <w:rFonts w:ascii="仿宋_GB2312" w:eastAsia="仿宋_GB2312"/>
          <w:sz w:val="28"/>
          <w:szCs w:val="28"/>
        </w:rPr>
      </w:pPr>
      <w:r>
        <w:rPr>
          <w:rFonts w:ascii="仿宋_GB2312" w:eastAsia="仿宋_GB2312" w:hint="eastAsia"/>
          <w:sz w:val="28"/>
          <w:szCs w:val="28"/>
        </w:rPr>
        <w:t>（二）评分方法</w:t>
      </w:r>
    </w:p>
    <w:p w:rsidR="00243EBA" w:rsidRDefault="00243EBA" w:rsidP="00DC351D">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．裁判员选聘。按照《</w:t>
      </w:r>
      <w:r>
        <w:rPr>
          <w:rFonts w:ascii="仿宋_GB2312" w:eastAsia="仿宋_GB2312"/>
          <w:sz w:val="28"/>
          <w:szCs w:val="28"/>
        </w:rPr>
        <w:t>2016</w:t>
      </w:r>
      <w:r>
        <w:rPr>
          <w:rFonts w:ascii="仿宋_GB2312" w:eastAsia="仿宋_GB2312" w:hint="eastAsia"/>
          <w:sz w:val="28"/>
          <w:szCs w:val="28"/>
        </w:rPr>
        <w:t>年全国职业院校技能大赛专家和裁判工作管理办法》建立全国职业院校技能大赛赛项裁判库。由全国职业院校技能大赛执委会在赛项裁判库中抽定赛项裁判人员。裁判长由赛项执委会向大赛执委会推荐，由大赛执委会聘任。共安排</w:t>
      </w:r>
      <w:r>
        <w:rPr>
          <w:rFonts w:ascii="仿宋_GB2312" w:eastAsia="仿宋_GB2312"/>
          <w:sz w:val="28"/>
          <w:szCs w:val="28"/>
        </w:rPr>
        <w:t>40</w:t>
      </w:r>
      <w:r>
        <w:rPr>
          <w:rFonts w:ascii="仿宋_GB2312" w:eastAsia="仿宋_GB2312" w:hint="eastAsia"/>
          <w:sz w:val="28"/>
          <w:szCs w:val="28"/>
        </w:rPr>
        <w:t>名裁判，</w:t>
      </w:r>
      <w:r>
        <w:rPr>
          <w:rFonts w:ascii="仿宋_GB2312" w:eastAsia="仿宋_GB2312"/>
          <w:sz w:val="28"/>
          <w:szCs w:val="28"/>
        </w:rPr>
        <w:t>2</w:t>
      </w:r>
      <w:r>
        <w:rPr>
          <w:rFonts w:ascii="仿宋_GB2312" w:eastAsia="仿宋_GB2312" w:hint="eastAsia"/>
          <w:sz w:val="28"/>
          <w:szCs w:val="28"/>
        </w:rPr>
        <w:t>名加密裁判，</w:t>
      </w:r>
      <w:r>
        <w:rPr>
          <w:rFonts w:ascii="仿宋_GB2312" w:eastAsia="仿宋_GB2312"/>
          <w:sz w:val="28"/>
          <w:szCs w:val="28"/>
        </w:rPr>
        <w:t>1</w:t>
      </w:r>
      <w:r>
        <w:rPr>
          <w:rFonts w:ascii="仿宋_GB2312" w:eastAsia="仿宋_GB2312" w:hint="eastAsia"/>
          <w:sz w:val="28"/>
          <w:szCs w:val="28"/>
        </w:rPr>
        <w:t>名现场裁判，</w:t>
      </w:r>
      <w:r>
        <w:rPr>
          <w:rFonts w:ascii="仿宋_GB2312" w:eastAsia="仿宋_GB2312"/>
          <w:sz w:val="28"/>
          <w:szCs w:val="28"/>
        </w:rPr>
        <w:t>37</w:t>
      </w:r>
      <w:r>
        <w:rPr>
          <w:rFonts w:ascii="仿宋_GB2312" w:eastAsia="仿宋_GB2312" w:hint="eastAsia"/>
          <w:sz w:val="28"/>
          <w:szCs w:val="28"/>
        </w:rPr>
        <w:t>名评分裁判。</w:t>
      </w:r>
    </w:p>
    <w:p w:rsidR="00243EBA" w:rsidRDefault="00243EBA" w:rsidP="00DC351D">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．评分方法。评分方式为</w:t>
      </w:r>
      <w:r>
        <w:rPr>
          <w:rFonts w:ascii="仿宋_GB2312" w:eastAsia="仿宋_GB2312" w:hAnsi="仿宋_GB2312" w:cs="仿宋_GB2312" w:hint="eastAsia"/>
          <w:sz w:val="28"/>
          <w:szCs w:val="28"/>
        </w:rPr>
        <w:t>裁判现场评分</w:t>
      </w:r>
      <w:r>
        <w:rPr>
          <w:rFonts w:ascii="仿宋_GB2312" w:eastAsia="仿宋_GB2312" w:hint="eastAsia"/>
          <w:sz w:val="28"/>
          <w:szCs w:val="28"/>
        </w:rPr>
        <w:t>。</w:t>
      </w:r>
    </w:p>
    <w:p w:rsidR="00243EBA" w:rsidRDefault="00243EBA" w:rsidP="00DC351D">
      <w:pPr>
        <w:spacing w:line="560" w:lineRule="exact"/>
        <w:ind w:firstLineChars="200" w:firstLine="560"/>
        <w:rPr>
          <w:rFonts w:ascii="仿宋_GB2312" w:eastAsia="仿宋_GB2312" w:hAnsi="仿宋"/>
          <w:sz w:val="28"/>
          <w:szCs w:val="28"/>
        </w:rPr>
      </w:pPr>
      <w:r>
        <w:rPr>
          <w:rFonts w:ascii="仿宋_GB2312" w:eastAsia="仿宋_GB2312"/>
          <w:sz w:val="28"/>
          <w:szCs w:val="28"/>
        </w:rPr>
        <w:t>1</w:t>
      </w:r>
      <w:r>
        <w:rPr>
          <w:rFonts w:ascii="仿宋_GB2312" w:eastAsia="仿宋_GB2312" w:hint="eastAsia"/>
          <w:sz w:val="28"/>
          <w:szCs w:val="28"/>
        </w:rPr>
        <w:t>）</w:t>
      </w:r>
      <w:r>
        <w:rPr>
          <w:rFonts w:ascii="仿宋_GB2312" w:eastAsia="仿宋_GB2312" w:hAnsi="仿宋" w:hint="eastAsia"/>
          <w:sz w:val="28"/>
          <w:szCs w:val="28"/>
        </w:rPr>
        <w:t>赛项裁判组负责赛项成绩评定工作，每</w:t>
      </w:r>
      <w:r>
        <w:rPr>
          <w:rFonts w:ascii="仿宋_GB2312" w:eastAsia="仿宋_GB2312" w:hAnsi="仿宋"/>
          <w:sz w:val="28"/>
          <w:szCs w:val="28"/>
        </w:rPr>
        <w:t>3</w:t>
      </w:r>
      <w:r>
        <w:rPr>
          <w:rFonts w:ascii="仿宋_GB2312" w:eastAsia="仿宋_GB2312" w:hAnsi="仿宋" w:hint="eastAsia"/>
          <w:sz w:val="28"/>
          <w:szCs w:val="28"/>
        </w:rPr>
        <w:t>位裁判为一小组，负责</w:t>
      </w:r>
      <w:r>
        <w:rPr>
          <w:rFonts w:ascii="仿宋_GB2312" w:eastAsia="仿宋_GB2312" w:hAnsi="仿宋"/>
          <w:sz w:val="28"/>
          <w:szCs w:val="28"/>
        </w:rPr>
        <w:t>1</w:t>
      </w:r>
      <w:r>
        <w:rPr>
          <w:rFonts w:ascii="仿宋_GB2312" w:eastAsia="仿宋_GB2312" w:hAnsi="仿宋" w:hint="eastAsia"/>
          <w:sz w:val="28"/>
          <w:szCs w:val="28"/>
        </w:rPr>
        <w:t>个赛位的现场执裁工作。</w:t>
      </w:r>
    </w:p>
    <w:p w:rsidR="00243EBA" w:rsidRDefault="00243EBA" w:rsidP="00DC351D">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）裁判评分方法，采用过程评分，对于各台机器人完成的每一个动作，由</w:t>
      </w:r>
      <w:r>
        <w:rPr>
          <w:rFonts w:ascii="仿宋_GB2312" w:eastAsia="仿宋_GB2312" w:hAnsi="仿宋"/>
          <w:sz w:val="28"/>
          <w:szCs w:val="28"/>
        </w:rPr>
        <w:t>3</w:t>
      </w:r>
      <w:r>
        <w:rPr>
          <w:rFonts w:ascii="仿宋_GB2312" w:eastAsia="仿宋_GB2312" w:hAnsi="仿宋" w:hint="eastAsia"/>
          <w:sz w:val="28"/>
          <w:szCs w:val="28"/>
        </w:rPr>
        <w:t>名评分裁判对照评分表即时判分。</w:t>
      </w:r>
    </w:p>
    <w:p w:rsidR="00243EBA" w:rsidRDefault="00243EBA" w:rsidP="00DC351D">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两名记分员在监督人员现场监督下，对参赛队的评分结果进行分步汇总，所有步骤成绩的汇总值作为该参赛队的最后任务得分，最终生成参赛队总成绩表，由裁判长签字确认后，将工作任务书、评分表等相关纸质文档进行封存签字，移交到执委会。</w:t>
      </w:r>
    </w:p>
    <w:p w:rsidR="00243EBA" w:rsidRDefault="00243EBA" w:rsidP="00DC351D">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4</w:t>
      </w:r>
      <w:r>
        <w:rPr>
          <w:rFonts w:ascii="仿宋_GB2312" w:eastAsia="仿宋_GB2312" w:hAnsi="仿宋" w:hint="eastAsia"/>
          <w:sz w:val="28"/>
          <w:szCs w:val="28"/>
        </w:rPr>
        <w:t>）评分表中所有涂改处均需向裁判长说明并备案；在复查中发现的问题均需向裁判长说明并备案。</w:t>
      </w:r>
    </w:p>
    <w:p w:rsidR="00243EBA" w:rsidRDefault="00243EBA" w:rsidP="00DC351D">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5</w:t>
      </w:r>
      <w:r>
        <w:rPr>
          <w:rFonts w:ascii="仿宋_GB2312" w:eastAsia="仿宋_GB2312" w:hAnsi="仿宋" w:hint="eastAsia"/>
          <w:sz w:val="28"/>
          <w:szCs w:val="28"/>
        </w:rPr>
        <w:t>）最终将比赛所有资料交大赛执委会汇总，所有裁判员未经执委会同意不得泄露比赛试题和比赛成绩，比赛结果由大赛执委会进行公布。</w:t>
      </w:r>
    </w:p>
    <w:p w:rsidR="00243EBA" w:rsidRDefault="00243EBA" w:rsidP="00DC351D">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6</w:t>
      </w:r>
      <w:r>
        <w:rPr>
          <w:rFonts w:ascii="仿宋_GB2312" w:eastAsia="仿宋_GB2312" w:hAnsi="仿宋" w:hint="eastAsia"/>
          <w:sz w:val="28"/>
          <w:szCs w:val="28"/>
        </w:rPr>
        <w:t>）竞赛现场与裁判工作现场进行全程视频录像。</w:t>
      </w:r>
    </w:p>
    <w:p w:rsidR="00DC351D" w:rsidRDefault="00DC351D" w:rsidP="00DC351D">
      <w:pPr>
        <w:spacing w:line="560" w:lineRule="exact"/>
        <w:ind w:firstLineChars="200" w:firstLine="560"/>
        <w:rPr>
          <w:rFonts w:ascii="仿宋_GB2312" w:eastAsia="仿宋_GB2312" w:hAnsi="仿宋"/>
          <w:sz w:val="28"/>
          <w:szCs w:val="28"/>
        </w:rPr>
      </w:pPr>
    </w:p>
    <w:p w:rsidR="00243EBA" w:rsidRPr="00DC351D" w:rsidRDefault="00243EBA">
      <w:pPr>
        <w:spacing w:line="560" w:lineRule="exact"/>
        <w:jc w:val="center"/>
        <w:rPr>
          <w:rFonts w:ascii="仿宋_GB2312" w:eastAsia="仿宋_GB2312"/>
          <w:b/>
          <w:sz w:val="24"/>
          <w:szCs w:val="24"/>
        </w:rPr>
      </w:pPr>
      <w:r w:rsidRPr="00DC351D">
        <w:rPr>
          <w:rFonts w:ascii="仿宋_GB2312" w:eastAsia="仿宋_GB2312" w:hint="eastAsia"/>
          <w:b/>
          <w:sz w:val="24"/>
          <w:szCs w:val="24"/>
        </w:rPr>
        <w:lastRenderedPageBreak/>
        <w:t>表</w:t>
      </w:r>
      <w:r w:rsidRPr="00DC351D">
        <w:rPr>
          <w:rFonts w:ascii="仿宋_GB2312" w:eastAsia="仿宋_GB2312"/>
          <w:b/>
          <w:sz w:val="24"/>
          <w:szCs w:val="24"/>
        </w:rPr>
        <w:t xml:space="preserve">6 </w:t>
      </w:r>
      <w:r w:rsidRPr="00DC351D">
        <w:rPr>
          <w:rFonts w:ascii="仿宋_GB2312" w:eastAsia="仿宋_GB2312" w:hint="eastAsia"/>
          <w:b/>
          <w:sz w:val="24"/>
          <w:szCs w:val="24"/>
        </w:rPr>
        <w:t>评分方法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850"/>
        <w:gridCol w:w="2977"/>
        <w:gridCol w:w="1701"/>
        <w:gridCol w:w="1468"/>
      </w:tblGrid>
      <w:tr w:rsidR="00243EBA">
        <w:trPr>
          <w:trHeight w:val="461"/>
        </w:trPr>
        <w:tc>
          <w:tcPr>
            <w:tcW w:w="1526" w:type="dxa"/>
            <w:vAlign w:val="center"/>
          </w:tcPr>
          <w:p w:rsidR="00243EBA" w:rsidRDefault="00243EBA">
            <w:pPr>
              <w:jc w:val="center"/>
              <w:rPr>
                <w:rFonts w:ascii="仿宋_GB2312" w:eastAsia="仿宋_GB2312"/>
                <w:b/>
                <w:sz w:val="24"/>
                <w:szCs w:val="24"/>
              </w:rPr>
            </w:pPr>
            <w:r>
              <w:rPr>
                <w:rFonts w:ascii="仿宋_GB2312" w:eastAsia="仿宋_GB2312" w:hint="eastAsia"/>
                <w:b/>
                <w:sz w:val="24"/>
                <w:szCs w:val="24"/>
              </w:rPr>
              <w:t>比赛内容</w:t>
            </w:r>
          </w:p>
        </w:tc>
        <w:tc>
          <w:tcPr>
            <w:tcW w:w="850" w:type="dxa"/>
            <w:vAlign w:val="center"/>
          </w:tcPr>
          <w:p w:rsidR="00243EBA" w:rsidRDefault="00243EBA">
            <w:pPr>
              <w:jc w:val="center"/>
              <w:rPr>
                <w:rFonts w:ascii="仿宋_GB2312" w:eastAsia="仿宋_GB2312"/>
                <w:b/>
                <w:sz w:val="24"/>
                <w:szCs w:val="24"/>
              </w:rPr>
            </w:pPr>
            <w:r>
              <w:rPr>
                <w:rFonts w:ascii="仿宋_GB2312" w:eastAsia="仿宋_GB2312" w:hint="eastAsia"/>
                <w:b/>
                <w:sz w:val="24"/>
                <w:szCs w:val="24"/>
              </w:rPr>
              <w:t>分值</w:t>
            </w:r>
          </w:p>
        </w:tc>
        <w:tc>
          <w:tcPr>
            <w:tcW w:w="2977" w:type="dxa"/>
            <w:vAlign w:val="center"/>
          </w:tcPr>
          <w:p w:rsidR="00243EBA" w:rsidRDefault="00243EBA">
            <w:pPr>
              <w:jc w:val="center"/>
              <w:rPr>
                <w:rFonts w:ascii="仿宋_GB2312" w:eastAsia="仿宋_GB2312"/>
                <w:b/>
                <w:sz w:val="24"/>
                <w:szCs w:val="24"/>
              </w:rPr>
            </w:pPr>
            <w:r>
              <w:rPr>
                <w:rFonts w:ascii="仿宋_GB2312" w:eastAsia="仿宋_GB2312" w:hint="eastAsia"/>
                <w:b/>
                <w:sz w:val="24"/>
                <w:szCs w:val="24"/>
              </w:rPr>
              <w:t>评分方法</w:t>
            </w:r>
          </w:p>
        </w:tc>
        <w:tc>
          <w:tcPr>
            <w:tcW w:w="1701" w:type="dxa"/>
            <w:vAlign w:val="center"/>
          </w:tcPr>
          <w:p w:rsidR="00243EBA" w:rsidRDefault="00243EBA">
            <w:pPr>
              <w:jc w:val="center"/>
              <w:rPr>
                <w:rFonts w:ascii="仿宋_GB2312" w:eastAsia="仿宋_GB2312"/>
                <w:b/>
                <w:sz w:val="24"/>
                <w:szCs w:val="24"/>
              </w:rPr>
            </w:pPr>
            <w:r>
              <w:rPr>
                <w:rFonts w:ascii="仿宋_GB2312" w:eastAsia="仿宋_GB2312" w:hint="eastAsia"/>
                <w:b/>
                <w:sz w:val="24"/>
                <w:szCs w:val="24"/>
              </w:rPr>
              <w:t>审核方法</w:t>
            </w:r>
          </w:p>
        </w:tc>
        <w:tc>
          <w:tcPr>
            <w:tcW w:w="1468" w:type="dxa"/>
            <w:vAlign w:val="center"/>
          </w:tcPr>
          <w:p w:rsidR="00243EBA" w:rsidRDefault="00243EBA">
            <w:pPr>
              <w:jc w:val="center"/>
              <w:rPr>
                <w:rFonts w:ascii="仿宋_GB2312" w:eastAsia="仿宋_GB2312"/>
                <w:b/>
                <w:sz w:val="24"/>
                <w:szCs w:val="24"/>
              </w:rPr>
            </w:pPr>
            <w:r>
              <w:rPr>
                <w:rFonts w:ascii="仿宋_GB2312" w:eastAsia="仿宋_GB2312" w:hint="eastAsia"/>
                <w:b/>
                <w:sz w:val="24"/>
                <w:szCs w:val="24"/>
              </w:rPr>
              <w:t>公布方法</w:t>
            </w:r>
          </w:p>
        </w:tc>
      </w:tr>
      <w:tr w:rsidR="00243EBA">
        <w:trPr>
          <w:trHeight w:val="708"/>
        </w:trPr>
        <w:tc>
          <w:tcPr>
            <w:tcW w:w="1526" w:type="dxa"/>
            <w:vAlign w:val="center"/>
          </w:tcPr>
          <w:p w:rsidR="00243EBA" w:rsidRDefault="00243EBA">
            <w:pPr>
              <w:jc w:val="center"/>
              <w:rPr>
                <w:rFonts w:ascii="仿宋_GB2312" w:eastAsia="仿宋_GB2312"/>
                <w:sz w:val="24"/>
                <w:szCs w:val="24"/>
              </w:rPr>
            </w:pPr>
            <w:r>
              <w:rPr>
                <w:rFonts w:ascii="仿宋" w:eastAsia="仿宋" w:hAnsi="仿宋" w:cs="Arial" w:hint="eastAsia"/>
                <w:kern w:val="0"/>
                <w:sz w:val="24"/>
              </w:rPr>
              <w:t>机械电气系统安装</w:t>
            </w:r>
          </w:p>
        </w:tc>
        <w:tc>
          <w:tcPr>
            <w:tcW w:w="850" w:type="dxa"/>
            <w:vAlign w:val="center"/>
          </w:tcPr>
          <w:p w:rsidR="00243EBA" w:rsidRDefault="00243EBA">
            <w:pPr>
              <w:jc w:val="center"/>
              <w:rPr>
                <w:rFonts w:ascii="仿宋_GB2312" w:eastAsia="仿宋_GB2312"/>
                <w:sz w:val="24"/>
                <w:szCs w:val="24"/>
              </w:rPr>
            </w:pPr>
            <w:r>
              <w:rPr>
                <w:rFonts w:ascii="仿宋_GB2312" w:eastAsia="仿宋_GB2312"/>
                <w:sz w:val="24"/>
                <w:szCs w:val="24"/>
              </w:rPr>
              <w:t>20</w:t>
            </w:r>
          </w:p>
        </w:tc>
        <w:tc>
          <w:tcPr>
            <w:tcW w:w="2977"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现场根据评分表评分</w:t>
            </w:r>
          </w:p>
        </w:tc>
        <w:tc>
          <w:tcPr>
            <w:tcW w:w="1701"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参赛选手、现场评分裁判、监督签字</w:t>
            </w:r>
          </w:p>
        </w:tc>
        <w:tc>
          <w:tcPr>
            <w:tcW w:w="1468" w:type="dxa"/>
            <w:vAlign w:val="center"/>
          </w:tcPr>
          <w:p w:rsidR="00243EBA" w:rsidRDefault="00243EBA">
            <w:pPr>
              <w:jc w:val="center"/>
              <w:rPr>
                <w:rFonts w:ascii="仿宋_GB2312" w:eastAsia="仿宋_GB2312"/>
                <w:sz w:val="24"/>
                <w:szCs w:val="24"/>
              </w:rPr>
            </w:pPr>
            <w:r>
              <w:rPr>
                <w:rFonts w:ascii="仿宋_GB2312" w:eastAsia="仿宋_GB2312" w:hint="eastAsia"/>
                <w:sz w:val="24"/>
                <w:szCs w:val="24"/>
              </w:rPr>
              <w:t>大赛执委会公布</w:t>
            </w:r>
          </w:p>
        </w:tc>
      </w:tr>
      <w:tr w:rsidR="00243EBA">
        <w:tc>
          <w:tcPr>
            <w:tcW w:w="1526" w:type="dxa"/>
            <w:vAlign w:val="center"/>
          </w:tcPr>
          <w:p w:rsidR="00243EBA" w:rsidRDefault="00243EBA">
            <w:pPr>
              <w:jc w:val="center"/>
              <w:rPr>
                <w:rFonts w:ascii="仿宋_GB2312" w:eastAsia="仿宋_GB2312"/>
                <w:sz w:val="24"/>
                <w:szCs w:val="24"/>
              </w:rPr>
            </w:pPr>
            <w:r>
              <w:rPr>
                <w:rFonts w:ascii="仿宋" w:eastAsia="仿宋" w:hAnsi="仿宋" w:cs="Arial" w:hint="eastAsia"/>
                <w:kern w:val="0"/>
                <w:sz w:val="24"/>
              </w:rPr>
              <w:t>视觉系统安装编程调试</w:t>
            </w:r>
          </w:p>
        </w:tc>
        <w:tc>
          <w:tcPr>
            <w:tcW w:w="850" w:type="dxa"/>
            <w:vAlign w:val="center"/>
          </w:tcPr>
          <w:p w:rsidR="00243EBA" w:rsidRDefault="00243EBA">
            <w:pPr>
              <w:jc w:val="center"/>
              <w:rPr>
                <w:rFonts w:ascii="仿宋_GB2312" w:eastAsia="仿宋_GB2312"/>
                <w:sz w:val="24"/>
                <w:szCs w:val="24"/>
              </w:rPr>
            </w:pPr>
            <w:r>
              <w:rPr>
                <w:rFonts w:ascii="仿宋_GB2312" w:eastAsia="仿宋_GB2312"/>
                <w:sz w:val="24"/>
                <w:szCs w:val="24"/>
              </w:rPr>
              <w:t>10</w:t>
            </w:r>
          </w:p>
        </w:tc>
        <w:tc>
          <w:tcPr>
            <w:tcW w:w="2977"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现场根据评分表评分</w:t>
            </w:r>
          </w:p>
        </w:tc>
        <w:tc>
          <w:tcPr>
            <w:tcW w:w="1701"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参赛选手、现场评分裁判、监督签字</w:t>
            </w:r>
          </w:p>
        </w:tc>
        <w:tc>
          <w:tcPr>
            <w:tcW w:w="1468" w:type="dxa"/>
            <w:vAlign w:val="center"/>
          </w:tcPr>
          <w:p w:rsidR="00243EBA" w:rsidRDefault="00243EBA">
            <w:pPr>
              <w:jc w:val="center"/>
              <w:rPr>
                <w:rFonts w:ascii="仿宋_GB2312" w:eastAsia="仿宋_GB2312"/>
                <w:sz w:val="24"/>
                <w:szCs w:val="24"/>
              </w:rPr>
            </w:pPr>
            <w:r>
              <w:rPr>
                <w:rFonts w:ascii="仿宋_GB2312" w:eastAsia="仿宋_GB2312" w:hint="eastAsia"/>
                <w:sz w:val="24"/>
                <w:szCs w:val="24"/>
              </w:rPr>
              <w:t>大赛执委会公布</w:t>
            </w:r>
          </w:p>
        </w:tc>
      </w:tr>
      <w:tr w:rsidR="00243EBA">
        <w:tc>
          <w:tcPr>
            <w:tcW w:w="1526" w:type="dxa"/>
            <w:vAlign w:val="center"/>
          </w:tcPr>
          <w:p w:rsidR="00243EBA" w:rsidRDefault="00243EBA">
            <w:pPr>
              <w:jc w:val="center"/>
              <w:rPr>
                <w:rFonts w:ascii="仿宋_GB2312" w:eastAsia="仿宋_GB2312"/>
                <w:sz w:val="24"/>
                <w:szCs w:val="24"/>
              </w:rPr>
            </w:pPr>
            <w:r>
              <w:rPr>
                <w:rFonts w:ascii="仿宋" w:eastAsia="仿宋" w:hAnsi="仿宋" w:cs="Arial" w:hint="eastAsia"/>
                <w:kern w:val="0"/>
                <w:sz w:val="24"/>
              </w:rPr>
              <w:t>工业机器人系统编程调试</w:t>
            </w:r>
          </w:p>
        </w:tc>
        <w:tc>
          <w:tcPr>
            <w:tcW w:w="850" w:type="dxa"/>
            <w:vAlign w:val="center"/>
          </w:tcPr>
          <w:p w:rsidR="00243EBA" w:rsidRDefault="00243EBA">
            <w:pPr>
              <w:jc w:val="center"/>
              <w:rPr>
                <w:rFonts w:ascii="仿宋_GB2312" w:eastAsia="仿宋_GB2312"/>
                <w:sz w:val="24"/>
                <w:szCs w:val="24"/>
              </w:rPr>
            </w:pPr>
            <w:r>
              <w:rPr>
                <w:rFonts w:ascii="仿宋_GB2312" w:eastAsia="仿宋_GB2312"/>
                <w:sz w:val="24"/>
                <w:szCs w:val="24"/>
              </w:rPr>
              <w:t>15</w:t>
            </w:r>
          </w:p>
        </w:tc>
        <w:tc>
          <w:tcPr>
            <w:tcW w:w="2977"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现场根据评分表评分</w:t>
            </w:r>
          </w:p>
        </w:tc>
        <w:tc>
          <w:tcPr>
            <w:tcW w:w="1701"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参赛选手、现场评分裁判、监督签字</w:t>
            </w:r>
          </w:p>
        </w:tc>
        <w:tc>
          <w:tcPr>
            <w:tcW w:w="1468" w:type="dxa"/>
            <w:vAlign w:val="center"/>
          </w:tcPr>
          <w:p w:rsidR="00243EBA" w:rsidRDefault="00243EBA">
            <w:pPr>
              <w:jc w:val="center"/>
              <w:rPr>
                <w:rFonts w:ascii="仿宋_GB2312" w:eastAsia="仿宋_GB2312"/>
                <w:sz w:val="24"/>
                <w:szCs w:val="24"/>
              </w:rPr>
            </w:pPr>
            <w:r>
              <w:rPr>
                <w:rFonts w:ascii="仿宋_GB2312" w:eastAsia="仿宋_GB2312" w:hint="eastAsia"/>
                <w:sz w:val="24"/>
                <w:szCs w:val="24"/>
              </w:rPr>
              <w:t>大赛执委会公布</w:t>
            </w:r>
          </w:p>
        </w:tc>
      </w:tr>
      <w:tr w:rsidR="00243EBA">
        <w:tc>
          <w:tcPr>
            <w:tcW w:w="1526" w:type="dxa"/>
            <w:vAlign w:val="center"/>
          </w:tcPr>
          <w:p w:rsidR="00243EBA" w:rsidRDefault="00243EBA">
            <w:pPr>
              <w:jc w:val="center"/>
              <w:rPr>
                <w:rFonts w:ascii="仿宋" w:eastAsia="仿宋" w:hAnsi="仿宋" w:cs="Arial"/>
                <w:kern w:val="0"/>
                <w:sz w:val="24"/>
              </w:rPr>
            </w:pPr>
            <w:r>
              <w:rPr>
                <w:rFonts w:ascii="仿宋" w:eastAsia="仿宋" w:hAnsi="仿宋" w:cs="Arial" w:hint="eastAsia"/>
                <w:kern w:val="0"/>
                <w:sz w:val="24"/>
              </w:rPr>
              <w:t>通信及测试程序编写</w:t>
            </w:r>
          </w:p>
        </w:tc>
        <w:tc>
          <w:tcPr>
            <w:tcW w:w="850" w:type="dxa"/>
            <w:vAlign w:val="center"/>
          </w:tcPr>
          <w:p w:rsidR="00243EBA" w:rsidRDefault="00243EBA">
            <w:pPr>
              <w:jc w:val="center"/>
              <w:rPr>
                <w:rFonts w:ascii="仿宋_GB2312" w:eastAsia="仿宋_GB2312"/>
                <w:sz w:val="24"/>
                <w:szCs w:val="24"/>
              </w:rPr>
            </w:pPr>
            <w:r>
              <w:rPr>
                <w:rFonts w:ascii="仿宋_GB2312" w:eastAsia="仿宋_GB2312"/>
                <w:sz w:val="24"/>
                <w:szCs w:val="24"/>
              </w:rPr>
              <w:t>25</w:t>
            </w:r>
          </w:p>
        </w:tc>
        <w:tc>
          <w:tcPr>
            <w:tcW w:w="2977"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现场根据评分表评分</w:t>
            </w:r>
          </w:p>
        </w:tc>
        <w:tc>
          <w:tcPr>
            <w:tcW w:w="1701"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参赛选手、现场评分裁判、监督签字</w:t>
            </w:r>
          </w:p>
        </w:tc>
        <w:tc>
          <w:tcPr>
            <w:tcW w:w="1468" w:type="dxa"/>
            <w:vAlign w:val="center"/>
          </w:tcPr>
          <w:p w:rsidR="00243EBA" w:rsidRDefault="00243EBA">
            <w:pPr>
              <w:jc w:val="center"/>
              <w:rPr>
                <w:rFonts w:ascii="仿宋_GB2312" w:eastAsia="仿宋_GB2312"/>
                <w:sz w:val="24"/>
                <w:szCs w:val="24"/>
              </w:rPr>
            </w:pPr>
            <w:r>
              <w:rPr>
                <w:rFonts w:ascii="仿宋_GB2312" w:eastAsia="仿宋_GB2312" w:hint="eastAsia"/>
                <w:sz w:val="24"/>
                <w:szCs w:val="24"/>
              </w:rPr>
              <w:t>大赛执委会公布</w:t>
            </w:r>
          </w:p>
        </w:tc>
      </w:tr>
      <w:tr w:rsidR="00243EBA">
        <w:tc>
          <w:tcPr>
            <w:tcW w:w="1526" w:type="dxa"/>
            <w:vAlign w:val="center"/>
          </w:tcPr>
          <w:p w:rsidR="00243EBA" w:rsidRDefault="00243EBA">
            <w:pPr>
              <w:jc w:val="center"/>
              <w:rPr>
                <w:rFonts w:ascii="仿宋" w:eastAsia="仿宋" w:hAnsi="仿宋" w:cs="Arial"/>
                <w:kern w:val="0"/>
                <w:sz w:val="24"/>
              </w:rPr>
            </w:pPr>
            <w:r>
              <w:rPr>
                <w:rFonts w:ascii="仿宋" w:eastAsia="仿宋" w:hAnsi="仿宋" w:cs="Arial" w:hint="eastAsia"/>
                <w:kern w:val="0"/>
                <w:sz w:val="24"/>
              </w:rPr>
              <w:t>机器人系统整体运行</w:t>
            </w:r>
          </w:p>
        </w:tc>
        <w:tc>
          <w:tcPr>
            <w:tcW w:w="850" w:type="dxa"/>
            <w:vAlign w:val="center"/>
          </w:tcPr>
          <w:p w:rsidR="00243EBA" w:rsidRDefault="00243EBA">
            <w:pPr>
              <w:jc w:val="center"/>
              <w:rPr>
                <w:rFonts w:ascii="仿宋_GB2312" w:eastAsia="仿宋_GB2312"/>
                <w:sz w:val="24"/>
                <w:szCs w:val="24"/>
              </w:rPr>
            </w:pPr>
            <w:r>
              <w:rPr>
                <w:rFonts w:ascii="仿宋_GB2312" w:eastAsia="仿宋_GB2312"/>
                <w:sz w:val="24"/>
                <w:szCs w:val="24"/>
              </w:rPr>
              <w:t>20</w:t>
            </w:r>
          </w:p>
        </w:tc>
        <w:tc>
          <w:tcPr>
            <w:tcW w:w="2977"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现场根据评分表评分</w:t>
            </w:r>
          </w:p>
        </w:tc>
        <w:tc>
          <w:tcPr>
            <w:tcW w:w="1701"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参赛选手、现场评分裁判、监督签字</w:t>
            </w:r>
          </w:p>
        </w:tc>
        <w:tc>
          <w:tcPr>
            <w:tcW w:w="1468" w:type="dxa"/>
            <w:vAlign w:val="center"/>
          </w:tcPr>
          <w:p w:rsidR="00243EBA" w:rsidRDefault="00243EBA">
            <w:pPr>
              <w:jc w:val="center"/>
              <w:rPr>
                <w:rFonts w:ascii="仿宋_GB2312" w:eastAsia="仿宋_GB2312"/>
                <w:sz w:val="24"/>
                <w:szCs w:val="24"/>
              </w:rPr>
            </w:pPr>
            <w:r>
              <w:rPr>
                <w:rFonts w:ascii="仿宋_GB2312" w:eastAsia="仿宋_GB2312" w:hint="eastAsia"/>
                <w:sz w:val="24"/>
                <w:szCs w:val="24"/>
              </w:rPr>
              <w:t>大赛执委会公布</w:t>
            </w:r>
          </w:p>
        </w:tc>
      </w:tr>
      <w:tr w:rsidR="00243EBA">
        <w:tc>
          <w:tcPr>
            <w:tcW w:w="1526" w:type="dxa"/>
            <w:vAlign w:val="center"/>
          </w:tcPr>
          <w:p w:rsidR="00243EBA" w:rsidRDefault="00243EBA">
            <w:pPr>
              <w:jc w:val="center"/>
              <w:rPr>
                <w:rFonts w:ascii="仿宋" w:eastAsia="仿宋" w:hAnsi="仿宋" w:cs="Arial"/>
                <w:kern w:val="0"/>
                <w:sz w:val="24"/>
              </w:rPr>
            </w:pPr>
            <w:r>
              <w:rPr>
                <w:rFonts w:ascii="仿宋" w:eastAsia="仿宋" w:hAnsi="仿宋" w:cs="Arial" w:hint="eastAsia"/>
                <w:kern w:val="0"/>
                <w:sz w:val="24"/>
              </w:rPr>
              <w:t>职业素养与安全意识</w:t>
            </w:r>
          </w:p>
        </w:tc>
        <w:tc>
          <w:tcPr>
            <w:tcW w:w="850" w:type="dxa"/>
            <w:vAlign w:val="center"/>
          </w:tcPr>
          <w:p w:rsidR="00243EBA" w:rsidRDefault="00243EBA">
            <w:pPr>
              <w:jc w:val="center"/>
              <w:rPr>
                <w:rFonts w:ascii="仿宋_GB2312" w:eastAsia="仿宋_GB2312"/>
                <w:sz w:val="24"/>
                <w:szCs w:val="24"/>
              </w:rPr>
            </w:pPr>
            <w:r>
              <w:rPr>
                <w:rFonts w:ascii="仿宋_GB2312" w:eastAsia="仿宋_GB2312"/>
                <w:sz w:val="24"/>
                <w:szCs w:val="24"/>
              </w:rPr>
              <w:t>10</w:t>
            </w:r>
          </w:p>
        </w:tc>
        <w:tc>
          <w:tcPr>
            <w:tcW w:w="2977"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现场根据评分表评分</w:t>
            </w:r>
          </w:p>
        </w:tc>
        <w:tc>
          <w:tcPr>
            <w:tcW w:w="1701" w:type="dxa"/>
            <w:vAlign w:val="center"/>
          </w:tcPr>
          <w:p w:rsidR="00243EBA" w:rsidRDefault="00243EBA">
            <w:pPr>
              <w:jc w:val="left"/>
              <w:rPr>
                <w:rFonts w:ascii="仿宋_GB2312" w:eastAsia="仿宋_GB2312"/>
                <w:sz w:val="24"/>
                <w:szCs w:val="24"/>
              </w:rPr>
            </w:pPr>
            <w:r>
              <w:rPr>
                <w:rFonts w:ascii="仿宋_GB2312" w:eastAsia="仿宋_GB2312" w:hint="eastAsia"/>
                <w:sz w:val="24"/>
                <w:szCs w:val="24"/>
              </w:rPr>
              <w:t>参赛选手、现场评分裁判、监督签字</w:t>
            </w:r>
          </w:p>
        </w:tc>
        <w:tc>
          <w:tcPr>
            <w:tcW w:w="1468" w:type="dxa"/>
            <w:vAlign w:val="center"/>
          </w:tcPr>
          <w:p w:rsidR="00243EBA" w:rsidRDefault="00243EBA">
            <w:pPr>
              <w:jc w:val="center"/>
              <w:rPr>
                <w:rFonts w:ascii="仿宋_GB2312" w:eastAsia="仿宋_GB2312"/>
                <w:sz w:val="24"/>
                <w:szCs w:val="24"/>
              </w:rPr>
            </w:pPr>
            <w:r>
              <w:rPr>
                <w:rFonts w:ascii="仿宋_GB2312" w:eastAsia="仿宋_GB2312" w:hint="eastAsia"/>
                <w:sz w:val="24"/>
                <w:szCs w:val="24"/>
              </w:rPr>
              <w:t>大赛执委会公布</w:t>
            </w:r>
          </w:p>
        </w:tc>
      </w:tr>
    </w:tbl>
    <w:p w:rsidR="00243EBA" w:rsidRDefault="00243EBA">
      <w:pPr>
        <w:spacing w:line="560" w:lineRule="exact"/>
        <w:ind w:firstLineChars="200" w:firstLine="560"/>
        <w:jc w:val="left"/>
        <w:rPr>
          <w:rFonts w:ascii="仿宋_GB2312" w:eastAsia="仿宋_GB2312" w:hAnsi="宋体" w:cs="Arial"/>
          <w:kern w:val="0"/>
          <w:sz w:val="28"/>
          <w:szCs w:val="30"/>
        </w:rPr>
      </w:pPr>
      <w:r>
        <w:rPr>
          <w:rFonts w:ascii="仿宋_GB2312" w:eastAsia="仿宋_GB2312" w:hAnsi="宋体" w:cs="Arial" w:hint="eastAsia"/>
          <w:kern w:val="0"/>
          <w:sz w:val="28"/>
          <w:szCs w:val="30"/>
        </w:rPr>
        <w:t>职业院校技能大赛高职组工业机器人技术应用赛项违规扣分按表</w:t>
      </w:r>
      <w:r>
        <w:rPr>
          <w:rFonts w:ascii="仿宋_GB2312" w:eastAsia="仿宋_GB2312" w:hAnsi="宋体" w:cs="Arial"/>
          <w:kern w:val="0"/>
          <w:sz w:val="28"/>
          <w:szCs w:val="30"/>
        </w:rPr>
        <w:t>7</w:t>
      </w:r>
      <w:r>
        <w:rPr>
          <w:rFonts w:ascii="仿宋_GB2312" w:eastAsia="仿宋_GB2312" w:hAnsi="宋体" w:cs="Arial" w:hint="eastAsia"/>
          <w:kern w:val="0"/>
          <w:sz w:val="28"/>
          <w:szCs w:val="30"/>
        </w:rPr>
        <w:t>执行。</w:t>
      </w:r>
    </w:p>
    <w:p w:rsidR="00243EBA" w:rsidRPr="00DC351D" w:rsidRDefault="00243EBA" w:rsidP="00D571A6">
      <w:pPr>
        <w:spacing w:line="560" w:lineRule="exact"/>
        <w:ind w:firstLineChars="200" w:firstLine="482"/>
        <w:jc w:val="center"/>
        <w:rPr>
          <w:rFonts w:ascii="仿宋_GB2312" w:eastAsia="仿宋_GB2312" w:hAnsi="仿宋_GB2312" w:cs="仿宋_GB2312"/>
          <w:b/>
          <w:sz w:val="24"/>
          <w:szCs w:val="30"/>
        </w:rPr>
      </w:pPr>
      <w:r w:rsidRPr="00DC351D">
        <w:rPr>
          <w:rFonts w:ascii="仿宋_GB2312" w:eastAsia="仿宋_GB2312" w:hAnsi="仿宋_GB2312" w:cs="仿宋_GB2312" w:hint="eastAsia"/>
          <w:b/>
          <w:sz w:val="24"/>
          <w:szCs w:val="30"/>
        </w:rPr>
        <w:t>表</w:t>
      </w:r>
      <w:r w:rsidRPr="00DC351D">
        <w:rPr>
          <w:rFonts w:ascii="仿宋_GB2312" w:eastAsia="仿宋_GB2312" w:hAnsi="仿宋_GB2312" w:cs="仿宋_GB2312"/>
          <w:b/>
          <w:sz w:val="24"/>
          <w:szCs w:val="30"/>
        </w:rPr>
        <w:t xml:space="preserve">7 </w:t>
      </w:r>
      <w:r w:rsidRPr="00DC351D">
        <w:rPr>
          <w:rFonts w:ascii="仿宋_GB2312" w:eastAsia="仿宋_GB2312" w:hAnsi="仿宋_GB2312" w:cs="仿宋_GB2312" w:hint="eastAsia"/>
          <w:b/>
          <w:sz w:val="24"/>
          <w:szCs w:val="30"/>
        </w:rPr>
        <w:t>赛项违规扣分表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5103"/>
        <w:gridCol w:w="2177"/>
      </w:tblGrid>
      <w:tr w:rsidR="00243EBA">
        <w:trPr>
          <w:trHeight w:val="574"/>
        </w:trPr>
        <w:tc>
          <w:tcPr>
            <w:tcW w:w="6345" w:type="dxa"/>
            <w:gridSpan w:val="2"/>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hint="eastAsia"/>
                <w:kern w:val="0"/>
                <w:sz w:val="24"/>
              </w:rPr>
              <w:t>考核内容</w:t>
            </w:r>
          </w:p>
        </w:tc>
        <w:tc>
          <w:tcPr>
            <w:tcW w:w="2177" w:type="dxa"/>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hint="eastAsia"/>
                <w:kern w:val="0"/>
                <w:sz w:val="24"/>
              </w:rPr>
              <w:t>扣分标准</w:t>
            </w:r>
          </w:p>
        </w:tc>
      </w:tr>
      <w:tr w:rsidR="00243EBA">
        <w:trPr>
          <w:trHeight w:val="397"/>
        </w:trPr>
        <w:tc>
          <w:tcPr>
            <w:tcW w:w="1242" w:type="dxa"/>
            <w:vMerge w:val="restart"/>
            <w:vAlign w:val="center"/>
          </w:tcPr>
          <w:p w:rsidR="00243EBA" w:rsidRDefault="00243EBA">
            <w:pPr>
              <w:rPr>
                <w:rFonts w:ascii="仿宋" w:eastAsia="仿宋" w:hAnsi="仿宋" w:cs="Arial"/>
                <w:kern w:val="0"/>
                <w:sz w:val="24"/>
              </w:rPr>
            </w:pPr>
            <w:r>
              <w:rPr>
                <w:rFonts w:ascii="仿宋" w:eastAsia="仿宋" w:hAnsi="仿宋" w:cs="Arial" w:hint="eastAsia"/>
                <w:kern w:val="0"/>
                <w:sz w:val="24"/>
              </w:rPr>
              <w:t>操作不当破坏赛场提供的设备</w:t>
            </w:r>
          </w:p>
        </w:tc>
        <w:tc>
          <w:tcPr>
            <w:tcW w:w="5103" w:type="dxa"/>
            <w:vAlign w:val="center"/>
          </w:tcPr>
          <w:p w:rsidR="00243EBA" w:rsidRDefault="00243EBA">
            <w:pPr>
              <w:jc w:val="left"/>
              <w:rPr>
                <w:rFonts w:ascii="仿宋" w:eastAsia="仿宋" w:hAnsi="仿宋" w:cs="Arial"/>
                <w:kern w:val="0"/>
                <w:sz w:val="24"/>
              </w:rPr>
            </w:pPr>
            <w:r>
              <w:rPr>
                <w:rFonts w:ascii="仿宋" w:eastAsia="仿宋" w:hAnsi="仿宋" w:cs="Arial" w:hint="eastAsia"/>
                <w:kern w:val="0"/>
                <w:sz w:val="24"/>
              </w:rPr>
              <w:t>工业机器人碰撞相机</w:t>
            </w:r>
          </w:p>
        </w:tc>
        <w:tc>
          <w:tcPr>
            <w:tcW w:w="2177" w:type="dxa"/>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kern w:val="0"/>
                <w:sz w:val="24"/>
              </w:rPr>
              <w:t>15</w:t>
            </w:r>
            <w:r>
              <w:rPr>
                <w:rFonts w:ascii="仿宋" w:eastAsia="仿宋" w:hAnsi="仿宋" w:cs="Arial" w:hint="eastAsia"/>
                <w:kern w:val="0"/>
                <w:sz w:val="24"/>
              </w:rPr>
              <w:t>分</w:t>
            </w:r>
          </w:p>
        </w:tc>
      </w:tr>
      <w:tr w:rsidR="00243EBA">
        <w:trPr>
          <w:trHeight w:val="397"/>
        </w:trPr>
        <w:tc>
          <w:tcPr>
            <w:tcW w:w="1242" w:type="dxa"/>
            <w:vMerge/>
            <w:vAlign w:val="center"/>
          </w:tcPr>
          <w:p w:rsidR="00243EBA" w:rsidRDefault="00243EBA">
            <w:pPr>
              <w:ind w:firstLineChars="100" w:firstLine="240"/>
              <w:jc w:val="center"/>
              <w:rPr>
                <w:rFonts w:ascii="仿宋" w:eastAsia="仿宋" w:hAnsi="仿宋" w:cs="Arial"/>
                <w:kern w:val="0"/>
                <w:sz w:val="24"/>
              </w:rPr>
            </w:pPr>
          </w:p>
        </w:tc>
        <w:tc>
          <w:tcPr>
            <w:tcW w:w="5103" w:type="dxa"/>
            <w:vAlign w:val="center"/>
          </w:tcPr>
          <w:p w:rsidR="00243EBA" w:rsidRDefault="00243EBA">
            <w:pPr>
              <w:jc w:val="left"/>
              <w:rPr>
                <w:rFonts w:ascii="仿宋" w:eastAsia="仿宋" w:hAnsi="仿宋" w:cs="Arial"/>
                <w:kern w:val="0"/>
                <w:sz w:val="24"/>
              </w:rPr>
            </w:pPr>
            <w:r>
              <w:rPr>
                <w:rFonts w:ascii="仿宋" w:eastAsia="仿宋" w:hAnsi="仿宋" w:cs="Arial" w:hint="eastAsia"/>
                <w:kern w:val="0"/>
                <w:sz w:val="24"/>
              </w:rPr>
              <w:t>工业机器人气爪碰损</w:t>
            </w:r>
          </w:p>
        </w:tc>
        <w:tc>
          <w:tcPr>
            <w:tcW w:w="2177" w:type="dxa"/>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kern w:val="0"/>
                <w:sz w:val="24"/>
              </w:rPr>
              <w:t>10</w:t>
            </w:r>
            <w:r>
              <w:rPr>
                <w:rFonts w:ascii="仿宋" w:eastAsia="仿宋" w:hAnsi="仿宋" w:cs="Arial" w:hint="eastAsia"/>
                <w:kern w:val="0"/>
                <w:sz w:val="24"/>
              </w:rPr>
              <w:t>分</w:t>
            </w:r>
          </w:p>
        </w:tc>
      </w:tr>
      <w:tr w:rsidR="00243EBA">
        <w:trPr>
          <w:trHeight w:val="397"/>
        </w:trPr>
        <w:tc>
          <w:tcPr>
            <w:tcW w:w="1242" w:type="dxa"/>
            <w:vMerge/>
            <w:vAlign w:val="center"/>
          </w:tcPr>
          <w:p w:rsidR="00243EBA" w:rsidRDefault="00243EBA">
            <w:pPr>
              <w:ind w:firstLineChars="100" w:firstLine="240"/>
              <w:jc w:val="center"/>
              <w:rPr>
                <w:rFonts w:ascii="仿宋" w:eastAsia="仿宋" w:hAnsi="仿宋" w:cs="Arial"/>
                <w:kern w:val="0"/>
                <w:sz w:val="24"/>
              </w:rPr>
            </w:pPr>
          </w:p>
        </w:tc>
        <w:tc>
          <w:tcPr>
            <w:tcW w:w="5103" w:type="dxa"/>
            <w:vAlign w:val="center"/>
          </w:tcPr>
          <w:p w:rsidR="00243EBA" w:rsidRDefault="00243EBA">
            <w:pPr>
              <w:jc w:val="left"/>
              <w:rPr>
                <w:rFonts w:ascii="仿宋" w:eastAsia="仿宋" w:hAnsi="仿宋" w:cs="Arial"/>
                <w:kern w:val="0"/>
                <w:sz w:val="24"/>
              </w:rPr>
            </w:pPr>
            <w:r>
              <w:rPr>
                <w:rFonts w:ascii="仿宋" w:eastAsia="仿宋" w:hAnsi="仿宋" w:cs="Arial" w:hint="eastAsia"/>
                <w:kern w:val="0"/>
                <w:sz w:val="24"/>
              </w:rPr>
              <w:t>空托盘损坏</w:t>
            </w:r>
          </w:p>
        </w:tc>
        <w:tc>
          <w:tcPr>
            <w:tcW w:w="2177" w:type="dxa"/>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kern w:val="0"/>
                <w:sz w:val="24"/>
              </w:rPr>
              <w:t>3</w:t>
            </w:r>
            <w:r>
              <w:rPr>
                <w:rFonts w:ascii="仿宋" w:eastAsia="仿宋" w:hAnsi="仿宋" w:cs="Arial" w:hint="eastAsia"/>
                <w:kern w:val="0"/>
                <w:sz w:val="24"/>
              </w:rPr>
              <w:t>分</w:t>
            </w:r>
            <w:r>
              <w:rPr>
                <w:rFonts w:ascii="仿宋" w:eastAsia="仿宋" w:hAnsi="仿宋" w:cs="Arial"/>
                <w:kern w:val="0"/>
                <w:sz w:val="24"/>
              </w:rPr>
              <w:t>/</w:t>
            </w:r>
            <w:r>
              <w:rPr>
                <w:rFonts w:ascii="仿宋" w:eastAsia="仿宋" w:hAnsi="仿宋" w:cs="Arial" w:hint="eastAsia"/>
                <w:kern w:val="0"/>
                <w:sz w:val="24"/>
              </w:rPr>
              <w:t>次</w:t>
            </w:r>
          </w:p>
        </w:tc>
      </w:tr>
      <w:tr w:rsidR="00243EBA">
        <w:trPr>
          <w:trHeight w:val="397"/>
        </w:trPr>
        <w:tc>
          <w:tcPr>
            <w:tcW w:w="1242" w:type="dxa"/>
            <w:vMerge/>
            <w:vAlign w:val="center"/>
          </w:tcPr>
          <w:p w:rsidR="00243EBA" w:rsidRDefault="00243EBA">
            <w:pPr>
              <w:ind w:firstLineChars="100" w:firstLine="240"/>
              <w:jc w:val="center"/>
              <w:rPr>
                <w:rFonts w:ascii="仿宋" w:eastAsia="仿宋" w:hAnsi="仿宋" w:cs="Arial"/>
                <w:kern w:val="0"/>
                <w:sz w:val="24"/>
              </w:rPr>
            </w:pPr>
          </w:p>
        </w:tc>
        <w:tc>
          <w:tcPr>
            <w:tcW w:w="5103" w:type="dxa"/>
            <w:vAlign w:val="center"/>
          </w:tcPr>
          <w:p w:rsidR="00243EBA" w:rsidRDefault="00243EBA">
            <w:pPr>
              <w:jc w:val="left"/>
              <w:rPr>
                <w:rFonts w:ascii="仿宋" w:eastAsia="仿宋" w:hAnsi="仿宋" w:cs="Arial"/>
                <w:kern w:val="0"/>
                <w:sz w:val="24"/>
              </w:rPr>
            </w:pPr>
            <w:r>
              <w:rPr>
                <w:rFonts w:ascii="仿宋" w:eastAsia="仿宋" w:hAnsi="仿宋" w:cs="Arial" w:hint="eastAsia"/>
                <w:kern w:val="0"/>
                <w:sz w:val="24"/>
              </w:rPr>
              <w:t>发生激光笔碰损</w:t>
            </w:r>
          </w:p>
        </w:tc>
        <w:tc>
          <w:tcPr>
            <w:tcW w:w="2177" w:type="dxa"/>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kern w:val="0"/>
                <w:sz w:val="24"/>
              </w:rPr>
              <w:t>5</w:t>
            </w:r>
            <w:r>
              <w:rPr>
                <w:rFonts w:ascii="仿宋" w:eastAsia="仿宋" w:hAnsi="仿宋" w:cs="Arial" w:hint="eastAsia"/>
                <w:kern w:val="0"/>
                <w:sz w:val="24"/>
              </w:rPr>
              <w:t>分</w:t>
            </w:r>
          </w:p>
        </w:tc>
      </w:tr>
      <w:tr w:rsidR="00243EBA">
        <w:trPr>
          <w:trHeight w:val="397"/>
        </w:trPr>
        <w:tc>
          <w:tcPr>
            <w:tcW w:w="1242" w:type="dxa"/>
            <w:vMerge/>
            <w:vAlign w:val="center"/>
          </w:tcPr>
          <w:p w:rsidR="00243EBA" w:rsidRDefault="00243EBA">
            <w:pPr>
              <w:ind w:firstLineChars="100" w:firstLine="240"/>
              <w:jc w:val="center"/>
              <w:rPr>
                <w:rFonts w:ascii="仿宋" w:eastAsia="仿宋" w:hAnsi="仿宋" w:cs="Arial"/>
                <w:kern w:val="0"/>
                <w:sz w:val="24"/>
              </w:rPr>
            </w:pPr>
          </w:p>
        </w:tc>
        <w:tc>
          <w:tcPr>
            <w:tcW w:w="5103" w:type="dxa"/>
            <w:vAlign w:val="center"/>
          </w:tcPr>
          <w:p w:rsidR="00243EBA" w:rsidRDefault="00243EBA">
            <w:pPr>
              <w:jc w:val="left"/>
              <w:rPr>
                <w:rFonts w:ascii="仿宋" w:eastAsia="仿宋" w:hAnsi="仿宋" w:cs="Arial"/>
                <w:kern w:val="0"/>
                <w:sz w:val="24"/>
              </w:rPr>
            </w:pPr>
            <w:r>
              <w:rPr>
                <w:rFonts w:ascii="仿宋" w:eastAsia="仿宋" w:hAnsi="仿宋" w:cs="Arial" w:hint="eastAsia"/>
                <w:kern w:val="0"/>
                <w:sz w:val="24"/>
              </w:rPr>
              <w:t>工件损坏</w:t>
            </w:r>
          </w:p>
        </w:tc>
        <w:tc>
          <w:tcPr>
            <w:tcW w:w="2177" w:type="dxa"/>
            <w:vAlign w:val="center"/>
          </w:tcPr>
          <w:p w:rsidR="00243EBA" w:rsidRDefault="00243EBA">
            <w:pPr>
              <w:adjustRightInd w:val="0"/>
              <w:snapToGrid w:val="0"/>
              <w:jc w:val="center"/>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分</w:t>
            </w:r>
            <w:r>
              <w:rPr>
                <w:rFonts w:ascii="仿宋" w:eastAsia="仿宋" w:hAnsi="仿宋" w:cs="Arial"/>
                <w:kern w:val="0"/>
                <w:sz w:val="24"/>
              </w:rPr>
              <w:t>/</w:t>
            </w:r>
            <w:r>
              <w:rPr>
                <w:rFonts w:ascii="仿宋" w:eastAsia="仿宋" w:hAnsi="仿宋" w:cs="Arial" w:hint="eastAsia"/>
                <w:kern w:val="0"/>
                <w:sz w:val="24"/>
              </w:rPr>
              <w:t>次</w:t>
            </w:r>
          </w:p>
        </w:tc>
      </w:tr>
      <w:tr w:rsidR="00243EBA">
        <w:trPr>
          <w:trHeight w:val="479"/>
        </w:trPr>
        <w:tc>
          <w:tcPr>
            <w:tcW w:w="6345" w:type="dxa"/>
            <w:gridSpan w:val="2"/>
            <w:vAlign w:val="center"/>
          </w:tcPr>
          <w:p w:rsidR="00243EBA" w:rsidRDefault="00243EBA">
            <w:pPr>
              <w:jc w:val="left"/>
              <w:rPr>
                <w:rFonts w:ascii="仿宋" w:eastAsia="仿宋" w:hAnsi="仿宋" w:cs="Arial"/>
                <w:kern w:val="0"/>
                <w:sz w:val="24"/>
              </w:rPr>
            </w:pPr>
            <w:r>
              <w:rPr>
                <w:rFonts w:ascii="仿宋" w:eastAsia="仿宋" w:hAnsi="仿宋" w:cs="Arial" w:hint="eastAsia"/>
                <w:kern w:val="0"/>
                <w:sz w:val="24"/>
              </w:rPr>
              <w:t>调试过程中出现电路短路故障</w:t>
            </w:r>
          </w:p>
        </w:tc>
        <w:tc>
          <w:tcPr>
            <w:tcW w:w="2177" w:type="dxa"/>
            <w:vAlign w:val="center"/>
          </w:tcPr>
          <w:p w:rsidR="00243EBA" w:rsidRDefault="00243EBA">
            <w:pPr>
              <w:jc w:val="center"/>
              <w:rPr>
                <w:rFonts w:ascii="仿宋" w:eastAsia="仿宋" w:hAnsi="仿宋" w:cs="Arial"/>
                <w:kern w:val="0"/>
                <w:sz w:val="24"/>
              </w:rPr>
            </w:pPr>
            <w:r>
              <w:rPr>
                <w:rFonts w:ascii="仿宋" w:eastAsia="仿宋" w:hAnsi="仿宋" w:cs="Arial" w:hint="eastAsia"/>
                <w:kern w:val="0"/>
                <w:sz w:val="24"/>
              </w:rPr>
              <w:t>扣</w:t>
            </w:r>
            <w:r>
              <w:rPr>
                <w:rFonts w:ascii="仿宋" w:eastAsia="仿宋" w:hAnsi="仿宋" w:cs="Arial"/>
                <w:kern w:val="0"/>
                <w:sz w:val="24"/>
              </w:rPr>
              <w:t>30</w:t>
            </w:r>
            <w:r>
              <w:rPr>
                <w:rFonts w:ascii="仿宋" w:eastAsia="仿宋" w:hAnsi="仿宋" w:cs="Arial" w:hint="eastAsia"/>
                <w:kern w:val="0"/>
                <w:sz w:val="24"/>
              </w:rPr>
              <w:t>分</w:t>
            </w:r>
          </w:p>
        </w:tc>
      </w:tr>
      <w:tr w:rsidR="00243EBA">
        <w:trPr>
          <w:trHeight w:val="479"/>
        </w:trPr>
        <w:tc>
          <w:tcPr>
            <w:tcW w:w="6345" w:type="dxa"/>
            <w:gridSpan w:val="2"/>
            <w:vAlign w:val="center"/>
          </w:tcPr>
          <w:p w:rsidR="00243EBA" w:rsidRDefault="00243EBA">
            <w:pPr>
              <w:jc w:val="left"/>
              <w:rPr>
                <w:rFonts w:ascii="仿宋" w:eastAsia="仿宋" w:hAnsi="仿宋" w:cs="Arial"/>
                <w:kern w:val="0"/>
                <w:sz w:val="24"/>
              </w:rPr>
            </w:pPr>
            <w:r>
              <w:rPr>
                <w:rFonts w:ascii="仿宋" w:eastAsia="仿宋" w:hAnsi="仿宋" w:cs="Arial" w:hint="eastAsia"/>
                <w:kern w:val="0"/>
                <w:sz w:val="24"/>
              </w:rPr>
              <w:t>对于号码管使用标注错误，布线不合理</w:t>
            </w:r>
          </w:p>
        </w:tc>
        <w:tc>
          <w:tcPr>
            <w:tcW w:w="2177" w:type="dxa"/>
            <w:vAlign w:val="center"/>
          </w:tcPr>
          <w:p w:rsidR="00243EBA" w:rsidRDefault="00243EBA">
            <w:pPr>
              <w:jc w:val="center"/>
              <w:rPr>
                <w:rFonts w:ascii="仿宋" w:eastAsia="仿宋" w:hAnsi="仿宋" w:cs="Arial"/>
                <w:kern w:val="0"/>
                <w:sz w:val="24"/>
              </w:rPr>
            </w:pPr>
            <w:r>
              <w:rPr>
                <w:rFonts w:ascii="仿宋" w:eastAsia="仿宋" w:hAnsi="仿宋" w:cs="Arial"/>
                <w:kern w:val="0"/>
                <w:sz w:val="24"/>
              </w:rPr>
              <w:t>1/</w:t>
            </w:r>
            <w:r>
              <w:rPr>
                <w:rFonts w:ascii="仿宋" w:eastAsia="仿宋" w:hAnsi="仿宋" w:cs="Arial" w:hint="eastAsia"/>
                <w:kern w:val="0"/>
                <w:sz w:val="24"/>
              </w:rPr>
              <w:t>个</w:t>
            </w:r>
          </w:p>
        </w:tc>
      </w:tr>
      <w:tr w:rsidR="00243EBA">
        <w:trPr>
          <w:trHeight w:val="397"/>
        </w:trPr>
        <w:tc>
          <w:tcPr>
            <w:tcW w:w="6345" w:type="dxa"/>
            <w:gridSpan w:val="2"/>
            <w:vAlign w:val="center"/>
          </w:tcPr>
          <w:p w:rsidR="00243EBA" w:rsidRDefault="00243EBA">
            <w:pPr>
              <w:jc w:val="left"/>
              <w:rPr>
                <w:rFonts w:ascii="仿宋" w:eastAsia="仿宋" w:hAnsi="仿宋" w:cs="Arial"/>
                <w:kern w:val="0"/>
                <w:sz w:val="24"/>
              </w:rPr>
            </w:pPr>
            <w:r>
              <w:rPr>
                <w:rFonts w:ascii="仿宋" w:eastAsia="仿宋" w:hAnsi="仿宋" w:cs="Arial" w:hint="eastAsia"/>
                <w:kern w:val="0"/>
                <w:sz w:val="24"/>
              </w:rPr>
              <w:t>传感器安装后发生接线错误导致设备损坏</w:t>
            </w:r>
          </w:p>
        </w:tc>
        <w:tc>
          <w:tcPr>
            <w:tcW w:w="2177" w:type="dxa"/>
            <w:vAlign w:val="center"/>
          </w:tcPr>
          <w:p w:rsidR="00243EBA" w:rsidRDefault="00243EBA">
            <w:pPr>
              <w:jc w:val="center"/>
              <w:rPr>
                <w:rFonts w:ascii="仿宋" w:eastAsia="仿宋" w:hAnsi="仿宋" w:cs="Arial"/>
                <w:kern w:val="0"/>
                <w:sz w:val="24"/>
              </w:rPr>
            </w:pPr>
            <w:r>
              <w:rPr>
                <w:rFonts w:ascii="仿宋" w:eastAsia="仿宋" w:hAnsi="仿宋" w:cs="Arial" w:hint="eastAsia"/>
                <w:kern w:val="0"/>
                <w:sz w:val="24"/>
              </w:rPr>
              <w:t>视情节扣</w:t>
            </w:r>
            <w:r>
              <w:rPr>
                <w:rFonts w:ascii="仿宋" w:eastAsia="仿宋" w:hAnsi="仿宋" w:cs="Arial"/>
                <w:kern w:val="0"/>
                <w:sz w:val="24"/>
              </w:rPr>
              <w:t>5-10</w:t>
            </w:r>
            <w:r>
              <w:rPr>
                <w:rFonts w:ascii="仿宋" w:eastAsia="仿宋" w:hAnsi="仿宋" w:cs="Arial" w:hint="eastAsia"/>
                <w:kern w:val="0"/>
                <w:sz w:val="24"/>
              </w:rPr>
              <w:t>分</w:t>
            </w:r>
          </w:p>
        </w:tc>
      </w:tr>
      <w:tr w:rsidR="00243EBA">
        <w:trPr>
          <w:trHeight w:val="397"/>
        </w:trPr>
        <w:tc>
          <w:tcPr>
            <w:tcW w:w="1242" w:type="dxa"/>
            <w:vMerge w:val="restart"/>
            <w:vAlign w:val="center"/>
          </w:tcPr>
          <w:p w:rsidR="00243EBA" w:rsidRDefault="00243EBA">
            <w:pPr>
              <w:jc w:val="left"/>
              <w:rPr>
                <w:rFonts w:ascii="仿宋" w:eastAsia="仿宋" w:hAnsi="仿宋" w:cs="Arial"/>
                <w:kern w:val="0"/>
                <w:sz w:val="24"/>
              </w:rPr>
            </w:pPr>
            <w:r>
              <w:rPr>
                <w:rFonts w:ascii="仿宋" w:eastAsia="仿宋" w:hAnsi="仿宋" w:cs="Arial" w:hint="eastAsia"/>
                <w:kern w:val="0"/>
                <w:sz w:val="24"/>
              </w:rPr>
              <w:t>违反赛场纪律，扰乱赛场秩</w:t>
            </w:r>
            <w:r>
              <w:rPr>
                <w:rFonts w:ascii="仿宋" w:eastAsia="仿宋" w:hAnsi="仿宋" w:cs="Arial" w:hint="eastAsia"/>
                <w:kern w:val="0"/>
                <w:sz w:val="24"/>
              </w:rPr>
              <w:lastRenderedPageBreak/>
              <w:t>序</w:t>
            </w:r>
          </w:p>
        </w:tc>
        <w:tc>
          <w:tcPr>
            <w:tcW w:w="5103" w:type="dxa"/>
            <w:vAlign w:val="center"/>
          </w:tcPr>
          <w:p w:rsidR="00243EBA" w:rsidRDefault="00243EBA">
            <w:pPr>
              <w:adjustRightInd w:val="0"/>
              <w:jc w:val="left"/>
              <w:rPr>
                <w:rFonts w:ascii="仿宋" w:eastAsia="仿宋" w:hAnsi="仿宋" w:cs="Arial"/>
                <w:kern w:val="0"/>
                <w:sz w:val="24"/>
              </w:rPr>
            </w:pPr>
            <w:r>
              <w:rPr>
                <w:rFonts w:ascii="仿宋" w:eastAsia="仿宋" w:hAnsi="仿宋" w:cs="Arial" w:hint="eastAsia"/>
                <w:kern w:val="0"/>
                <w:sz w:val="24"/>
              </w:rPr>
              <w:lastRenderedPageBreak/>
              <w:t>在裁判长发出开始比赛指令前，提前操作</w:t>
            </w:r>
          </w:p>
        </w:tc>
        <w:tc>
          <w:tcPr>
            <w:tcW w:w="2177" w:type="dxa"/>
            <w:vAlign w:val="center"/>
          </w:tcPr>
          <w:p w:rsidR="00243EBA" w:rsidRDefault="00243EBA">
            <w:pPr>
              <w:adjustRightInd w:val="0"/>
              <w:jc w:val="center"/>
              <w:rPr>
                <w:rFonts w:ascii="仿宋" w:eastAsia="仿宋" w:hAnsi="仿宋" w:cs="Arial"/>
                <w:kern w:val="0"/>
                <w:sz w:val="24"/>
              </w:rPr>
            </w:pPr>
            <w:r>
              <w:rPr>
                <w:rFonts w:ascii="仿宋" w:eastAsia="仿宋" w:hAnsi="仿宋" w:cs="Arial" w:hint="eastAsia"/>
                <w:kern w:val="0"/>
                <w:sz w:val="24"/>
              </w:rPr>
              <w:t>扣</w:t>
            </w:r>
            <w:r>
              <w:rPr>
                <w:rFonts w:ascii="仿宋" w:eastAsia="仿宋" w:hAnsi="仿宋" w:cs="Arial"/>
                <w:kern w:val="0"/>
                <w:sz w:val="24"/>
              </w:rPr>
              <w:t>3</w:t>
            </w:r>
            <w:r>
              <w:rPr>
                <w:rFonts w:ascii="仿宋" w:eastAsia="仿宋" w:hAnsi="仿宋" w:cs="Arial" w:hint="eastAsia"/>
                <w:kern w:val="0"/>
                <w:sz w:val="24"/>
              </w:rPr>
              <w:t>分</w:t>
            </w:r>
          </w:p>
        </w:tc>
      </w:tr>
      <w:tr w:rsidR="00243EBA">
        <w:trPr>
          <w:trHeight w:val="397"/>
        </w:trPr>
        <w:tc>
          <w:tcPr>
            <w:tcW w:w="1242" w:type="dxa"/>
            <w:vMerge/>
            <w:vAlign w:val="center"/>
          </w:tcPr>
          <w:p w:rsidR="00243EBA" w:rsidRDefault="00243EBA">
            <w:pPr>
              <w:jc w:val="left"/>
              <w:rPr>
                <w:rFonts w:ascii="仿宋" w:eastAsia="仿宋" w:hAnsi="仿宋" w:cs="Arial"/>
                <w:kern w:val="0"/>
                <w:sz w:val="24"/>
              </w:rPr>
            </w:pPr>
          </w:p>
        </w:tc>
        <w:tc>
          <w:tcPr>
            <w:tcW w:w="5103" w:type="dxa"/>
            <w:vAlign w:val="center"/>
          </w:tcPr>
          <w:p w:rsidR="00243EBA" w:rsidRDefault="00243EBA">
            <w:pPr>
              <w:adjustRightInd w:val="0"/>
              <w:jc w:val="left"/>
              <w:rPr>
                <w:rFonts w:ascii="仿宋" w:eastAsia="仿宋" w:hAnsi="仿宋" w:cs="Arial"/>
                <w:kern w:val="0"/>
                <w:sz w:val="24"/>
              </w:rPr>
            </w:pPr>
            <w:r>
              <w:rPr>
                <w:rFonts w:ascii="仿宋" w:eastAsia="仿宋" w:hAnsi="仿宋" w:cs="Arial" w:hint="eastAsia"/>
                <w:kern w:val="0"/>
                <w:sz w:val="24"/>
              </w:rPr>
              <w:t>选手签名时，使用了真实姓名或者具体参赛队</w:t>
            </w:r>
          </w:p>
        </w:tc>
        <w:tc>
          <w:tcPr>
            <w:tcW w:w="2177" w:type="dxa"/>
            <w:vAlign w:val="center"/>
          </w:tcPr>
          <w:p w:rsidR="00243EBA" w:rsidRDefault="00243EBA">
            <w:pPr>
              <w:adjustRightInd w:val="0"/>
              <w:jc w:val="center"/>
              <w:rPr>
                <w:rFonts w:ascii="仿宋" w:eastAsia="仿宋" w:hAnsi="仿宋" w:cs="Arial"/>
                <w:kern w:val="0"/>
                <w:sz w:val="24"/>
              </w:rPr>
            </w:pPr>
            <w:r>
              <w:rPr>
                <w:rFonts w:ascii="仿宋" w:eastAsia="仿宋" w:hAnsi="仿宋" w:cs="Arial" w:hint="eastAsia"/>
                <w:kern w:val="0"/>
                <w:sz w:val="24"/>
              </w:rPr>
              <w:t>扣</w:t>
            </w:r>
            <w:r>
              <w:rPr>
                <w:rFonts w:ascii="仿宋" w:eastAsia="仿宋" w:hAnsi="仿宋" w:cs="Arial"/>
                <w:kern w:val="0"/>
                <w:sz w:val="24"/>
              </w:rPr>
              <w:t>5</w:t>
            </w:r>
            <w:r>
              <w:rPr>
                <w:rFonts w:ascii="仿宋" w:eastAsia="仿宋" w:hAnsi="仿宋" w:cs="Arial" w:hint="eastAsia"/>
                <w:kern w:val="0"/>
                <w:sz w:val="24"/>
              </w:rPr>
              <w:t>分</w:t>
            </w:r>
          </w:p>
        </w:tc>
      </w:tr>
      <w:tr w:rsidR="00243EBA">
        <w:trPr>
          <w:trHeight w:val="397"/>
        </w:trPr>
        <w:tc>
          <w:tcPr>
            <w:tcW w:w="1242" w:type="dxa"/>
            <w:vMerge/>
            <w:vAlign w:val="center"/>
          </w:tcPr>
          <w:p w:rsidR="00243EBA" w:rsidRDefault="00243EBA">
            <w:pPr>
              <w:jc w:val="left"/>
              <w:rPr>
                <w:rFonts w:ascii="仿宋" w:eastAsia="仿宋" w:hAnsi="仿宋" w:cs="Arial"/>
                <w:kern w:val="0"/>
                <w:sz w:val="24"/>
              </w:rPr>
            </w:pPr>
          </w:p>
        </w:tc>
        <w:tc>
          <w:tcPr>
            <w:tcW w:w="5103" w:type="dxa"/>
            <w:vAlign w:val="center"/>
          </w:tcPr>
          <w:p w:rsidR="00243EBA" w:rsidRDefault="00243EBA">
            <w:pPr>
              <w:jc w:val="left"/>
              <w:rPr>
                <w:rFonts w:ascii="仿宋" w:eastAsia="仿宋" w:hAnsi="仿宋" w:cs="Arial"/>
                <w:kern w:val="0"/>
                <w:sz w:val="24"/>
              </w:rPr>
            </w:pPr>
            <w:r>
              <w:rPr>
                <w:rFonts w:ascii="仿宋" w:eastAsia="仿宋" w:hAnsi="仿宋" w:cs="Arial" w:hint="eastAsia"/>
                <w:kern w:val="0"/>
                <w:sz w:val="24"/>
              </w:rPr>
              <w:t>不服从裁判指令</w:t>
            </w:r>
          </w:p>
        </w:tc>
        <w:tc>
          <w:tcPr>
            <w:tcW w:w="2177" w:type="dxa"/>
            <w:vAlign w:val="center"/>
          </w:tcPr>
          <w:p w:rsidR="00243EBA" w:rsidRDefault="00243EBA">
            <w:pPr>
              <w:adjustRightInd w:val="0"/>
              <w:jc w:val="center"/>
              <w:rPr>
                <w:rFonts w:ascii="仿宋" w:eastAsia="仿宋" w:hAnsi="仿宋" w:cs="Arial"/>
                <w:kern w:val="0"/>
                <w:sz w:val="24"/>
              </w:rPr>
            </w:pPr>
            <w:r>
              <w:rPr>
                <w:rFonts w:ascii="仿宋" w:eastAsia="仿宋" w:hAnsi="仿宋" w:cs="Arial" w:hint="eastAsia"/>
                <w:kern w:val="0"/>
                <w:sz w:val="24"/>
              </w:rPr>
              <w:t>扣</w:t>
            </w:r>
            <w:r>
              <w:rPr>
                <w:rFonts w:ascii="仿宋" w:eastAsia="仿宋" w:hAnsi="仿宋" w:cs="Arial"/>
                <w:kern w:val="0"/>
                <w:sz w:val="24"/>
              </w:rPr>
              <w:t>3</w:t>
            </w:r>
            <w:r>
              <w:rPr>
                <w:rFonts w:ascii="仿宋" w:eastAsia="仿宋" w:hAnsi="仿宋" w:cs="Arial" w:hint="eastAsia"/>
                <w:kern w:val="0"/>
                <w:sz w:val="24"/>
              </w:rPr>
              <w:t>分</w:t>
            </w:r>
            <w:r>
              <w:rPr>
                <w:rFonts w:ascii="仿宋" w:eastAsia="仿宋" w:hAnsi="仿宋" w:cs="Arial"/>
                <w:kern w:val="0"/>
                <w:sz w:val="24"/>
              </w:rPr>
              <w:t>/</w:t>
            </w:r>
            <w:r>
              <w:rPr>
                <w:rFonts w:ascii="仿宋" w:eastAsia="仿宋" w:hAnsi="仿宋" w:cs="Arial" w:hint="eastAsia"/>
                <w:kern w:val="0"/>
                <w:sz w:val="24"/>
              </w:rPr>
              <w:t>次</w:t>
            </w:r>
          </w:p>
        </w:tc>
      </w:tr>
      <w:tr w:rsidR="00243EBA">
        <w:trPr>
          <w:trHeight w:val="397"/>
        </w:trPr>
        <w:tc>
          <w:tcPr>
            <w:tcW w:w="1242" w:type="dxa"/>
            <w:vMerge/>
            <w:vAlign w:val="center"/>
          </w:tcPr>
          <w:p w:rsidR="00243EBA" w:rsidRDefault="00243EBA">
            <w:pPr>
              <w:jc w:val="left"/>
              <w:rPr>
                <w:rFonts w:ascii="仿宋" w:eastAsia="仿宋" w:hAnsi="仿宋" w:cs="Arial"/>
                <w:kern w:val="0"/>
                <w:sz w:val="24"/>
              </w:rPr>
            </w:pPr>
          </w:p>
        </w:tc>
        <w:tc>
          <w:tcPr>
            <w:tcW w:w="5103" w:type="dxa"/>
            <w:vAlign w:val="center"/>
          </w:tcPr>
          <w:p w:rsidR="00243EBA" w:rsidRDefault="00243EBA">
            <w:pPr>
              <w:adjustRightInd w:val="0"/>
              <w:jc w:val="left"/>
              <w:rPr>
                <w:rFonts w:ascii="仿宋" w:eastAsia="仿宋" w:hAnsi="仿宋" w:cs="Arial"/>
                <w:kern w:val="0"/>
                <w:sz w:val="24"/>
              </w:rPr>
            </w:pPr>
            <w:r>
              <w:rPr>
                <w:rFonts w:ascii="仿宋" w:eastAsia="仿宋" w:hAnsi="仿宋" w:cs="Arial" w:hint="eastAsia"/>
                <w:kern w:val="0"/>
                <w:sz w:val="24"/>
              </w:rPr>
              <w:t>在裁判长发出结束比赛指令后，继续操作</w:t>
            </w:r>
          </w:p>
        </w:tc>
        <w:tc>
          <w:tcPr>
            <w:tcW w:w="2177" w:type="dxa"/>
            <w:vAlign w:val="center"/>
          </w:tcPr>
          <w:p w:rsidR="00243EBA" w:rsidRDefault="00243EBA">
            <w:pPr>
              <w:adjustRightInd w:val="0"/>
              <w:jc w:val="center"/>
              <w:rPr>
                <w:rFonts w:ascii="仿宋" w:eastAsia="仿宋" w:hAnsi="仿宋" w:cs="Arial"/>
                <w:kern w:val="0"/>
                <w:sz w:val="24"/>
              </w:rPr>
            </w:pPr>
            <w:r>
              <w:rPr>
                <w:rFonts w:ascii="仿宋" w:eastAsia="仿宋" w:hAnsi="仿宋" w:cs="Arial" w:hint="eastAsia"/>
                <w:kern w:val="0"/>
                <w:sz w:val="24"/>
              </w:rPr>
              <w:t>扣</w:t>
            </w:r>
            <w:r>
              <w:rPr>
                <w:rFonts w:ascii="仿宋" w:eastAsia="仿宋" w:hAnsi="仿宋" w:cs="Arial"/>
                <w:kern w:val="0"/>
                <w:sz w:val="24"/>
              </w:rPr>
              <w:t>3</w:t>
            </w:r>
            <w:r>
              <w:rPr>
                <w:rFonts w:ascii="仿宋" w:eastAsia="仿宋" w:hAnsi="仿宋" w:cs="Arial" w:hint="eastAsia"/>
                <w:kern w:val="0"/>
                <w:sz w:val="24"/>
              </w:rPr>
              <w:t>分</w:t>
            </w:r>
          </w:p>
        </w:tc>
      </w:tr>
      <w:tr w:rsidR="00243EBA">
        <w:trPr>
          <w:trHeight w:val="397"/>
        </w:trPr>
        <w:tc>
          <w:tcPr>
            <w:tcW w:w="1242" w:type="dxa"/>
            <w:vMerge/>
            <w:vAlign w:val="center"/>
          </w:tcPr>
          <w:p w:rsidR="00243EBA" w:rsidRDefault="00243EBA">
            <w:pPr>
              <w:jc w:val="left"/>
              <w:rPr>
                <w:rFonts w:ascii="仿宋" w:eastAsia="仿宋" w:hAnsi="仿宋" w:cs="Arial"/>
                <w:kern w:val="0"/>
                <w:sz w:val="24"/>
              </w:rPr>
            </w:pPr>
          </w:p>
        </w:tc>
        <w:tc>
          <w:tcPr>
            <w:tcW w:w="5103" w:type="dxa"/>
            <w:vAlign w:val="center"/>
          </w:tcPr>
          <w:p w:rsidR="00243EBA" w:rsidRDefault="00243EBA">
            <w:pPr>
              <w:adjustRightInd w:val="0"/>
              <w:jc w:val="left"/>
              <w:rPr>
                <w:rFonts w:ascii="仿宋" w:eastAsia="仿宋" w:hAnsi="仿宋" w:cs="Arial"/>
                <w:kern w:val="0"/>
                <w:sz w:val="24"/>
              </w:rPr>
            </w:pPr>
            <w:r>
              <w:rPr>
                <w:rFonts w:ascii="仿宋" w:eastAsia="仿宋" w:hAnsi="仿宋" w:cs="Arial" w:hint="eastAsia"/>
                <w:kern w:val="0"/>
                <w:sz w:val="24"/>
              </w:rPr>
              <w:t>擅自离开本参赛队赛位</w:t>
            </w:r>
          </w:p>
        </w:tc>
        <w:tc>
          <w:tcPr>
            <w:tcW w:w="2177" w:type="dxa"/>
            <w:vAlign w:val="center"/>
          </w:tcPr>
          <w:p w:rsidR="00243EBA" w:rsidRDefault="00243EBA">
            <w:pPr>
              <w:adjustRightInd w:val="0"/>
              <w:jc w:val="center"/>
              <w:rPr>
                <w:rFonts w:ascii="仿宋" w:eastAsia="仿宋" w:hAnsi="仿宋" w:cs="Arial"/>
                <w:kern w:val="0"/>
                <w:sz w:val="24"/>
              </w:rPr>
            </w:pPr>
            <w:r>
              <w:rPr>
                <w:rFonts w:ascii="仿宋" w:eastAsia="仿宋" w:hAnsi="仿宋" w:cs="Arial" w:hint="eastAsia"/>
                <w:kern w:val="0"/>
                <w:sz w:val="24"/>
              </w:rPr>
              <w:t>取消比赛资格</w:t>
            </w:r>
          </w:p>
        </w:tc>
      </w:tr>
      <w:tr w:rsidR="00243EBA">
        <w:trPr>
          <w:trHeight w:val="397"/>
        </w:trPr>
        <w:tc>
          <w:tcPr>
            <w:tcW w:w="1242" w:type="dxa"/>
            <w:vMerge/>
            <w:vAlign w:val="center"/>
          </w:tcPr>
          <w:p w:rsidR="00243EBA" w:rsidRDefault="00243EBA">
            <w:pPr>
              <w:jc w:val="left"/>
              <w:rPr>
                <w:rFonts w:ascii="仿宋" w:eastAsia="仿宋" w:hAnsi="仿宋" w:cs="Arial"/>
                <w:kern w:val="0"/>
                <w:sz w:val="24"/>
              </w:rPr>
            </w:pPr>
          </w:p>
        </w:tc>
        <w:tc>
          <w:tcPr>
            <w:tcW w:w="5103" w:type="dxa"/>
            <w:vAlign w:val="center"/>
          </w:tcPr>
          <w:p w:rsidR="00243EBA" w:rsidRDefault="00243EBA">
            <w:pPr>
              <w:adjustRightInd w:val="0"/>
              <w:jc w:val="left"/>
              <w:rPr>
                <w:rFonts w:ascii="仿宋" w:eastAsia="仿宋" w:hAnsi="仿宋" w:cs="Arial"/>
                <w:kern w:val="0"/>
                <w:sz w:val="24"/>
              </w:rPr>
            </w:pPr>
            <w:r>
              <w:rPr>
                <w:rFonts w:ascii="仿宋" w:eastAsia="仿宋" w:hAnsi="仿宋" w:cs="Arial" w:hint="eastAsia"/>
                <w:kern w:val="0"/>
                <w:sz w:val="24"/>
              </w:rPr>
              <w:t>与其他赛位的选手交流</w:t>
            </w:r>
          </w:p>
        </w:tc>
        <w:tc>
          <w:tcPr>
            <w:tcW w:w="2177" w:type="dxa"/>
            <w:vAlign w:val="center"/>
          </w:tcPr>
          <w:p w:rsidR="00243EBA" w:rsidRDefault="00243EBA">
            <w:pPr>
              <w:adjustRightInd w:val="0"/>
              <w:jc w:val="center"/>
              <w:rPr>
                <w:rFonts w:ascii="仿宋" w:eastAsia="仿宋" w:hAnsi="仿宋" w:cs="Arial"/>
                <w:kern w:val="0"/>
                <w:sz w:val="24"/>
              </w:rPr>
            </w:pPr>
            <w:r>
              <w:rPr>
                <w:rFonts w:ascii="仿宋" w:eastAsia="仿宋" w:hAnsi="仿宋" w:cs="Arial" w:hint="eastAsia"/>
                <w:kern w:val="0"/>
                <w:sz w:val="24"/>
              </w:rPr>
              <w:t>取消比赛资格</w:t>
            </w:r>
          </w:p>
        </w:tc>
      </w:tr>
      <w:tr w:rsidR="00243EBA">
        <w:trPr>
          <w:trHeight w:val="397"/>
        </w:trPr>
        <w:tc>
          <w:tcPr>
            <w:tcW w:w="1242" w:type="dxa"/>
            <w:vMerge/>
            <w:vAlign w:val="center"/>
          </w:tcPr>
          <w:p w:rsidR="00243EBA" w:rsidRDefault="00243EBA">
            <w:pPr>
              <w:jc w:val="left"/>
              <w:rPr>
                <w:rFonts w:ascii="仿宋" w:eastAsia="仿宋" w:hAnsi="仿宋" w:cs="Arial"/>
                <w:kern w:val="0"/>
                <w:sz w:val="24"/>
              </w:rPr>
            </w:pPr>
          </w:p>
        </w:tc>
        <w:tc>
          <w:tcPr>
            <w:tcW w:w="5103" w:type="dxa"/>
            <w:vAlign w:val="center"/>
          </w:tcPr>
          <w:p w:rsidR="00243EBA" w:rsidRDefault="00243EBA">
            <w:pPr>
              <w:adjustRightInd w:val="0"/>
              <w:jc w:val="left"/>
              <w:rPr>
                <w:rFonts w:ascii="仿宋" w:eastAsia="仿宋" w:hAnsi="仿宋" w:cs="Arial"/>
                <w:kern w:val="0"/>
                <w:sz w:val="24"/>
              </w:rPr>
            </w:pPr>
            <w:r>
              <w:rPr>
                <w:rFonts w:ascii="仿宋" w:eastAsia="仿宋" w:hAnsi="仿宋" w:cs="Arial" w:hint="eastAsia"/>
                <w:kern w:val="0"/>
                <w:sz w:val="24"/>
              </w:rPr>
              <w:t>在赛场大声喧哗、无理取闹</w:t>
            </w:r>
          </w:p>
        </w:tc>
        <w:tc>
          <w:tcPr>
            <w:tcW w:w="2177" w:type="dxa"/>
            <w:vAlign w:val="center"/>
          </w:tcPr>
          <w:p w:rsidR="00243EBA" w:rsidRDefault="00243EBA">
            <w:pPr>
              <w:adjustRightInd w:val="0"/>
              <w:jc w:val="center"/>
              <w:rPr>
                <w:rFonts w:ascii="仿宋" w:eastAsia="仿宋" w:hAnsi="仿宋" w:cs="Arial"/>
                <w:kern w:val="0"/>
                <w:sz w:val="24"/>
              </w:rPr>
            </w:pPr>
            <w:r>
              <w:rPr>
                <w:rFonts w:ascii="仿宋" w:eastAsia="仿宋" w:hAnsi="仿宋" w:cs="Arial" w:hint="eastAsia"/>
                <w:kern w:val="0"/>
                <w:sz w:val="24"/>
              </w:rPr>
              <w:t>取消比赛资格</w:t>
            </w:r>
          </w:p>
        </w:tc>
      </w:tr>
      <w:tr w:rsidR="00243EBA">
        <w:trPr>
          <w:trHeight w:val="397"/>
        </w:trPr>
        <w:tc>
          <w:tcPr>
            <w:tcW w:w="1242" w:type="dxa"/>
            <w:vMerge/>
            <w:vAlign w:val="center"/>
          </w:tcPr>
          <w:p w:rsidR="00243EBA" w:rsidRDefault="00243EBA">
            <w:pPr>
              <w:jc w:val="left"/>
              <w:rPr>
                <w:rFonts w:ascii="仿宋" w:eastAsia="仿宋" w:hAnsi="仿宋" w:cs="Arial"/>
                <w:kern w:val="0"/>
                <w:sz w:val="24"/>
              </w:rPr>
            </w:pPr>
          </w:p>
        </w:tc>
        <w:tc>
          <w:tcPr>
            <w:tcW w:w="5103" w:type="dxa"/>
            <w:vAlign w:val="center"/>
          </w:tcPr>
          <w:p w:rsidR="00243EBA" w:rsidRDefault="00243EBA">
            <w:pPr>
              <w:adjustRightInd w:val="0"/>
              <w:jc w:val="left"/>
              <w:rPr>
                <w:rFonts w:ascii="仿宋" w:eastAsia="仿宋" w:hAnsi="仿宋" w:cs="Arial"/>
                <w:kern w:val="0"/>
                <w:sz w:val="24"/>
              </w:rPr>
            </w:pPr>
            <w:r>
              <w:rPr>
                <w:rFonts w:ascii="仿宋" w:eastAsia="仿宋" w:hAnsi="仿宋" w:cs="Arial" w:hint="eastAsia"/>
                <w:kern w:val="0"/>
                <w:sz w:val="24"/>
              </w:rPr>
              <w:t>携带纸张、</w:t>
            </w:r>
            <w:r>
              <w:rPr>
                <w:rFonts w:ascii="仿宋" w:eastAsia="仿宋" w:hAnsi="仿宋" w:cs="Arial"/>
                <w:kern w:val="0"/>
                <w:sz w:val="24"/>
              </w:rPr>
              <w:t>U</w:t>
            </w:r>
            <w:r>
              <w:rPr>
                <w:rFonts w:ascii="仿宋" w:eastAsia="仿宋" w:hAnsi="仿宋" w:cs="Arial" w:hint="eastAsia"/>
                <w:kern w:val="0"/>
                <w:sz w:val="24"/>
              </w:rPr>
              <w:t>盘、手机等不允许携带的物品进场</w:t>
            </w:r>
          </w:p>
        </w:tc>
        <w:tc>
          <w:tcPr>
            <w:tcW w:w="2177" w:type="dxa"/>
            <w:vAlign w:val="center"/>
          </w:tcPr>
          <w:p w:rsidR="00243EBA" w:rsidRDefault="00243EBA">
            <w:pPr>
              <w:jc w:val="center"/>
              <w:rPr>
                <w:rFonts w:ascii="仿宋" w:eastAsia="仿宋" w:hAnsi="仿宋" w:cs="Arial"/>
                <w:kern w:val="0"/>
                <w:sz w:val="24"/>
              </w:rPr>
            </w:pPr>
            <w:r>
              <w:rPr>
                <w:rFonts w:ascii="仿宋" w:eastAsia="仿宋" w:hAnsi="仿宋" w:cs="Arial" w:hint="eastAsia"/>
                <w:kern w:val="0"/>
                <w:sz w:val="24"/>
              </w:rPr>
              <w:t>取消比赛资格</w:t>
            </w:r>
          </w:p>
        </w:tc>
      </w:tr>
    </w:tbl>
    <w:p w:rsidR="00243EBA" w:rsidRPr="00DC351D" w:rsidRDefault="00243EBA" w:rsidP="00DC351D">
      <w:pPr>
        <w:spacing w:line="560" w:lineRule="atLeast"/>
        <w:ind w:firstLineChars="200" w:firstLine="560"/>
        <w:rPr>
          <w:rFonts w:ascii="仿宋_GB2312" w:eastAsia="仿宋_GB2312"/>
          <w:bCs/>
          <w:sz w:val="28"/>
          <w:szCs w:val="28"/>
        </w:rPr>
      </w:pPr>
      <w:r w:rsidRPr="00DC351D">
        <w:rPr>
          <w:rFonts w:ascii="仿宋_GB2312" w:eastAsia="仿宋_GB2312"/>
          <w:sz w:val="28"/>
          <w:szCs w:val="28"/>
        </w:rPr>
        <w:t>3</w:t>
      </w:r>
      <w:r w:rsidRPr="00DC351D">
        <w:rPr>
          <w:rFonts w:ascii="仿宋_GB2312" w:eastAsia="仿宋_GB2312" w:hint="eastAsia"/>
          <w:sz w:val="28"/>
          <w:szCs w:val="28"/>
        </w:rPr>
        <w:t>．成绩复核。</w:t>
      </w:r>
      <w:r w:rsidRPr="00DC351D">
        <w:rPr>
          <w:rFonts w:ascii="仿宋_GB2312" w:eastAsia="仿宋_GB2312" w:hint="eastAsia"/>
          <w:bCs/>
          <w:sz w:val="28"/>
          <w:szCs w:val="28"/>
        </w:rPr>
        <w:t>为保障成绩评判的准确性，监督组将对赛项总成绩排名前</w:t>
      </w:r>
      <w:r w:rsidRPr="00DC351D">
        <w:rPr>
          <w:rFonts w:ascii="仿宋_GB2312" w:eastAsia="仿宋_GB2312"/>
          <w:bCs/>
          <w:sz w:val="28"/>
          <w:szCs w:val="28"/>
        </w:rPr>
        <w:t>30%</w:t>
      </w:r>
      <w:r w:rsidRPr="00DC351D">
        <w:rPr>
          <w:rFonts w:ascii="仿宋_GB2312" w:eastAsia="仿宋_GB2312" w:hint="eastAsia"/>
          <w:bCs/>
          <w:sz w:val="28"/>
          <w:szCs w:val="28"/>
        </w:rPr>
        <w:t>的所有参赛队伍（选手）的成绩进行复核；对其余成绩进行抽检复核，抽检覆盖率不得低于</w:t>
      </w:r>
      <w:r w:rsidRPr="00DC351D">
        <w:rPr>
          <w:rFonts w:ascii="仿宋_GB2312" w:eastAsia="仿宋_GB2312"/>
          <w:bCs/>
          <w:sz w:val="28"/>
          <w:szCs w:val="28"/>
        </w:rPr>
        <w:t>15%</w:t>
      </w:r>
      <w:r w:rsidRPr="00DC351D">
        <w:rPr>
          <w:rFonts w:ascii="仿宋_GB2312" w:eastAsia="仿宋_GB2312" w:hint="eastAsia"/>
          <w:bCs/>
          <w:sz w:val="28"/>
          <w:szCs w:val="28"/>
        </w:rPr>
        <w:t>。如发现成绩错误以书面方式及时告知裁判长，由裁判长更正成绩并签字确认。复核、抽检错误率超过</w:t>
      </w:r>
      <w:r w:rsidRPr="00DC351D">
        <w:rPr>
          <w:rFonts w:ascii="仿宋_GB2312" w:eastAsia="仿宋_GB2312"/>
          <w:bCs/>
          <w:sz w:val="28"/>
          <w:szCs w:val="28"/>
        </w:rPr>
        <w:t>5%</w:t>
      </w:r>
      <w:r w:rsidRPr="00DC351D">
        <w:rPr>
          <w:rFonts w:ascii="仿宋_GB2312" w:eastAsia="仿宋_GB2312" w:hint="eastAsia"/>
          <w:bCs/>
          <w:sz w:val="28"/>
          <w:szCs w:val="28"/>
        </w:rPr>
        <w:t>的，裁判组将对所有成绩进行复核。</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4</w:t>
      </w:r>
      <w:r w:rsidRPr="00DC351D">
        <w:rPr>
          <w:rFonts w:ascii="仿宋_GB2312" w:eastAsia="仿宋_GB2312" w:hint="eastAsia"/>
          <w:sz w:val="28"/>
          <w:szCs w:val="28"/>
        </w:rPr>
        <w:t>．</w:t>
      </w:r>
      <w:r w:rsidRPr="00DC351D">
        <w:rPr>
          <w:rFonts w:ascii="仿宋_GB2312" w:eastAsia="仿宋_GB2312" w:hint="eastAsia"/>
          <w:bCs/>
          <w:sz w:val="28"/>
          <w:szCs w:val="28"/>
        </w:rPr>
        <w:t>最终成绩：最终成绩经复核无误，由裁判长、监督人员和仲裁人员签字确认后公布。</w:t>
      </w:r>
    </w:p>
    <w:p w:rsidR="00243EBA" w:rsidRPr="00DC351D" w:rsidRDefault="00243EBA" w:rsidP="00DC351D">
      <w:pPr>
        <w:pStyle w:val="Pa4"/>
        <w:spacing w:line="560" w:lineRule="atLeast"/>
        <w:ind w:firstLineChars="200" w:firstLine="562"/>
        <w:jc w:val="both"/>
        <w:outlineLvl w:val="0"/>
        <w:rPr>
          <w:rFonts w:ascii="仿宋_GB2312" w:eastAsia="仿宋_GB2312" w:hAnsi="黑体" w:cs="OEEEEV+FZHTJW--GB1-0"/>
          <w:b/>
          <w:color w:val="211D1E"/>
          <w:sz w:val="28"/>
          <w:szCs w:val="28"/>
        </w:rPr>
      </w:pPr>
      <w:r w:rsidRPr="00DC351D">
        <w:rPr>
          <w:rFonts w:ascii="仿宋_GB2312" w:eastAsia="仿宋_GB2312" w:hAnsi="黑体" w:cs="OEEEEV+FZHTJW--GB1-0" w:hint="eastAsia"/>
          <w:b/>
          <w:color w:val="211D1E"/>
          <w:sz w:val="28"/>
          <w:szCs w:val="28"/>
        </w:rPr>
        <w:t>十二、奖项设定</w:t>
      </w:r>
    </w:p>
    <w:p w:rsidR="00243EBA" w:rsidRPr="00DC351D" w:rsidRDefault="00243EBA" w:rsidP="00DC351D">
      <w:pPr>
        <w:pStyle w:val="5-"/>
        <w:snapToGrid w:val="0"/>
        <w:spacing w:beforeLines="0" w:after="78" w:line="560" w:lineRule="atLeast"/>
        <w:ind w:firstLine="560"/>
        <w:rPr>
          <w:rFonts w:hAnsi="仿宋" w:cs="仿宋_GB2312"/>
          <w:szCs w:val="28"/>
        </w:rPr>
      </w:pPr>
      <w:r w:rsidRPr="00DC351D">
        <w:rPr>
          <w:rFonts w:hAnsi="仿宋" w:cs="仿宋_GB2312"/>
          <w:szCs w:val="28"/>
        </w:rPr>
        <w:t>1</w:t>
      </w:r>
      <w:r w:rsidRPr="00DC351D">
        <w:rPr>
          <w:rFonts w:hint="eastAsia"/>
          <w:szCs w:val="28"/>
        </w:rPr>
        <w:t>．</w:t>
      </w:r>
      <w:r w:rsidRPr="00DC351D">
        <w:rPr>
          <w:rFonts w:hAnsi="仿宋" w:cs="仿宋_GB2312" w:hint="eastAsia"/>
          <w:szCs w:val="28"/>
        </w:rPr>
        <w:t>团体奖。以参赛队总数为基数，分设一、二、三等奖，获奖比例分别为</w:t>
      </w:r>
      <w:r w:rsidRPr="00DC351D">
        <w:rPr>
          <w:rFonts w:ascii="仿宋_GB2312" w:hAnsi="仿宋" w:cs="仿宋_GB2312"/>
          <w:szCs w:val="28"/>
        </w:rPr>
        <w:t>10%</w:t>
      </w:r>
      <w:r w:rsidRPr="00DC351D">
        <w:rPr>
          <w:rFonts w:ascii="仿宋_GB2312" w:hAnsi="仿宋" w:cs="仿宋_GB2312" w:hint="eastAsia"/>
          <w:szCs w:val="28"/>
        </w:rPr>
        <w:t>、</w:t>
      </w:r>
      <w:r w:rsidRPr="00DC351D">
        <w:rPr>
          <w:rFonts w:ascii="仿宋_GB2312" w:hAnsi="仿宋" w:cs="仿宋_GB2312"/>
          <w:szCs w:val="28"/>
        </w:rPr>
        <w:t>20%</w:t>
      </w:r>
      <w:r w:rsidRPr="00DC351D">
        <w:rPr>
          <w:rFonts w:ascii="仿宋_GB2312" w:hAnsi="仿宋" w:cs="仿宋_GB2312" w:hint="eastAsia"/>
          <w:szCs w:val="28"/>
        </w:rPr>
        <w:t>、</w:t>
      </w:r>
      <w:r w:rsidRPr="00DC351D">
        <w:rPr>
          <w:rFonts w:ascii="仿宋_GB2312" w:hAnsi="仿宋" w:cs="仿宋_GB2312"/>
          <w:szCs w:val="28"/>
        </w:rPr>
        <w:t>30%</w:t>
      </w:r>
      <w:r w:rsidRPr="00DC351D">
        <w:rPr>
          <w:rFonts w:ascii="仿宋_GB2312" w:hAnsi="仿宋" w:cs="仿宋_GB2312" w:hint="eastAsia"/>
          <w:szCs w:val="28"/>
        </w:rPr>
        <w:t>（</w:t>
      </w:r>
      <w:r w:rsidR="00654475" w:rsidRPr="00DC351D">
        <w:rPr>
          <w:rFonts w:hAnsi="仿宋" w:cs="仿宋_GB2312" w:hint="eastAsia"/>
          <w:szCs w:val="28"/>
        </w:rPr>
        <w:t>小数点后</w:t>
      </w:r>
      <w:r w:rsidRPr="00DC351D">
        <w:rPr>
          <w:rFonts w:ascii="仿宋_GB2312" w:hAnsi="仿宋" w:cs="仿宋_GB2312" w:hint="eastAsia"/>
          <w:szCs w:val="28"/>
        </w:rPr>
        <w:t>四</w:t>
      </w:r>
      <w:r w:rsidRPr="00DC351D">
        <w:rPr>
          <w:rFonts w:hAnsi="仿宋" w:cs="仿宋_GB2312" w:hint="eastAsia"/>
          <w:szCs w:val="28"/>
        </w:rPr>
        <w:t>舍五入</w:t>
      </w:r>
      <w:bookmarkStart w:id="0" w:name="_GoBack"/>
      <w:bookmarkEnd w:id="0"/>
      <w:r w:rsidRPr="00DC351D">
        <w:rPr>
          <w:rFonts w:hAnsi="仿宋" w:cs="仿宋_GB2312" w:hint="eastAsia"/>
          <w:szCs w:val="28"/>
        </w:rPr>
        <w:t>），</w:t>
      </w:r>
      <w:r w:rsidRPr="00DC351D">
        <w:rPr>
          <w:rFonts w:hAnsi="仿宋" w:cs="仿宋_GB2312"/>
          <w:szCs w:val="28"/>
        </w:rPr>
        <w:t xml:space="preserve"> </w:t>
      </w:r>
      <w:r w:rsidRPr="00DC351D">
        <w:rPr>
          <w:rFonts w:hAnsi="仿宋" w:cs="仿宋_GB2312" w:hint="eastAsia"/>
          <w:szCs w:val="28"/>
        </w:rPr>
        <w:t>获得团体奖的参赛队队员获相应等级的奖项。</w:t>
      </w:r>
    </w:p>
    <w:p w:rsidR="00243EBA" w:rsidRPr="00DC351D" w:rsidRDefault="00243EBA" w:rsidP="00DC351D">
      <w:pPr>
        <w:spacing w:line="560" w:lineRule="atLeast"/>
        <w:ind w:firstLine="560"/>
        <w:rPr>
          <w:rFonts w:ascii="仿宋_GB2312" w:eastAsia="仿宋_GB2312" w:hAnsi="仿宋"/>
          <w:sz w:val="28"/>
          <w:szCs w:val="28"/>
        </w:rPr>
      </w:pPr>
      <w:r w:rsidRPr="00DC351D">
        <w:rPr>
          <w:rFonts w:ascii="仿宋_GB2312" w:eastAsia="仿宋_GB2312" w:hAnsi="仿宋" w:cs="仿宋_GB2312"/>
          <w:sz w:val="28"/>
          <w:szCs w:val="28"/>
        </w:rPr>
        <w:t>2</w:t>
      </w:r>
      <w:r w:rsidRPr="00DC351D">
        <w:rPr>
          <w:rFonts w:ascii="仿宋_GB2312" w:eastAsia="仿宋_GB2312" w:hint="eastAsia"/>
          <w:sz w:val="28"/>
          <w:szCs w:val="28"/>
        </w:rPr>
        <w:t>．</w:t>
      </w:r>
      <w:r w:rsidRPr="00DC351D">
        <w:rPr>
          <w:rFonts w:ascii="仿宋_GB2312" w:eastAsia="仿宋_GB2312" w:hAnsi="仿宋" w:hint="eastAsia"/>
          <w:sz w:val="28"/>
          <w:szCs w:val="28"/>
        </w:rPr>
        <w:t>获得一等奖的参赛队指导教师由组委会颁发优秀指导教师证书。</w:t>
      </w:r>
    </w:p>
    <w:p w:rsidR="00243EBA" w:rsidRPr="00DC351D" w:rsidRDefault="00243EBA" w:rsidP="00DC351D">
      <w:pPr>
        <w:pStyle w:val="Pa4"/>
        <w:spacing w:line="560" w:lineRule="atLeast"/>
        <w:ind w:firstLineChars="200" w:firstLine="562"/>
        <w:jc w:val="both"/>
        <w:outlineLvl w:val="0"/>
        <w:rPr>
          <w:rFonts w:ascii="仿宋_GB2312" w:eastAsia="仿宋_GB2312" w:hAnsi="黑体" w:cs="OEEEEV+FZHTJW--GB1-0"/>
          <w:b/>
          <w:color w:val="211D1E"/>
          <w:sz w:val="28"/>
          <w:szCs w:val="28"/>
        </w:rPr>
      </w:pPr>
      <w:r w:rsidRPr="00DC351D">
        <w:rPr>
          <w:rFonts w:ascii="仿宋_GB2312" w:eastAsia="仿宋_GB2312" w:hAnsi="黑体" w:cs="OEEEEV+FZHTJW--GB1-0" w:hint="eastAsia"/>
          <w:b/>
          <w:color w:val="211D1E"/>
          <w:sz w:val="28"/>
          <w:szCs w:val="28"/>
        </w:rPr>
        <w:t>十三、赛项安全</w:t>
      </w:r>
    </w:p>
    <w:p w:rsidR="00243EBA" w:rsidRPr="00DC351D" w:rsidRDefault="00243EBA" w:rsidP="00DC351D">
      <w:pPr>
        <w:pStyle w:val="5-"/>
        <w:adjustRightInd w:val="0"/>
        <w:snapToGrid w:val="0"/>
        <w:spacing w:before="78" w:after="78" w:line="560" w:lineRule="atLeast"/>
        <w:ind w:firstLine="560"/>
        <w:rPr>
          <w:rFonts w:hAnsi="仿宋"/>
          <w:color w:val="000000"/>
          <w:szCs w:val="28"/>
        </w:rPr>
      </w:pPr>
      <w:r w:rsidRPr="00DC351D">
        <w:rPr>
          <w:rFonts w:hAnsi="仿宋" w:hint="eastAsia"/>
          <w:color w:val="000000"/>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243EBA" w:rsidRPr="00DC351D" w:rsidRDefault="00243EBA" w:rsidP="00DC351D">
      <w:pPr>
        <w:pStyle w:val="5-"/>
        <w:adjustRightInd w:val="0"/>
        <w:snapToGrid w:val="0"/>
        <w:spacing w:before="78" w:after="78" w:line="560" w:lineRule="atLeast"/>
        <w:ind w:firstLine="560"/>
        <w:rPr>
          <w:rFonts w:hAnsi="仿宋"/>
          <w:color w:val="000000"/>
          <w:szCs w:val="28"/>
        </w:rPr>
      </w:pPr>
      <w:bookmarkStart w:id="1" w:name="_Toc361563584"/>
      <w:r w:rsidRPr="00DC351D">
        <w:rPr>
          <w:rFonts w:hAnsi="仿宋" w:hint="eastAsia"/>
          <w:color w:val="000000"/>
          <w:szCs w:val="28"/>
        </w:rPr>
        <w:t>（一）比赛环境</w:t>
      </w:r>
      <w:bookmarkEnd w:id="1"/>
    </w:p>
    <w:p w:rsidR="00243EBA" w:rsidRPr="00DC351D" w:rsidRDefault="00243EBA" w:rsidP="00DC351D">
      <w:pPr>
        <w:pStyle w:val="5-"/>
        <w:numPr>
          <w:ilvl w:val="0"/>
          <w:numId w:val="1"/>
        </w:numPr>
        <w:tabs>
          <w:tab w:val="left" w:pos="851"/>
        </w:tabs>
        <w:adjustRightInd w:val="0"/>
        <w:snapToGrid w:val="0"/>
        <w:spacing w:before="78" w:afterLines="0" w:line="560" w:lineRule="atLeast"/>
        <w:ind w:left="0" w:firstLineChars="0" w:firstLine="567"/>
        <w:rPr>
          <w:rFonts w:hAnsi="仿宋"/>
          <w:color w:val="000000"/>
          <w:szCs w:val="28"/>
        </w:rPr>
      </w:pPr>
      <w:r w:rsidRPr="00DC351D">
        <w:rPr>
          <w:rFonts w:hAnsi="仿宋" w:hint="eastAsia"/>
          <w:color w:val="000000"/>
          <w:szCs w:val="28"/>
        </w:rPr>
        <w:t>执委会须在赛前组织专人对比赛现场、住宿场所和交通保障进行考察，并对安全工作提出明确要求。赛场的布置，赛场内的器材、设备，应</w:t>
      </w:r>
      <w:r w:rsidRPr="00DC351D">
        <w:rPr>
          <w:rFonts w:hAnsi="仿宋" w:hint="eastAsia"/>
          <w:color w:val="000000"/>
          <w:szCs w:val="28"/>
        </w:rPr>
        <w:lastRenderedPageBreak/>
        <w:t>符合国家有关安全规定。如有必要，也可进行赛场仿真模拟测试，以发现可能出现的问题。承办单位赛前须按照执委会要求排除安全隐患。</w:t>
      </w:r>
    </w:p>
    <w:p w:rsidR="00243EBA" w:rsidRPr="00DC351D" w:rsidRDefault="00243EBA" w:rsidP="00DC351D">
      <w:pPr>
        <w:pStyle w:val="5-"/>
        <w:numPr>
          <w:ilvl w:val="0"/>
          <w:numId w:val="1"/>
        </w:numPr>
        <w:tabs>
          <w:tab w:val="left" w:pos="851"/>
        </w:tabs>
        <w:adjustRightInd w:val="0"/>
        <w:snapToGrid w:val="0"/>
        <w:spacing w:before="78" w:afterLines="0" w:line="560" w:lineRule="atLeast"/>
        <w:ind w:left="0" w:firstLineChars="0" w:firstLine="567"/>
        <w:rPr>
          <w:rFonts w:hAnsi="仿宋"/>
          <w:color w:val="000000"/>
          <w:szCs w:val="28"/>
        </w:rPr>
      </w:pPr>
      <w:r w:rsidRPr="00DC351D">
        <w:rPr>
          <w:rFonts w:hAnsi="仿宋" w:hint="eastAsia"/>
          <w:color w:val="000000"/>
          <w:szCs w:val="28"/>
        </w:rPr>
        <w:t>赛场周围要设立警戒线，防止无关人员进入发生意外事件。比赛现场内应参照相关职业岗位的要求为选手提供必要的劳动保护。在具有危险性的操作环节，裁判员要严防选手出现错误操作。</w:t>
      </w:r>
    </w:p>
    <w:p w:rsidR="00243EBA" w:rsidRPr="00DC351D" w:rsidRDefault="00243EBA" w:rsidP="00DC351D">
      <w:pPr>
        <w:pStyle w:val="5-"/>
        <w:numPr>
          <w:ilvl w:val="0"/>
          <w:numId w:val="1"/>
        </w:numPr>
        <w:tabs>
          <w:tab w:val="left" w:pos="851"/>
        </w:tabs>
        <w:adjustRightInd w:val="0"/>
        <w:snapToGrid w:val="0"/>
        <w:spacing w:before="78" w:afterLines="0" w:line="560" w:lineRule="atLeast"/>
        <w:ind w:left="0" w:firstLineChars="0" w:firstLine="567"/>
        <w:rPr>
          <w:rFonts w:hAnsi="仿宋"/>
          <w:color w:val="000000"/>
          <w:szCs w:val="28"/>
        </w:rPr>
      </w:pPr>
      <w:r w:rsidRPr="00DC351D">
        <w:rPr>
          <w:rFonts w:hAnsi="仿宋" w:hint="eastAsia"/>
          <w:color w:val="000000"/>
          <w:szCs w:val="28"/>
        </w:rPr>
        <w:t>承办单位应提供保证应急预案实施的条件。对于比赛内容涉及高空作业、可能有坠物、大用电量、易发生火灾等情况的赛项，必须明确制度和预案，并配备急救人员与设施。</w:t>
      </w:r>
    </w:p>
    <w:p w:rsidR="00243EBA" w:rsidRPr="00DC351D" w:rsidRDefault="00243EBA" w:rsidP="00DC351D">
      <w:pPr>
        <w:pStyle w:val="5-"/>
        <w:numPr>
          <w:ilvl w:val="0"/>
          <w:numId w:val="1"/>
        </w:numPr>
        <w:tabs>
          <w:tab w:val="left" w:pos="851"/>
        </w:tabs>
        <w:adjustRightInd w:val="0"/>
        <w:snapToGrid w:val="0"/>
        <w:spacing w:before="78" w:afterLines="0" w:line="560" w:lineRule="atLeast"/>
        <w:ind w:left="0" w:firstLineChars="0" w:firstLine="567"/>
        <w:rPr>
          <w:rFonts w:hAnsi="仿宋"/>
          <w:color w:val="000000"/>
          <w:szCs w:val="28"/>
        </w:rPr>
      </w:pPr>
      <w:r w:rsidRPr="00DC351D">
        <w:rPr>
          <w:rFonts w:hAnsi="仿宋" w:hint="eastAsia"/>
          <w:color w:val="000000"/>
          <w:szCs w:val="28"/>
        </w:rPr>
        <w:t>执委会须会同承办单位制定开放赛场和体验区的人员疏导方案。赛场环境中存在人员密集、车流人流交错的区域，除了设置齐全的指示标志外，须增加引导人员，并开辟备用通道。</w:t>
      </w:r>
    </w:p>
    <w:p w:rsidR="00243EBA" w:rsidRPr="00DC351D" w:rsidRDefault="00243EBA" w:rsidP="00DC351D">
      <w:pPr>
        <w:pStyle w:val="5-"/>
        <w:numPr>
          <w:ilvl w:val="0"/>
          <w:numId w:val="1"/>
        </w:numPr>
        <w:tabs>
          <w:tab w:val="left" w:pos="851"/>
        </w:tabs>
        <w:adjustRightInd w:val="0"/>
        <w:snapToGrid w:val="0"/>
        <w:spacing w:before="78" w:afterLines="0" w:line="560" w:lineRule="atLeast"/>
        <w:ind w:left="0" w:firstLineChars="0" w:firstLine="567"/>
        <w:rPr>
          <w:rFonts w:hAnsi="仿宋"/>
          <w:color w:val="000000"/>
          <w:szCs w:val="28"/>
        </w:rPr>
      </w:pPr>
      <w:r w:rsidRPr="00DC351D">
        <w:rPr>
          <w:rFonts w:hAnsi="仿宋" w:hint="eastAsia"/>
          <w:color w:val="000000"/>
          <w:szCs w:val="28"/>
        </w:rPr>
        <w:t>大赛期间，承办单位须在赛场管理的关键岗位，增加力量，建立安全管理日志。</w:t>
      </w:r>
    </w:p>
    <w:p w:rsidR="00243EBA" w:rsidRPr="00DC351D" w:rsidRDefault="00243EBA" w:rsidP="00DC351D">
      <w:pPr>
        <w:pStyle w:val="5-"/>
        <w:numPr>
          <w:ilvl w:val="0"/>
          <w:numId w:val="1"/>
        </w:numPr>
        <w:tabs>
          <w:tab w:val="left" w:pos="851"/>
        </w:tabs>
        <w:adjustRightInd w:val="0"/>
        <w:snapToGrid w:val="0"/>
        <w:spacing w:before="78" w:afterLines="0" w:line="560" w:lineRule="atLeast"/>
        <w:ind w:left="0" w:firstLineChars="0" w:firstLine="567"/>
        <w:rPr>
          <w:rFonts w:hAnsi="仿宋"/>
          <w:color w:val="000000"/>
          <w:szCs w:val="28"/>
        </w:rPr>
      </w:pPr>
      <w:r w:rsidRPr="00DC351D">
        <w:rPr>
          <w:rFonts w:hAnsi="仿宋" w:hint="eastAsia"/>
          <w:color w:val="000000"/>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243EBA" w:rsidRPr="00DC351D" w:rsidRDefault="00243EBA" w:rsidP="00DC351D">
      <w:pPr>
        <w:pStyle w:val="5-"/>
        <w:adjustRightInd w:val="0"/>
        <w:snapToGrid w:val="0"/>
        <w:spacing w:before="78" w:after="78" w:line="560" w:lineRule="atLeast"/>
        <w:ind w:firstLine="560"/>
        <w:rPr>
          <w:rFonts w:hAnsi="仿宋"/>
          <w:color w:val="000000"/>
          <w:szCs w:val="28"/>
        </w:rPr>
      </w:pPr>
      <w:bookmarkStart w:id="2" w:name="_Toc361563585"/>
      <w:r w:rsidRPr="00DC351D">
        <w:rPr>
          <w:rFonts w:hAnsi="仿宋" w:hint="eastAsia"/>
          <w:color w:val="000000"/>
          <w:szCs w:val="28"/>
        </w:rPr>
        <w:t>（二）生活条件</w:t>
      </w:r>
      <w:bookmarkEnd w:id="2"/>
    </w:p>
    <w:p w:rsidR="00243EBA" w:rsidRPr="00DC351D" w:rsidRDefault="00243EBA" w:rsidP="00DC351D">
      <w:pPr>
        <w:pStyle w:val="5-"/>
        <w:numPr>
          <w:ilvl w:val="0"/>
          <w:numId w:val="2"/>
        </w:numPr>
        <w:tabs>
          <w:tab w:val="left" w:pos="0"/>
          <w:tab w:val="left" w:pos="851"/>
        </w:tabs>
        <w:adjustRightInd w:val="0"/>
        <w:snapToGrid w:val="0"/>
        <w:spacing w:before="78" w:afterLines="0" w:line="560" w:lineRule="atLeast"/>
        <w:ind w:left="0" w:firstLineChars="202" w:firstLine="566"/>
        <w:rPr>
          <w:rFonts w:hAnsi="仿宋"/>
          <w:color w:val="000000"/>
          <w:szCs w:val="28"/>
        </w:rPr>
      </w:pPr>
      <w:r w:rsidRPr="00DC351D">
        <w:rPr>
          <w:rFonts w:hAnsi="仿宋" w:hint="eastAsia"/>
          <w:color w:val="000000"/>
          <w:szCs w:val="28"/>
        </w:rPr>
        <w:t>比赛期间，原则上由执委会统一安排参赛选手和指导教师食宿。承办单位须尊重少数民族的信仰及文化，根据国家相关的民族政策，安排好少数民族选手和教师的饮食起居。</w:t>
      </w:r>
    </w:p>
    <w:p w:rsidR="00243EBA" w:rsidRPr="00DC351D" w:rsidRDefault="00243EBA" w:rsidP="00DC351D">
      <w:pPr>
        <w:pStyle w:val="5-"/>
        <w:numPr>
          <w:ilvl w:val="0"/>
          <w:numId w:val="2"/>
        </w:numPr>
        <w:tabs>
          <w:tab w:val="left" w:pos="0"/>
          <w:tab w:val="left" w:pos="851"/>
        </w:tabs>
        <w:adjustRightInd w:val="0"/>
        <w:snapToGrid w:val="0"/>
        <w:spacing w:before="78" w:afterLines="0" w:line="560" w:lineRule="atLeast"/>
        <w:ind w:left="0" w:firstLineChars="202" w:firstLine="566"/>
        <w:rPr>
          <w:rFonts w:hAnsi="仿宋"/>
          <w:color w:val="000000"/>
          <w:szCs w:val="28"/>
        </w:rPr>
      </w:pPr>
      <w:r w:rsidRPr="00DC351D">
        <w:rPr>
          <w:rFonts w:hAnsi="仿宋" w:hint="eastAsia"/>
          <w:color w:val="000000"/>
          <w:szCs w:val="28"/>
        </w:rPr>
        <w:t>比赛期间安排的住宿地应具有宾馆</w:t>
      </w:r>
      <w:r w:rsidRPr="00DC351D">
        <w:rPr>
          <w:rFonts w:hAnsi="仿宋"/>
          <w:color w:val="000000"/>
          <w:szCs w:val="28"/>
        </w:rPr>
        <w:t>/</w:t>
      </w:r>
      <w:r w:rsidRPr="00DC351D">
        <w:rPr>
          <w:rFonts w:hAnsi="仿宋" w:hint="eastAsia"/>
          <w:color w:val="000000"/>
          <w:szCs w:val="28"/>
        </w:rPr>
        <w:t>住宿经营许可资质。以学校宿舍作为住宿地的，大赛期间的住宿、卫生、饮食安全等由执委会和提供宿舍</w:t>
      </w:r>
      <w:r w:rsidRPr="00DC351D">
        <w:rPr>
          <w:rFonts w:hAnsi="仿宋" w:hint="eastAsia"/>
          <w:color w:val="000000"/>
          <w:szCs w:val="28"/>
        </w:rPr>
        <w:lastRenderedPageBreak/>
        <w:t>的学校共同负责。</w:t>
      </w:r>
    </w:p>
    <w:p w:rsidR="00243EBA" w:rsidRPr="00DC351D" w:rsidRDefault="00243EBA" w:rsidP="00DC351D">
      <w:pPr>
        <w:pStyle w:val="5-"/>
        <w:numPr>
          <w:ilvl w:val="0"/>
          <w:numId w:val="2"/>
        </w:numPr>
        <w:tabs>
          <w:tab w:val="left" w:pos="0"/>
          <w:tab w:val="left" w:pos="851"/>
        </w:tabs>
        <w:adjustRightInd w:val="0"/>
        <w:snapToGrid w:val="0"/>
        <w:spacing w:before="78" w:afterLines="0" w:line="560" w:lineRule="atLeast"/>
        <w:ind w:left="0" w:firstLineChars="202" w:firstLine="566"/>
        <w:rPr>
          <w:rFonts w:hAnsi="仿宋"/>
          <w:color w:val="000000"/>
          <w:szCs w:val="28"/>
        </w:rPr>
      </w:pPr>
      <w:r w:rsidRPr="00DC351D">
        <w:rPr>
          <w:rFonts w:hAnsi="仿宋" w:hint="eastAsia"/>
          <w:color w:val="000000"/>
          <w:szCs w:val="28"/>
        </w:rPr>
        <w:t>大赛期间有组织的参观和观摩活动的交通安全由执委会负责。执委会和承办单位须保证比赛期间选手、指导教师和裁判员、工作人员的交通安全。</w:t>
      </w:r>
    </w:p>
    <w:p w:rsidR="00243EBA" w:rsidRPr="00DC351D" w:rsidRDefault="00243EBA" w:rsidP="00DC351D">
      <w:pPr>
        <w:pStyle w:val="5-"/>
        <w:numPr>
          <w:ilvl w:val="0"/>
          <w:numId w:val="2"/>
        </w:numPr>
        <w:tabs>
          <w:tab w:val="left" w:pos="0"/>
          <w:tab w:val="left" w:pos="851"/>
        </w:tabs>
        <w:adjustRightInd w:val="0"/>
        <w:snapToGrid w:val="0"/>
        <w:spacing w:before="78" w:afterLines="0" w:line="560" w:lineRule="atLeast"/>
        <w:ind w:left="0" w:firstLineChars="202" w:firstLine="566"/>
        <w:rPr>
          <w:rFonts w:hAnsi="仿宋"/>
          <w:color w:val="000000"/>
          <w:szCs w:val="28"/>
        </w:rPr>
      </w:pPr>
      <w:r w:rsidRPr="00DC351D">
        <w:rPr>
          <w:rFonts w:hAnsi="仿宋" w:hint="eastAsia"/>
          <w:color w:val="000000"/>
          <w:szCs w:val="28"/>
        </w:rPr>
        <w:t>各赛项的安全管理，除了可以采取必要的安全隔离措施外，应严格遵守国家相关法律法规，保护个人隐私和人身自由。</w:t>
      </w:r>
    </w:p>
    <w:p w:rsidR="00243EBA" w:rsidRPr="00DC351D" w:rsidRDefault="00243EBA" w:rsidP="00DC351D">
      <w:pPr>
        <w:pStyle w:val="5-"/>
        <w:numPr>
          <w:ilvl w:val="0"/>
          <w:numId w:val="3"/>
        </w:numPr>
        <w:adjustRightInd w:val="0"/>
        <w:snapToGrid w:val="0"/>
        <w:spacing w:before="78" w:afterLines="0" w:line="560" w:lineRule="atLeast"/>
        <w:ind w:firstLineChars="0"/>
        <w:rPr>
          <w:rFonts w:hAnsi="仿宋"/>
          <w:color w:val="000000"/>
          <w:szCs w:val="28"/>
        </w:rPr>
      </w:pPr>
      <w:bookmarkStart w:id="3" w:name="_Toc361563586"/>
      <w:r w:rsidRPr="00DC351D">
        <w:rPr>
          <w:rFonts w:hAnsi="仿宋" w:hint="eastAsia"/>
          <w:color w:val="000000"/>
          <w:szCs w:val="28"/>
        </w:rPr>
        <w:t>组队责任</w:t>
      </w:r>
      <w:bookmarkEnd w:id="3"/>
    </w:p>
    <w:p w:rsidR="00243EBA" w:rsidRPr="00DC351D" w:rsidRDefault="00243EBA" w:rsidP="00DC351D">
      <w:pPr>
        <w:pStyle w:val="5-"/>
        <w:adjustRightInd w:val="0"/>
        <w:snapToGrid w:val="0"/>
        <w:spacing w:before="78" w:after="78" w:line="560" w:lineRule="atLeast"/>
        <w:ind w:firstLine="560"/>
        <w:rPr>
          <w:rFonts w:hAnsi="仿宋"/>
          <w:color w:val="000000"/>
          <w:szCs w:val="28"/>
        </w:rPr>
      </w:pPr>
      <w:r w:rsidRPr="00DC351D">
        <w:rPr>
          <w:rFonts w:hAnsi="仿宋"/>
          <w:color w:val="000000"/>
          <w:szCs w:val="28"/>
        </w:rPr>
        <w:t>1.</w:t>
      </w:r>
      <w:r w:rsidRPr="00DC351D">
        <w:rPr>
          <w:rFonts w:hAnsi="仿宋" w:hint="eastAsia"/>
          <w:color w:val="000000"/>
          <w:szCs w:val="28"/>
        </w:rPr>
        <w:t>各学校组织代表队时，须安排为参赛选手购买大赛期间的人身意外伤害保险。</w:t>
      </w:r>
    </w:p>
    <w:p w:rsidR="00243EBA" w:rsidRPr="00DC351D" w:rsidRDefault="00243EBA" w:rsidP="00DC351D">
      <w:pPr>
        <w:pStyle w:val="5-"/>
        <w:adjustRightInd w:val="0"/>
        <w:snapToGrid w:val="0"/>
        <w:spacing w:before="78" w:after="78" w:line="560" w:lineRule="atLeast"/>
        <w:ind w:firstLine="560"/>
        <w:rPr>
          <w:rFonts w:hAnsi="仿宋"/>
          <w:color w:val="000000"/>
          <w:szCs w:val="28"/>
        </w:rPr>
      </w:pPr>
      <w:r w:rsidRPr="00DC351D">
        <w:rPr>
          <w:rFonts w:hAnsi="仿宋"/>
          <w:color w:val="000000"/>
          <w:szCs w:val="28"/>
        </w:rPr>
        <w:t>2.</w:t>
      </w:r>
      <w:r w:rsidRPr="00DC351D">
        <w:rPr>
          <w:rFonts w:hAnsi="仿宋" w:hint="eastAsia"/>
          <w:color w:val="000000"/>
          <w:szCs w:val="28"/>
        </w:rPr>
        <w:t>各学校代表队组成后，须制定相关管理制度，并对所有选手、指导教师进行安全教育。</w:t>
      </w:r>
    </w:p>
    <w:p w:rsidR="00243EBA" w:rsidRPr="00DC351D" w:rsidRDefault="00243EBA" w:rsidP="00DC351D">
      <w:pPr>
        <w:pStyle w:val="5-"/>
        <w:adjustRightInd w:val="0"/>
        <w:snapToGrid w:val="0"/>
        <w:spacing w:before="78" w:after="78" w:line="560" w:lineRule="atLeast"/>
        <w:ind w:firstLine="560"/>
        <w:rPr>
          <w:rFonts w:hAnsi="仿宋"/>
          <w:color w:val="000000"/>
          <w:szCs w:val="28"/>
        </w:rPr>
      </w:pPr>
      <w:r w:rsidRPr="00DC351D">
        <w:rPr>
          <w:rFonts w:hAnsi="仿宋"/>
          <w:color w:val="000000"/>
          <w:szCs w:val="28"/>
        </w:rPr>
        <w:t>3.</w:t>
      </w:r>
      <w:r w:rsidRPr="00DC351D">
        <w:rPr>
          <w:rFonts w:hAnsi="仿宋" w:hint="eastAsia"/>
          <w:color w:val="000000"/>
          <w:szCs w:val="28"/>
        </w:rPr>
        <w:t>各参赛队伍须加强对参与比赛人员的安全管理，实现与赛场安全管理的对接。</w:t>
      </w:r>
    </w:p>
    <w:p w:rsidR="00243EBA" w:rsidRPr="00DC351D" w:rsidRDefault="00243EBA" w:rsidP="00DC351D">
      <w:pPr>
        <w:pStyle w:val="5-"/>
        <w:adjustRightInd w:val="0"/>
        <w:snapToGrid w:val="0"/>
        <w:spacing w:before="78" w:after="78" w:line="560" w:lineRule="atLeast"/>
        <w:ind w:firstLine="560"/>
        <w:rPr>
          <w:rFonts w:hAnsi="仿宋"/>
          <w:color w:val="000000"/>
          <w:szCs w:val="28"/>
        </w:rPr>
      </w:pPr>
      <w:bookmarkStart w:id="4" w:name="_Toc361563587"/>
      <w:r w:rsidRPr="00DC351D">
        <w:rPr>
          <w:rFonts w:hAnsi="仿宋" w:hint="eastAsia"/>
          <w:color w:val="000000"/>
          <w:szCs w:val="28"/>
        </w:rPr>
        <w:t>（四）应急处理</w:t>
      </w:r>
      <w:bookmarkEnd w:id="4"/>
    </w:p>
    <w:p w:rsidR="00243EBA" w:rsidRPr="00DC351D" w:rsidRDefault="00243EBA" w:rsidP="00DC351D">
      <w:pPr>
        <w:pStyle w:val="5-"/>
        <w:adjustRightInd w:val="0"/>
        <w:snapToGrid w:val="0"/>
        <w:spacing w:before="78" w:after="78" w:line="560" w:lineRule="atLeast"/>
        <w:ind w:firstLine="560"/>
        <w:rPr>
          <w:rFonts w:hAnsi="仿宋"/>
          <w:color w:val="000000"/>
          <w:szCs w:val="28"/>
        </w:rPr>
      </w:pPr>
      <w:r w:rsidRPr="00DC351D">
        <w:rPr>
          <w:rFonts w:hAnsi="仿宋" w:hint="eastAsia"/>
          <w:color w:val="000000"/>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243EBA" w:rsidRPr="00DC351D" w:rsidRDefault="00243EBA" w:rsidP="00DC351D">
      <w:pPr>
        <w:pStyle w:val="5-"/>
        <w:numPr>
          <w:ilvl w:val="0"/>
          <w:numId w:val="4"/>
        </w:numPr>
        <w:adjustRightInd w:val="0"/>
        <w:snapToGrid w:val="0"/>
        <w:spacing w:before="78" w:afterLines="0" w:line="560" w:lineRule="atLeast"/>
        <w:ind w:firstLineChars="0"/>
        <w:rPr>
          <w:rFonts w:hAnsi="仿宋"/>
          <w:color w:val="000000"/>
          <w:szCs w:val="28"/>
        </w:rPr>
      </w:pPr>
      <w:bookmarkStart w:id="5" w:name="_Toc361563588"/>
      <w:r w:rsidRPr="00DC351D">
        <w:rPr>
          <w:rFonts w:hAnsi="仿宋" w:hint="eastAsia"/>
          <w:color w:val="000000"/>
          <w:szCs w:val="28"/>
        </w:rPr>
        <w:t>处罚措施</w:t>
      </w:r>
      <w:bookmarkEnd w:id="5"/>
    </w:p>
    <w:p w:rsidR="00243EBA" w:rsidRPr="00DC351D" w:rsidRDefault="00243EBA" w:rsidP="00DC351D">
      <w:pPr>
        <w:pStyle w:val="5-"/>
        <w:adjustRightInd w:val="0"/>
        <w:snapToGrid w:val="0"/>
        <w:spacing w:before="78" w:after="78" w:line="560" w:lineRule="atLeast"/>
        <w:ind w:firstLine="560"/>
        <w:rPr>
          <w:rFonts w:hAnsi="仿宋"/>
          <w:color w:val="000000"/>
          <w:szCs w:val="28"/>
        </w:rPr>
      </w:pPr>
      <w:r w:rsidRPr="00DC351D">
        <w:rPr>
          <w:rFonts w:hAnsi="仿宋"/>
          <w:color w:val="000000"/>
          <w:szCs w:val="28"/>
        </w:rPr>
        <w:t>1.</w:t>
      </w:r>
      <w:r w:rsidRPr="00DC351D">
        <w:rPr>
          <w:rFonts w:hAnsi="仿宋" w:hint="eastAsia"/>
          <w:color w:val="000000"/>
          <w:szCs w:val="28"/>
        </w:rPr>
        <w:t>因参赛队伍原因造成重大安全事故的，取消其获奖资格。</w:t>
      </w:r>
    </w:p>
    <w:p w:rsidR="00243EBA" w:rsidRPr="00DC351D" w:rsidRDefault="00243EBA" w:rsidP="00DC351D">
      <w:pPr>
        <w:pStyle w:val="5-"/>
        <w:adjustRightInd w:val="0"/>
        <w:snapToGrid w:val="0"/>
        <w:spacing w:before="78" w:after="78" w:line="560" w:lineRule="atLeast"/>
        <w:ind w:firstLine="560"/>
        <w:rPr>
          <w:rFonts w:hAnsi="仿宋"/>
          <w:color w:val="000000"/>
          <w:szCs w:val="28"/>
        </w:rPr>
      </w:pPr>
      <w:r w:rsidRPr="00DC351D">
        <w:rPr>
          <w:rFonts w:hAnsi="仿宋"/>
          <w:color w:val="000000"/>
          <w:szCs w:val="28"/>
        </w:rPr>
        <w:t>2.</w:t>
      </w:r>
      <w:r w:rsidRPr="00DC351D">
        <w:rPr>
          <w:rFonts w:hAnsi="仿宋" w:hint="eastAsia"/>
          <w:color w:val="000000"/>
          <w:szCs w:val="28"/>
        </w:rPr>
        <w:t>参赛队伍有发生重大安全事故隐患，经赛场工作人员提示、警告无效的，可取消其继续比赛的资格。</w:t>
      </w:r>
    </w:p>
    <w:p w:rsidR="00243EBA" w:rsidRPr="00DC351D" w:rsidRDefault="00243EBA" w:rsidP="00DC351D">
      <w:pPr>
        <w:pStyle w:val="5-"/>
        <w:adjustRightInd w:val="0"/>
        <w:snapToGrid w:val="0"/>
        <w:spacing w:before="78" w:after="78" w:line="560" w:lineRule="atLeast"/>
        <w:ind w:firstLine="560"/>
        <w:rPr>
          <w:rFonts w:hAnsi="仿宋"/>
          <w:color w:val="000000"/>
          <w:szCs w:val="28"/>
        </w:rPr>
      </w:pPr>
      <w:r w:rsidRPr="00DC351D">
        <w:rPr>
          <w:rFonts w:hAnsi="仿宋"/>
          <w:color w:val="000000"/>
          <w:szCs w:val="28"/>
        </w:rPr>
        <w:lastRenderedPageBreak/>
        <w:t>3.</w:t>
      </w:r>
      <w:r w:rsidRPr="00DC351D">
        <w:rPr>
          <w:rFonts w:hAnsi="仿宋" w:hint="eastAsia"/>
          <w:color w:val="000000"/>
          <w:szCs w:val="28"/>
        </w:rPr>
        <w:t>赛事工作人员违规的，按照相应的制度追究责任。情节恶劣并造成重大安全事故的，由司法机关追究相应法律责任。</w:t>
      </w:r>
    </w:p>
    <w:p w:rsidR="00243EBA" w:rsidRPr="00DC351D" w:rsidRDefault="00243EBA" w:rsidP="00DC351D">
      <w:pPr>
        <w:pStyle w:val="Pa4"/>
        <w:spacing w:line="560" w:lineRule="atLeast"/>
        <w:ind w:firstLineChars="200" w:firstLine="562"/>
        <w:jc w:val="both"/>
        <w:outlineLvl w:val="0"/>
        <w:rPr>
          <w:rFonts w:ascii="仿宋_GB2312" w:eastAsia="仿宋_GB2312" w:hAnsi="黑体" w:cs="OEEEEV+FZHTJW--GB1-0"/>
          <w:b/>
          <w:color w:val="211D1E"/>
          <w:sz w:val="28"/>
          <w:szCs w:val="28"/>
        </w:rPr>
      </w:pPr>
      <w:r w:rsidRPr="00DC351D">
        <w:rPr>
          <w:rFonts w:ascii="仿宋_GB2312" w:eastAsia="仿宋_GB2312" w:hAnsi="黑体" w:cs="OEEEEV+FZHTJW--GB1-0" w:hint="eastAsia"/>
          <w:b/>
          <w:color w:val="211D1E"/>
          <w:sz w:val="28"/>
          <w:szCs w:val="28"/>
        </w:rPr>
        <w:t>十四、竞赛须知</w:t>
      </w:r>
    </w:p>
    <w:p w:rsidR="00243EBA" w:rsidRPr="00DC351D" w:rsidRDefault="00243EBA" w:rsidP="00DC351D">
      <w:pPr>
        <w:spacing w:line="560" w:lineRule="atLeast"/>
        <w:ind w:firstLineChars="150" w:firstLine="420"/>
        <w:outlineLvl w:val="1"/>
        <w:rPr>
          <w:rFonts w:ascii="仿宋_GB2312" w:eastAsia="仿宋_GB2312"/>
          <w:sz w:val="28"/>
          <w:szCs w:val="28"/>
          <w:lang w:val="zh-CN"/>
        </w:rPr>
      </w:pPr>
      <w:r w:rsidRPr="00DC351D">
        <w:rPr>
          <w:rFonts w:ascii="仿宋_GB2312" w:eastAsia="仿宋_GB2312" w:hint="eastAsia"/>
          <w:sz w:val="28"/>
          <w:szCs w:val="28"/>
          <w:lang w:val="zh-CN"/>
        </w:rPr>
        <w:t>（一）参赛队须知</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1.</w:t>
      </w:r>
      <w:r w:rsidRPr="00DC351D">
        <w:rPr>
          <w:rFonts w:ascii="仿宋_GB2312" w:eastAsia="仿宋_GB2312" w:hAnsi="仿宋" w:hint="eastAsia"/>
          <w:sz w:val="28"/>
          <w:szCs w:val="28"/>
        </w:rPr>
        <w:t>参赛队名称统一使用规定的地区代表队名称，不使用学校或其他组织、团体名称。</w:t>
      </w:r>
      <w:r w:rsidRPr="00DC351D">
        <w:rPr>
          <w:rFonts w:ascii="仿宋_GB2312" w:eastAsia="仿宋_GB2312" w:hint="eastAsia"/>
          <w:sz w:val="28"/>
          <w:szCs w:val="28"/>
        </w:rPr>
        <w:t>不接受跨校组队报名。</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2.</w:t>
      </w:r>
      <w:r w:rsidRPr="00DC351D">
        <w:rPr>
          <w:rFonts w:ascii="仿宋_GB2312" w:eastAsia="仿宋_GB2312" w:hAnsi="仿宋" w:hint="eastAsia"/>
          <w:sz w:val="28"/>
          <w:szCs w:val="28"/>
        </w:rPr>
        <w:t>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3.</w:t>
      </w:r>
      <w:r w:rsidRPr="00DC351D">
        <w:rPr>
          <w:rFonts w:ascii="仿宋_GB2312" w:eastAsia="仿宋_GB2312" w:hAnsi="仿宋" w:hint="eastAsia"/>
          <w:sz w:val="28"/>
          <w:szCs w:val="28"/>
        </w:rPr>
        <w:t>参赛队按照大赛赛程安排，凭赛项组委会颁发的参赛证和有效身份证件参加比赛及相关活动。</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4.</w:t>
      </w:r>
      <w:r w:rsidRPr="00DC351D">
        <w:rPr>
          <w:rFonts w:ascii="仿宋_GB2312" w:eastAsia="仿宋_GB2312" w:hAnsi="仿宋" w:hint="eastAsia"/>
          <w:sz w:val="28"/>
          <w:szCs w:val="28"/>
        </w:rPr>
        <w:t>参赛队员统一着装，须符合安全生产及竞赛要求。</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sz w:val="28"/>
          <w:szCs w:val="28"/>
        </w:rPr>
        <w:t>5</w:t>
      </w:r>
      <w:r w:rsidRPr="00DC351D">
        <w:rPr>
          <w:rFonts w:ascii="仿宋_GB2312" w:eastAsia="仿宋_GB2312" w:hint="eastAsia"/>
          <w:sz w:val="28"/>
          <w:szCs w:val="28"/>
        </w:rPr>
        <w:t>．参赛队员需要购买保险。</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6.</w:t>
      </w:r>
      <w:r w:rsidRPr="00DC351D">
        <w:rPr>
          <w:rFonts w:ascii="仿宋_GB2312" w:eastAsia="仿宋_GB2312" w:hAnsi="仿宋" w:hint="eastAsia"/>
          <w:sz w:val="28"/>
          <w:szCs w:val="28"/>
        </w:rPr>
        <w:t>参赛队员应自觉遵守赛场纪律，服从裁判、听从指挥、文明竞赛；持证进入赛场，禁止将通讯工具、自编电子或文字资料带入赛场。</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7.</w:t>
      </w:r>
      <w:r w:rsidRPr="00DC351D">
        <w:rPr>
          <w:rFonts w:ascii="仿宋_GB2312" w:eastAsia="仿宋_GB2312" w:hAnsi="仿宋" w:hint="eastAsia"/>
          <w:sz w:val="28"/>
          <w:szCs w:val="28"/>
        </w:rPr>
        <w:t>比赛过程中，参赛选手须严格遵守操作过程和相关准则，保证设备及人身安全，并接受裁判员的监督和警示；若因设备故障导致选手中断或终止比赛，由大赛裁判长视具体情况做出裁决。</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hAnsi="仿宋"/>
          <w:sz w:val="28"/>
          <w:szCs w:val="28"/>
        </w:rPr>
        <w:t>8.</w:t>
      </w:r>
      <w:r w:rsidRPr="00DC351D">
        <w:rPr>
          <w:rFonts w:ascii="仿宋_GB2312" w:eastAsia="仿宋_GB2312" w:hAnsi="仿宋" w:hint="eastAsia"/>
          <w:sz w:val="28"/>
          <w:szCs w:val="28"/>
        </w:rPr>
        <w:t>若参赛队欲提前结束比赛，应向裁判员举手示意，比赛终止时间由裁判员记录，参赛队结束比赛后不得再进行任何操作。</w:t>
      </w:r>
    </w:p>
    <w:p w:rsidR="00243EBA" w:rsidRPr="00DC351D" w:rsidRDefault="00243EBA" w:rsidP="00DC351D">
      <w:pPr>
        <w:spacing w:line="560" w:lineRule="atLeast"/>
        <w:ind w:firstLineChars="150" w:firstLine="420"/>
        <w:outlineLvl w:val="1"/>
        <w:rPr>
          <w:rFonts w:ascii="仿宋_GB2312" w:eastAsia="仿宋_GB2312"/>
          <w:sz w:val="28"/>
          <w:szCs w:val="28"/>
          <w:lang w:val="zh-CN"/>
        </w:rPr>
      </w:pPr>
      <w:r w:rsidRPr="00DC351D">
        <w:rPr>
          <w:rFonts w:ascii="仿宋_GB2312" w:eastAsia="仿宋_GB2312" w:hint="eastAsia"/>
          <w:sz w:val="28"/>
          <w:szCs w:val="28"/>
          <w:lang w:val="zh-CN"/>
        </w:rPr>
        <w:t>（二）指导教师须知</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lastRenderedPageBreak/>
        <w:t>1.</w:t>
      </w:r>
      <w:r w:rsidRPr="00DC351D">
        <w:rPr>
          <w:rFonts w:ascii="仿宋_GB2312" w:eastAsia="仿宋_GB2312" w:hAnsi="仿宋" w:hint="eastAsia"/>
          <w:sz w:val="28"/>
          <w:szCs w:val="28"/>
        </w:rPr>
        <w:t>各参赛代表队指导教师要发扬良好道德风尚，听从指挥，服从裁判，不弄虚作假。指导教师经报名、审核后确定，一经确定不得更换。如发现弄虚作假者，取消参赛资格，名次无效。</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2</w:t>
      </w:r>
      <w:r w:rsidRPr="00DC351D">
        <w:rPr>
          <w:rFonts w:ascii="仿宋_GB2312" w:eastAsia="仿宋_GB2312" w:hAnsi="仿宋" w:hint="eastAsia"/>
          <w:sz w:val="28"/>
          <w:szCs w:val="28"/>
        </w:rPr>
        <w:t>．在比赛阶段，不允许指导教师上场指导，禁止使用通讯工具，</w:t>
      </w:r>
      <w:r w:rsidRPr="00DC351D">
        <w:rPr>
          <w:rFonts w:ascii="仿宋_GB2312" w:eastAsia="仿宋_GB2312" w:hint="eastAsia"/>
          <w:sz w:val="28"/>
          <w:szCs w:val="28"/>
        </w:rPr>
        <w:t>竞赛过程中，除参加当场次竞赛的选手、执行裁判员、现场工作人员和经批准的人员外，领队、指导教师及其他人员一律不得进入竞赛现场。</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3.</w:t>
      </w:r>
      <w:r w:rsidRPr="00DC351D">
        <w:rPr>
          <w:rFonts w:ascii="仿宋_GB2312" w:eastAsia="仿宋_GB2312" w:hAnsi="仿宋" w:hint="eastAsia"/>
          <w:sz w:val="28"/>
          <w:szCs w:val="28"/>
        </w:rPr>
        <w:t>各代表队指导教师和领队要坚决执行比赛的各项规定，加强对参赛人员的管理，做好赛前准备工作，督促选手带好证件和允许自带的各种工具等。</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4.</w:t>
      </w:r>
      <w:r w:rsidRPr="00DC351D">
        <w:rPr>
          <w:rFonts w:ascii="仿宋_GB2312" w:eastAsia="仿宋_GB2312" w:hAnsi="仿宋" w:hint="eastAsia"/>
          <w:sz w:val="28"/>
          <w:szCs w:val="28"/>
        </w:rPr>
        <w:t>参赛选手对裁判等工作人员的工作有异议时，必须在规定时间内由领队提出书面报告送交仲裁委员会。口头报告或其他人员要求解释处理，仲裁委员会不予受理。</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5.</w:t>
      </w:r>
      <w:r w:rsidRPr="00DC351D">
        <w:rPr>
          <w:rFonts w:ascii="仿宋_GB2312" w:eastAsia="仿宋_GB2312" w:hAnsi="仿宋" w:hint="eastAsia"/>
          <w:sz w:val="28"/>
          <w:szCs w:val="28"/>
        </w:rPr>
        <w:t>对申诉的仲裁结果，领队和指导教师应带头服从和执行，还应说服选手服从和执行。</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6.</w:t>
      </w:r>
      <w:r w:rsidRPr="00DC351D">
        <w:rPr>
          <w:rFonts w:ascii="仿宋_GB2312" w:eastAsia="仿宋_GB2312" w:hint="eastAsia"/>
          <w:sz w:val="28"/>
          <w:szCs w:val="28"/>
        </w:rPr>
        <w:t>指导老师应及时查看大赛专用网页有关赛项的通知和内容，认真研究和掌握本赛项竞赛的规程、技术规范和赛场要求，指导选手做好赛前的一切技术准备和竞赛准备。</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hAnsi="仿宋"/>
          <w:sz w:val="28"/>
          <w:szCs w:val="28"/>
        </w:rPr>
        <w:t>7.</w:t>
      </w:r>
      <w:r w:rsidRPr="00DC351D">
        <w:rPr>
          <w:rFonts w:ascii="仿宋_GB2312" w:eastAsia="仿宋_GB2312" w:hAnsi="仿宋" w:hint="eastAsia"/>
          <w:sz w:val="28"/>
          <w:szCs w:val="28"/>
        </w:rPr>
        <w:t>领队和指导教师应在赛后做好技术总结和工作总结。</w:t>
      </w:r>
    </w:p>
    <w:p w:rsidR="00243EBA" w:rsidRPr="00DC351D" w:rsidRDefault="00243EBA" w:rsidP="00DC351D">
      <w:pPr>
        <w:spacing w:line="560" w:lineRule="atLeast"/>
        <w:ind w:firstLineChars="150" w:firstLine="420"/>
        <w:outlineLvl w:val="1"/>
        <w:rPr>
          <w:rFonts w:ascii="仿宋_GB2312" w:eastAsia="仿宋_GB2312"/>
          <w:sz w:val="28"/>
          <w:szCs w:val="28"/>
          <w:lang w:val="zh-CN"/>
        </w:rPr>
      </w:pPr>
      <w:r w:rsidRPr="00DC351D">
        <w:rPr>
          <w:rFonts w:ascii="仿宋_GB2312" w:eastAsia="仿宋_GB2312" w:hint="eastAsia"/>
          <w:sz w:val="28"/>
          <w:szCs w:val="28"/>
          <w:lang w:val="zh-CN"/>
        </w:rPr>
        <w:t>（三）参赛选手须知</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1.</w:t>
      </w:r>
      <w:r w:rsidRPr="00DC351D">
        <w:rPr>
          <w:rFonts w:ascii="仿宋_GB2312" w:eastAsia="仿宋_GB2312" w:hAnsi="仿宋" w:hint="eastAsia"/>
          <w:sz w:val="28"/>
          <w:szCs w:val="28"/>
        </w:rPr>
        <w:t>严格遵守技能竞赛规则、技能竞赛纪律和安全操作规程，尊重裁判和赛场工作人员，自觉维护赛场秩序。</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2.</w:t>
      </w:r>
      <w:r w:rsidRPr="00DC351D">
        <w:rPr>
          <w:rFonts w:ascii="仿宋_GB2312" w:eastAsia="仿宋_GB2312" w:hAnsi="仿宋" w:hint="eastAsia"/>
          <w:sz w:val="28"/>
          <w:szCs w:val="28"/>
        </w:rPr>
        <w:t>佩带参赛证件及着工装进入比赛场地，并接受裁判的检查。</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sz w:val="28"/>
          <w:szCs w:val="28"/>
        </w:rPr>
        <w:lastRenderedPageBreak/>
        <w:t>3.</w:t>
      </w:r>
      <w:r w:rsidRPr="00DC351D">
        <w:rPr>
          <w:rFonts w:ascii="仿宋_GB2312" w:eastAsia="仿宋_GB2312" w:hint="eastAsia"/>
          <w:sz w:val="28"/>
          <w:szCs w:val="28"/>
        </w:rPr>
        <w:t>参赛选手应认真学习领会本次竞赛相关文件，自觉遵守大赛纪律，服从指挥，听从安排，文明参赛。</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4.</w:t>
      </w:r>
      <w:r w:rsidRPr="00DC351D">
        <w:rPr>
          <w:rFonts w:ascii="仿宋_GB2312" w:eastAsia="仿宋_GB2312" w:hAnsi="仿宋" w:hint="eastAsia"/>
          <w:sz w:val="28"/>
          <w:szCs w:val="28"/>
        </w:rPr>
        <w:t>进入赛场前须将手机等通讯工具交赛场相关人员妥善保管。</w:t>
      </w:r>
      <w:r w:rsidRPr="00DC351D">
        <w:rPr>
          <w:rFonts w:ascii="仿宋_GB2312" w:eastAsia="仿宋_GB2312" w:hint="eastAsia"/>
          <w:sz w:val="28"/>
          <w:szCs w:val="28"/>
        </w:rPr>
        <w:t>参赛选手请勿携带与竞赛无关的电子设备、通讯设备及其他资料与用品进如比赛场地。</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5.</w:t>
      </w:r>
      <w:r w:rsidRPr="00DC351D">
        <w:rPr>
          <w:rFonts w:ascii="仿宋_GB2312" w:eastAsia="仿宋_GB2312" w:hAnsi="仿宋" w:hint="eastAsia"/>
          <w:sz w:val="28"/>
          <w:szCs w:val="28"/>
        </w:rPr>
        <w:t>严格遵守赛事时间规定，准时抵达检录区，在开赛</w:t>
      </w:r>
      <w:r w:rsidRPr="00DC351D">
        <w:rPr>
          <w:rFonts w:ascii="仿宋_GB2312" w:eastAsia="仿宋_GB2312" w:hAnsi="仿宋"/>
          <w:sz w:val="28"/>
          <w:szCs w:val="28"/>
        </w:rPr>
        <w:t>15</w:t>
      </w:r>
      <w:r w:rsidRPr="00DC351D">
        <w:rPr>
          <w:rFonts w:ascii="仿宋_GB2312" w:eastAsia="仿宋_GB2312" w:hAnsi="仿宋" w:hint="eastAsia"/>
          <w:sz w:val="28"/>
          <w:szCs w:val="28"/>
        </w:rPr>
        <w:t>分钟后不准入场，开赛后未经允许不得擅自离开赛场。</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6.</w:t>
      </w:r>
      <w:r w:rsidRPr="00DC351D">
        <w:rPr>
          <w:rFonts w:ascii="仿宋_GB2312" w:eastAsia="仿宋_GB2312" w:hAnsi="仿宋" w:hint="eastAsia"/>
          <w:sz w:val="28"/>
          <w:szCs w:val="28"/>
        </w:rPr>
        <w:t>竞赛完成后必须按裁判要求迅速离开赛场，不得在赛场内滞留。</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7.</w:t>
      </w:r>
      <w:r w:rsidRPr="00DC351D">
        <w:rPr>
          <w:rFonts w:ascii="仿宋_GB2312" w:eastAsia="仿宋_GB2312" w:hAnsi="仿宋" w:hint="eastAsia"/>
          <w:sz w:val="28"/>
          <w:szCs w:val="28"/>
        </w:rPr>
        <w:t>竞赛结束时间到，应立即停止一切竞赛内容操作，不得拖延竞赛时间。</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hAnsi="仿宋"/>
          <w:sz w:val="28"/>
          <w:szCs w:val="28"/>
        </w:rPr>
        <w:t>8.</w:t>
      </w:r>
      <w:r w:rsidRPr="00DC351D">
        <w:rPr>
          <w:rFonts w:ascii="仿宋_GB2312" w:eastAsia="仿宋_GB2312" w:hint="eastAsia"/>
          <w:sz w:val="28"/>
          <w:szCs w:val="28"/>
        </w:rPr>
        <w:t>参赛选手须在确认竞赛内容和现场设备等无误后开始竞赛。在竞赛过程中，如有疑问，参赛选手应持“咨询”示意牌示意，项目裁判长应按照有关要求及时予以答疑。如遇设备或软件等故障，参赛选手应持“故障”示意牌示意。项目裁判长、技术人员等应及时予以解决。确因竞赛设备、计算机软件或硬件故障，致使操作无法继续的，经项目裁判长确认，予以启用备用竞赛设备和计算机。如遇身体不适，参赛选手应持“医务”示意牌示意，现场医务人员按应急预案救治。</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9.</w:t>
      </w:r>
      <w:r w:rsidRPr="00DC351D">
        <w:rPr>
          <w:rFonts w:ascii="仿宋_GB2312" w:eastAsia="仿宋_GB2312" w:hAnsi="仿宋" w:hint="eastAsia"/>
          <w:sz w:val="28"/>
          <w:szCs w:val="28"/>
        </w:rPr>
        <w:t>在比赛过程中，参赛选手由于操作失误导致设备不能正常工作，或造成安全事故不能进行比赛的，将被终止比赛。</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10.</w:t>
      </w:r>
      <w:r w:rsidRPr="00DC351D">
        <w:rPr>
          <w:rFonts w:ascii="仿宋_GB2312" w:eastAsia="仿宋_GB2312" w:hAnsi="仿宋" w:hint="eastAsia"/>
          <w:sz w:val="28"/>
          <w:szCs w:val="28"/>
        </w:rPr>
        <w:t>在比赛过程中，各参赛选手限定在自己的工作区域和岗位完成比赛任务。</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11.</w:t>
      </w:r>
      <w:r w:rsidRPr="00DC351D">
        <w:rPr>
          <w:rFonts w:ascii="仿宋_GB2312" w:eastAsia="仿宋_GB2312" w:hAnsi="仿宋" w:hint="eastAsia"/>
          <w:sz w:val="28"/>
          <w:szCs w:val="28"/>
        </w:rPr>
        <w:t>爱护竞赛场所的设备、仪器等，不得人为损坏竞赛用仪器设备。</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lastRenderedPageBreak/>
        <w:t>12.</w:t>
      </w:r>
      <w:r w:rsidRPr="00DC351D">
        <w:rPr>
          <w:rFonts w:ascii="仿宋_GB2312" w:eastAsia="仿宋_GB2312" w:hint="eastAsia"/>
          <w:sz w:val="28"/>
          <w:szCs w:val="28"/>
        </w:rPr>
        <w:t>在竞赛期间，未经执委会的批准，参赛选手不得接受其他单位和个人进行的与竞赛内容相关的采访。参赛选手不得将竞赛的相关信息私自公布。</w:t>
      </w:r>
    </w:p>
    <w:p w:rsidR="00243EBA" w:rsidRPr="00DC351D" w:rsidRDefault="00243EBA" w:rsidP="00DC351D">
      <w:pPr>
        <w:spacing w:line="560" w:lineRule="atLeast"/>
        <w:ind w:firstLineChars="150" w:firstLine="420"/>
        <w:outlineLvl w:val="1"/>
        <w:rPr>
          <w:rFonts w:ascii="仿宋_GB2312" w:eastAsia="仿宋_GB2312"/>
          <w:sz w:val="28"/>
          <w:szCs w:val="28"/>
          <w:lang w:val="zh-CN"/>
        </w:rPr>
      </w:pPr>
      <w:r w:rsidRPr="00DC351D">
        <w:rPr>
          <w:rFonts w:ascii="仿宋_GB2312" w:eastAsia="仿宋_GB2312" w:hint="eastAsia"/>
          <w:sz w:val="28"/>
          <w:szCs w:val="28"/>
          <w:lang w:val="zh-CN"/>
        </w:rPr>
        <w:t>（四）工作人员须知</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1.</w:t>
      </w:r>
      <w:r w:rsidRPr="00DC351D">
        <w:rPr>
          <w:rFonts w:ascii="仿宋_GB2312" w:eastAsia="仿宋_GB2312" w:hAnsi="仿宋" w:hint="eastAsia"/>
          <w:sz w:val="28"/>
          <w:szCs w:val="28"/>
        </w:rPr>
        <w:t>检查选手证件，选手凭有效证件，按时参加检录和竞赛，如不能按时参赛以自动弃权处理。</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2.</w:t>
      </w:r>
      <w:r w:rsidRPr="00DC351D">
        <w:rPr>
          <w:rFonts w:ascii="仿宋_GB2312" w:eastAsia="仿宋_GB2312" w:hAnsi="仿宋" w:hint="eastAsia"/>
          <w:sz w:val="28"/>
          <w:szCs w:val="28"/>
        </w:rPr>
        <w:t>严格时间管理，选手在开赛信号发出后才能进行技能竞赛，竞赛过程中，选手休息、饮水或去洗手间等所用时间，一律计算在操作时间内，饮用水由赛场统一准备，认真做好服务工作。</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3.</w:t>
      </w:r>
      <w:r w:rsidRPr="00DC351D">
        <w:rPr>
          <w:rFonts w:ascii="仿宋_GB2312" w:eastAsia="仿宋_GB2312" w:hAnsi="仿宋" w:hint="eastAsia"/>
          <w:sz w:val="28"/>
          <w:szCs w:val="28"/>
        </w:rPr>
        <w:t>不允许选手将通讯工具带入赛场，如私自带入者，一经发现取消其竞赛资格。</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4.</w:t>
      </w:r>
      <w:r w:rsidRPr="00DC351D">
        <w:rPr>
          <w:rFonts w:ascii="仿宋_GB2312" w:eastAsia="仿宋_GB2312" w:hAnsi="仿宋" w:hint="eastAsia"/>
          <w:sz w:val="28"/>
          <w:szCs w:val="28"/>
        </w:rPr>
        <w:t>选手提问，经允许后，可以提问不清楚的问题，裁判人员须正面回答。</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5.</w:t>
      </w:r>
      <w:r w:rsidRPr="00DC351D">
        <w:rPr>
          <w:rFonts w:ascii="仿宋_GB2312" w:eastAsia="仿宋_GB2312" w:hAnsi="仿宋" w:hint="eastAsia"/>
          <w:sz w:val="28"/>
          <w:szCs w:val="28"/>
        </w:rPr>
        <w:t>赛场内保持安静，不准吸烟，负责各自赛位的裁判员和工作人员不得随意进入其它赛位。</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6.</w:t>
      </w:r>
      <w:r w:rsidRPr="00DC351D">
        <w:rPr>
          <w:rFonts w:ascii="仿宋_GB2312" w:eastAsia="仿宋_GB2312" w:hAnsi="仿宋" w:hint="eastAsia"/>
          <w:sz w:val="28"/>
          <w:szCs w:val="28"/>
        </w:rPr>
        <w:t>如果选手提前结束竞赛，应向裁判员示意，竞赛终止时间由裁判员记录在案。</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7.</w:t>
      </w:r>
      <w:r w:rsidRPr="00DC351D">
        <w:rPr>
          <w:rFonts w:ascii="仿宋_GB2312" w:eastAsia="仿宋_GB2312" w:hAnsi="仿宋" w:hint="eastAsia"/>
          <w:sz w:val="28"/>
          <w:szCs w:val="28"/>
        </w:rPr>
        <w:t>竞赛终了信号发出后，监督选手听从裁判员指挥，待裁判允许后方可离开赛场。</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8.</w:t>
      </w:r>
      <w:r w:rsidRPr="00DC351D">
        <w:rPr>
          <w:rFonts w:ascii="仿宋_GB2312" w:eastAsia="仿宋_GB2312" w:hAnsi="仿宋" w:hint="eastAsia"/>
          <w:sz w:val="28"/>
          <w:szCs w:val="28"/>
        </w:rPr>
        <w:t>所有工作人员必须统一佩戴由大赛组委会签发的相应证件，着装整齐，赛场除现场工作人员以外，其他人员未经允许不得进入赛场。</w:t>
      </w:r>
    </w:p>
    <w:p w:rsidR="00243EBA" w:rsidRPr="00DC351D" w:rsidRDefault="00243EBA" w:rsidP="00DC351D">
      <w:pPr>
        <w:spacing w:line="560" w:lineRule="atLeast"/>
        <w:ind w:firstLineChars="200" w:firstLine="560"/>
        <w:rPr>
          <w:rFonts w:ascii="仿宋_GB2312" w:eastAsia="仿宋_GB2312" w:hAnsi="仿宋"/>
          <w:sz w:val="28"/>
          <w:szCs w:val="28"/>
        </w:rPr>
      </w:pPr>
      <w:r w:rsidRPr="00DC351D">
        <w:rPr>
          <w:rFonts w:ascii="仿宋_GB2312" w:eastAsia="仿宋_GB2312" w:hAnsi="仿宋"/>
          <w:sz w:val="28"/>
          <w:szCs w:val="28"/>
        </w:rPr>
        <w:t>9.</w:t>
      </w:r>
      <w:r w:rsidRPr="00DC351D">
        <w:rPr>
          <w:rFonts w:ascii="仿宋_GB2312" w:eastAsia="仿宋_GB2312" w:hAnsi="仿宋" w:hint="eastAsia"/>
          <w:sz w:val="28"/>
          <w:szCs w:val="28"/>
        </w:rPr>
        <w:t>新闻媒体等进入赛场必须经过赛项组委会允许，并且听从现场工作</w:t>
      </w:r>
      <w:r w:rsidRPr="00DC351D">
        <w:rPr>
          <w:rFonts w:ascii="仿宋_GB2312" w:eastAsia="仿宋_GB2312" w:hAnsi="仿宋" w:hint="eastAsia"/>
          <w:sz w:val="28"/>
          <w:szCs w:val="28"/>
        </w:rPr>
        <w:lastRenderedPageBreak/>
        <w:t>人员的安排和管理，不能影响竞赛进行。</w:t>
      </w:r>
    </w:p>
    <w:p w:rsidR="00243EBA" w:rsidRPr="00DC351D" w:rsidRDefault="00243EBA" w:rsidP="00DC351D">
      <w:pPr>
        <w:pStyle w:val="Pa4"/>
        <w:spacing w:line="560" w:lineRule="atLeast"/>
        <w:ind w:firstLineChars="200" w:firstLine="560"/>
        <w:jc w:val="both"/>
        <w:outlineLvl w:val="0"/>
        <w:rPr>
          <w:rFonts w:ascii="仿宋_GB2312" w:eastAsia="仿宋_GB2312" w:hAnsi="黑体" w:cs="OEEEEV+FZHTJW--GB1-0"/>
          <w:b/>
          <w:color w:val="211D1E"/>
          <w:sz w:val="28"/>
          <w:szCs w:val="28"/>
        </w:rPr>
      </w:pPr>
      <w:r w:rsidRPr="00DC351D">
        <w:rPr>
          <w:rFonts w:ascii="仿宋_GB2312" w:eastAsia="仿宋_GB2312" w:hAnsi="仿宋"/>
          <w:sz w:val="28"/>
          <w:szCs w:val="28"/>
        </w:rPr>
        <w:t>10.</w:t>
      </w:r>
      <w:r w:rsidRPr="00DC351D">
        <w:rPr>
          <w:rFonts w:ascii="仿宋_GB2312" w:eastAsia="仿宋_GB2312" w:hAnsi="仿宋" w:hint="eastAsia"/>
          <w:sz w:val="28"/>
          <w:szCs w:val="28"/>
        </w:rPr>
        <w:t>各参赛队的领队、指导教师以及其他无关人员未经允许一律不得进入赛场；经允许进入赛场的人员，应遵从赛场相关工作人员安排</w:t>
      </w:r>
      <w:r w:rsidRPr="00DC351D">
        <w:rPr>
          <w:rFonts w:ascii="仿宋_GB2312" w:eastAsia="仿宋_GB2312" w:hAnsi="仿宋"/>
          <w:sz w:val="28"/>
          <w:szCs w:val="28"/>
        </w:rPr>
        <w:t>,</w:t>
      </w:r>
      <w:r w:rsidRPr="00DC351D">
        <w:rPr>
          <w:rFonts w:ascii="仿宋_GB2312" w:eastAsia="仿宋_GB2312" w:hAnsi="仿宋" w:hint="eastAsia"/>
          <w:sz w:val="28"/>
          <w:szCs w:val="28"/>
        </w:rPr>
        <w:t>同时遵守赛场规定和维护赛场秩序，若违反有关规定或影响选手竞赛的，工作人员有权将其请出，并给予通报批评。</w:t>
      </w:r>
    </w:p>
    <w:p w:rsidR="00243EBA" w:rsidRPr="00DC351D" w:rsidRDefault="00243EBA" w:rsidP="00DC351D">
      <w:pPr>
        <w:pStyle w:val="Pa4"/>
        <w:spacing w:line="560" w:lineRule="atLeast"/>
        <w:ind w:firstLineChars="200" w:firstLine="562"/>
        <w:jc w:val="both"/>
        <w:outlineLvl w:val="0"/>
        <w:rPr>
          <w:rFonts w:ascii="仿宋_GB2312" w:eastAsia="仿宋_GB2312" w:hAnsi="黑体" w:cs="OEEEEV+FZHTJW--GB1-0"/>
          <w:b/>
          <w:color w:val="211D1E"/>
          <w:sz w:val="28"/>
          <w:szCs w:val="28"/>
        </w:rPr>
      </w:pPr>
      <w:r w:rsidRPr="00DC351D">
        <w:rPr>
          <w:rFonts w:ascii="仿宋_GB2312" w:eastAsia="仿宋_GB2312" w:hAnsi="黑体" w:cs="OEEEEV+FZHTJW--GB1-0" w:hint="eastAsia"/>
          <w:b/>
          <w:color w:val="211D1E"/>
          <w:sz w:val="28"/>
          <w:szCs w:val="28"/>
        </w:rPr>
        <w:t>十五、申诉与仲裁</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hint="eastAsia"/>
          <w:sz w:val="28"/>
          <w:szCs w:val="28"/>
        </w:rPr>
        <w:t>本赛项在比赛过程中若出现有失公正或有关人员违规等现象，代表队领队可在比赛结束后</w:t>
      </w:r>
      <w:r w:rsidRPr="00DC351D">
        <w:rPr>
          <w:rFonts w:ascii="仿宋_GB2312" w:eastAsia="仿宋_GB2312"/>
          <w:sz w:val="28"/>
          <w:szCs w:val="28"/>
        </w:rPr>
        <w:t>2</w:t>
      </w:r>
      <w:r w:rsidRPr="00DC351D">
        <w:rPr>
          <w:rFonts w:ascii="仿宋_GB2312" w:eastAsia="仿宋_GB2312" w:hint="eastAsia"/>
          <w:sz w:val="28"/>
          <w:szCs w:val="28"/>
        </w:rPr>
        <w:t>小时之内向仲裁组提出书面申诉。大赛采取两级仲裁机制。赛项设仲裁工作组，赛区设仲裁委员会。大赛执委会办公室选派人员参加赛区仲裁委员会工作。赛项仲裁工作组在接到申诉后的</w:t>
      </w:r>
      <w:r w:rsidRPr="00DC351D">
        <w:rPr>
          <w:rFonts w:ascii="仿宋_GB2312" w:eastAsia="仿宋_GB2312"/>
          <w:sz w:val="28"/>
          <w:szCs w:val="28"/>
        </w:rPr>
        <w:t>2</w:t>
      </w:r>
      <w:r w:rsidRPr="00DC351D">
        <w:rPr>
          <w:rFonts w:ascii="仿宋_GB2312" w:eastAsia="仿宋_GB2312" w:hint="eastAsia"/>
          <w:sz w:val="28"/>
          <w:szCs w:val="28"/>
        </w:rPr>
        <w:t>小时内组织复议，并及时反馈复议结果。申诉方对复议结果仍有异议，可由省（市）领队向赛区仲裁委员会提出申诉。赛区仲裁委员会的仲裁结果为最终结果。</w:t>
      </w:r>
    </w:p>
    <w:p w:rsidR="00243EBA" w:rsidRPr="00DC351D" w:rsidRDefault="00243EBA" w:rsidP="00DC351D">
      <w:pPr>
        <w:pStyle w:val="Pa4"/>
        <w:spacing w:line="560" w:lineRule="atLeast"/>
        <w:ind w:firstLineChars="200" w:firstLine="562"/>
        <w:jc w:val="both"/>
        <w:outlineLvl w:val="0"/>
        <w:rPr>
          <w:rFonts w:ascii="仿宋_GB2312" w:eastAsia="仿宋_GB2312" w:hAnsi="黑体" w:cs="OEEEEV+FZHTJW--GB1-0"/>
          <w:b/>
          <w:color w:val="211D1E"/>
          <w:sz w:val="28"/>
          <w:szCs w:val="28"/>
        </w:rPr>
      </w:pPr>
      <w:r w:rsidRPr="00DC351D">
        <w:rPr>
          <w:rFonts w:ascii="仿宋_GB2312" w:eastAsia="仿宋_GB2312" w:hAnsi="黑体" w:cs="OEEEEV+FZHTJW--GB1-0" w:hint="eastAsia"/>
          <w:b/>
          <w:color w:val="211D1E"/>
          <w:sz w:val="28"/>
          <w:szCs w:val="28"/>
        </w:rPr>
        <w:t>十六、竞赛观摩</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hint="eastAsia"/>
          <w:sz w:val="28"/>
          <w:szCs w:val="28"/>
        </w:rPr>
        <w:t>赛场内设定观摩区域和参观路线，向媒体、企业代表、院校师生及家长等社会公众开放，不允许有大声喧哗等影响参赛选手竞赛的行为发生。指导教师不能进入赛场内指导，可以观摩。赛场外设立展览展示区域，设专人接待讲解。</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hint="eastAsia"/>
          <w:sz w:val="28"/>
          <w:szCs w:val="28"/>
        </w:rPr>
        <w:t>为保证大赛顺利进行，在观摩期间应遵循以下规则：</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1</w:t>
      </w:r>
      <w:r w:rsidRPr="00DC351D">
        <w:rPr>
          <w:rFonts w:ascii="仿宋_GB2312" w:eastAsia="仿宋_GB2312" w:hint="eastAsia"/>
          <w:sz w:val="28"/>
          <w:szCs w:val="28"/>
        </w:rPr>
        <w:t>．除与竞赛直接有关工作人员、裁判员、参赛选手外，其余人员均为观摩观众。</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2</w:t>
      </w:r>
      <w:r w:rsidRPr="00DC351D">
        <w:rPr>
          <w:rFonts w:ascii="仿宋_GB2312" w:eastAsia="仿宋_GB2312" w:hint="eastAsia"/>
          <w:sz w:val="28"/>
          <w:szCs w:val="28"/>
        </w:rPr>
        <w:t>．请勿在选手准备或比赛中交谈或欢呼；请勿对选手打手势，包括哑语沟通等明示、暗示行为，禁止鼓掌喝彩等发出声音的行为。</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lastRenderedPageBreak/>
        <w:t>3</w:t>
      </w:r>
      <w:r w:rsidRPr="00DC351D">
        <w:rPr>
          <w:rFonts w:ascii="仿宋_GB2312" w:eastAsia="仿宋_GB2312" w:hint="eastAsia"/>
          <w:sz w:val="28"/>
          <w:szCs w:val="28"/>
        </w:rPr>
        <w:t>．请勿在观摩赛场地内使用相机、摄影机等一切对比赛正常进行造成干扰的带有闪光灯及快门音的设备。</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4</w:t>
      </w:r>
      <w:r w:rsidRPr="00DC351D">
        <w:rPr>
          <w:rFonts w:ascii="仿宋_GB2312" w:eastAsia="仿宋_GB2312" w:hint="eastAsia"/>
          <w:sz w:val="28"/>
          <w:szCs w:val="28"/>
        </w:rPr>
        <w:t>．不得违反全国职业院校技能大赛规定的各项纪律。请站在规划的观摩席或者安全线以外观看比赛，并遵循赛场内工作人员和竞赛裁判人员的指挥，不得有围攻裁判员、选手或者其他工作人员的行为。</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5</w:t>
      </w:r>
      <w:r w:rsidRPr="00DC351D">
        <w:rPr>
          <w:rFonts w:ascii="仿宋_GB2312" w:eastAsia="仿宋_GB2312" w:hint="eastAsia"/>
          <w:sz w:val="28"/>
          <w:szCs w:val="28"/>
        </w:rPr>
        <w:t>．请务必保持赛场清洁，将饮料食品包装、烟头及其他杂物扔进垃圾箱。</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6</w:t>
      </w:r>
      <w:r w:rsidRPr="00DC351D">
        <w:rPr>
          <w:rFonts w:ascii="仿宋_GB2312" w:eastAsia="仿宋_GB2312" w:hint="eastAsia"/>
          <w:sz w:val="28"/>
          <w:szCs w:val="28"/>
        </w:rPr>
        <w:t>．为确保选手正常比赛，观摩赛上观众席内严禁携带手机及其他任何通讯工具，违者将除本人被驱逐出观摩赛场地，还将视情况严重程度对所在代表队的选手的成绩进行扣分直至取消比赛资格。</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7</w:t>
      </w:r>
      <w:r w:rsidRPr="00DC351D">
        <w:rPr>
          <w:rFonts w:ascii="仿宋_GB2312" w:eastAsia="仿宋_GB2312" w:hint="eastAsia"/>
          <w:sz w:val="28"/>
          <w:szCs w:val="28"/>
        </w:rPr>
        <w:t>．如果对裁判打分及观摩赛成绩产生质疑的，请在通过各参赛队领队向组委会仲裁委员会提出，不得在比赛现场发言。</w:t>
      </w:r>
    </w:p>
    <w:p w:rsidR="00243EBA" w:rsidRPr="00DC351D" w:rsidRDefault="00243EBA" w:rsidP="00DC351D">
      <w:pPr>
        <w:pStyle w:val="Pa4"/>
        <w:spacing w:line="560" w:lineRule="atLeast"/>
        <w:ind w:firstLineChars="200" w:firstLine="562"/>
        <w:jc w:val="both"/>
        <w:outlineLvl w:val="0"/>
        <w:rPr>
          <w:rFonts w:ascii="仿宋_GB2312" w:eastAsia="仿宋_GB2312" w:hAnsi="黑体" w:cs="OEEEEV+FZHTJW--GB1-0"/>
          <w:b/>
          <w:color w:val="211D1E"/>
          <w:sz w:val="28"/>
          <w:szCs w:val="28"/>
        </w:rPr>
      </w:pPr>
      <w:r w:rsidRPr="00DC351D">
        <w:rPr>
          <w:rFonts w:ascii="仿宋_GB2312" w:eastAsia="仿宋_GB2312" w:hAnsi="黑体" w:cs="OEEEEV+FZHTJW--GB1-0" w:hint="eastAsia"/>
          <w:b/>
          <w:color w:val="211D1E"/>
          <w:sz w:val="28"/>
          <w:szCs w:val="28"/>
        </w:rPr>
        <w:t>十七、竞赛直播</w:t>
      </w:r>
    </w:p>
    <w:p w:rsidR="00243EBA" w:rsidRPr="00DC351D" w:rsidRDefault="00243EBA" w:rsidP="00DC351D">
      <w:pPr>
        <w:spacing w:line="560" w:lineRule="atLeast"/>
        <w:ind w:firstLineChars="200" w:firstLine="560"/>
        <w:rPr>
          <w:rFonts w:ascii="仿宋_GB2312" w:eastAsia="仿宋_GB2312" w:hAnsi="仿宋" w:cs="仿宋_GB2312"/>
          <w:bCs/>
          <w:sz w:val="28"/>
          <w:szCs w:val="28"/>
        </w:rPr>
      </w:pPr>
      <w:r w:rsidRPr="00DC351D">
        <w:rPr>
          <w:rFonts w:ascii="仿宋_GB2312" w:eastAsia="仿宋_GB2312" w:hAnsi="仿宋" w:cs="仿宋_GB2312"/>
          <w:bCs/>
          <w:sz w:val="28"/>
          <w:szCs w:val="28"/>
        </w:rPr>
        <w:t>1</w:t>
      </w:r>
      <w:r w:rsidRPr="00DC351D">
        <w:rPr>
          <w:rFonts w:ascii="仿宋_GB2312" w:eastAsia="仿宋_GB2312" w:hAnsi="仿宋" w:cs="仿宋_GB2312" w:hint="eastAsia"/>
          <w:bCs/>
          <w:sz w:val="28"/>
          <w:szCs w:val="28"/>
        </w:rPr>
        <w:t>．赛场内部署无盲点录像设备，能实时录制并播送赛场情况；</w:t>
      </w:r>
    </w:p>
    <w:p w:rsidR="00243EBA" w:rsidRPr="00DC351D" w:rsidRDefault="00243EBA" w:rsidP="00DC351D">
      <w:pPr>
        <w:spacing w:line="560" w:lineRule="atLeast"/>
        <w:ind w:firstLine="570"/>
        <w:rPr>
          <w:rFonts w:ascii="仿宋_GB2312" w:eastAsia="仿宋_GB2312" w:hAnsi="仿宋" w:cs="仿宋_GB2312"/>
          <w:bCs/>
          <w:sz w:val="28"/>
          <w:szCs w:val="28"/>
        </w:rPr>
      </w:pPr>
      <w:r w:rsidRPr="00DC351D">
        <w:rPr>
          <w:rFonts w:ascii="仿宋_GB2312" w:eastAsia="仿宋_GB2312" w:hAnsi="仿宋" w:cs="仿宋_GB2312"/>
          <w:bCs/>
          <w:sz w:val="28"/>
          <w:szCs w:val="28"/>
        </w:rPr>
        <w:t>2</w:t>
      </w:r>
      <w:r w:rsidRPr="00DC351D">
        <w:rPr>
          <w:rFonts w:ascii="仿宋_GB2312" w:eastAsia="仿宋_GB2312" w:hAnsi="仿宋" w:cs="仿宋_GB2312" w:hint="eastAsia"/>
          <w:bCs/>
          <w:sz w:val="28"/>
          <w:szCs w:val="28"/>
        </w:rPr>
        <w:t>．赛场外有大屏幕或投影，同步显示赛场内竞赛状况；</w:t>
      </w:r>
    </w:p>
    <w:p w:rsidR="00243EBA" w:rsidRPr="00DC351D" w:rsidRDefault="00243EBA" w:rsidP="00DC351D">
      <w:pPr>
        <w:spacing w:line="560" w:lineRule="atLeast"/>
        <w:ind w:firstLine="570"/>
        <w:rPr>
          <w:rFonts w:ascii="仿宋_GB2312" w:eastAsia="仿宋_GB2312" w:hAnsi="仿宋" w:cs="仿宋_GB2312"/>
          <w:bCs/>
          <w:sz w:val="28"/>
          <w:szCs w:val="28"/>
        </w:rPr>
      </w:pPr>
      <w:r w:rsidRPr="00DC351D">
        <w:rPr>
          <w:rFonts w:ascii="仿宋_GB2312" w:eastAsia="仿宋_GB2312" w:hAnsi="仿宋" w:cs="仿宋_GB2312"/>
          <w:bCs/>
          <w:sz w:val="28"/>
          <w:szCs w:val="28"/>
        </w:rPr>
        <w:t>3</w:t>
      </w:r>
      <w:r w:rsidRPr="00DC351D">
        <w:rPr>
          <w:rFonts w:ascii="仿宋_GB2312" w:eastAsia="仿宋_GB2312" w:hAnsi="仿宋" w:cs="仿宋_GB2312" w:hint="eastAsia"/>
          <w:bCs/>
          <w:sz w:val="28"/>
          <w:szCs w:val="28"/>
        </w:rPr>
        <w:t>．有条件的可使用网上直播系统；</w:t>
      </w:r>
    </w:p>
    <w:p w:rsidR="00243EBA" w:rsidRPr="00DC351D" w:rsidRDefault="00243EBA" w:rsidP="00DC351D">
      <w:pPr>
        <w:spacing w:line="560" w:lineRule="atLeast"/>
        <w:ind w:firstLine="570"/>
        <w:rPr>
          <w:rFonts w:ascii="仿宋_GB2312" w:eastAsia="仿宋_GB2312" w:hAnsi="仿宋" w:cs="仿宋_GB2312"/>
          <w:bCs/>
          <w:sz w:val="28"/>
          <w:szCs w:val="28"/>
        </w:rPr>
      </w:pPr>
      <w:r w:rsidRPr="00DC351D">
        <w:rPr>
          <w:rFonts w:ascii="仿宋_GB2312" w:eastAsia="仿宋_GB2312" w:hAnsi="仿宋" w:cs="仿宋_GB2312"/>
          <w:bCs/>
          <w:sz w:val="28"/>
          <w:szCs w:val="28"/>
        </w:rPr>
        <w:t>4</w:t>
      </w:r>
      <w:r w:rsidRPr="00DC351D">
        <w:rPr>
          <w:rFonts w:ascii="仿宋_GB2312" w:eastAsia="仿宋_GB2312" w:hAnsi="仿宋" w:cs="仿宋_GB2312" w:hint="eastAsia"/>
          <w:bCs/>
          <w:sz w:val="28"/>
          <w:szCs w:val="28"/>
        </w:rPr>
        <w:t>．多机位拍摄开闭幕式，制作优秀选手采访、优秀指导教师采访、裁判专家点评和企业人士采访视频资料，突出赛项的技能重点与优势特色。为宣传、仲裁、资源转化提供全面的信息资料。</w:t>
      </w:r>
    </w:p>
    <w:p w:rsidR="00243EBA" w:rsidRPr="00DC351D" w:rsidRDefault="00243EBA" w:rsidP="00DC351D">
      <w:pPr>
        <w:pStyle w:val="Pa4"/>
        <w:spacing w:line="560" w:lineRule="atLeast"/>
        <w:ind w:firstLineChars="200" w:firstLine="562"/>
        <w:jc w:val="both"/>
        <w:outlineLvl w:val="0"/>
        <w:rPr>
          <w:rFonts w:ascii="仿宋_GB2312" w:eastAsia="仿宋_GB2312" w:hAnsi="黑体" w:cs="OEEEEV+FZHTJW--GB1-0"/>
          <w:b/>
          <w:color w:val="211D1E"/>
          <w:sz w:val="28"/>
          <w:szCs w:val="28"/>
        </w:rPr>
      </w:pPr>
      <w:r w:rsidRPr="00DC351D">
        <w:rPr>
          <w:rFonts w:ascii="仿宋_GB2312" w:eastAsia="仿宋_GB2312" w:hAnsi="黑体" w:cs="OEEEEV+FZHTJW--GB1-0" w:hint="eastAsia"/>
          <w:b/>
          <w:color w:val="211D1E"/>
          <w:sz w:val="28"/>
          <w:szCs w:val="28"/>
        </w:rPr>
        <w:t>十八、资源转化</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1</w:t>
      </w:r>
      <w:r w:rsidRPr="00DC351D">
        <w:rPr>
          <w:rFonts w:ascii="仿宋_GB2312" w:eastAsia="仿宋_GB2312" w:hint="eastAsia"/>
          <w:sz w:val="28"/>
          <w:szCs w:val="28"/>
        </w:rPr>
        <w:t>．本赛项资源转化工作由本赛项执委会与赛项承办校负责，于赛后</w:t>
      </w:r>
      <w:r w:rsidRPr="00DC351D">
        <w:rPr>
          <w:rFonts w:ascii="仿宋_GB2312" w:eastAsia="仿宋_GB2312"/>
          <w:sz w:val="28"/>
          <w:szCs w:val="28"/>
        </w:rPr>
        <w:t>30</w:t>
      </w:r>
      <w:r w:rsidRPr="00DC351D">
        <w:rPr>
          <w:rFonts w:ascii="仿宋_GB2312" w:eastAsia="仿宋_GB2312" w:hint="eastAsia"/>
          <w:sz w:val="28"/>
          <w:szCs w:val="28"/>
        </w:rPr>
        <w:t>日内向大赛执委会办公室提交资源转化方案，半年内完成资源转化工作。</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lastRenderedPageBreak/>
        <w:t>2</w:t>
      </w:r>
      <w:r w:rsidRPr="00DC351D">
        <w:rPr>
          <w:rFonts w:ascii="仿宋_GB2312" w:eastAsia="仿宋_GB2312" w:hint="eastAsia"/>
          <w:sz w:val="28"/>
          <w:szCs w:val="28"/>
        </w:rPr>
        <w:t>．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3</w:t>
      </w:r>
      <w:r w:rsidRPr="00DC351D">
        <w:rPr>
          <w:rFonts w:ascii="仿宋_GB2312" w:eastAsia="仿宋_GB2312" w:hint="eastAsia"/>
          <w:sz w:val="28"/>
          <w:szCs w:val="28"/>
        </w:rPr>
        <w:t>．本赛项资源转化成果包含基本资源和拓展资源，充分体现本赛项技能考核特点。</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4</w:t>
      </w:r>
      <w:r w:rsidRPr="00DC351D">
        <w:rPr>
          <w:rFonts w:ascii="仿宋_GB2312" w:eastAsia="仿宋_GB2312" w:hint="eastAsia"/>
          <w:sz w:val="28"/>
          <w:szCs w:val="28"/>
        </w:rPr>
        <w:t>．本赛项所有转化资源做到均符合《</w:t>
      </w:r>
      <w:r w:rsidRPr="00DC351D">
        <w:rPr>
          <w:rFonts w:ascii="仿宋_GB2312" w:eastAsia="仿宋_GB2312"/>
          <w:sz w:val="28"/>
          <w:szCs w:val="28"/>
        </w:rPr>
        <w:t>2016</w:t>
      </w:r>
      <w:r w:rsidRPr="00DC351D">
        <w:rPr>
          <w:rFonts w:ascii="仿宋_GB2312" w:eastAsia="仿宋_GB2312" w:hint="eastAsia"/>
          <w:sz w:val="28"/>
          <w:szCs w:val="28"/>
        </w:rPr>
        <w:t>年全国职业院校技能大赛赛项资源转化工作办法》中规定的各项技术标准。</w:t>
      </w:r>
    </w:p>
    <w:p w:rsidR="00243EBA" w:rsidRPr="00DC351D" w:rsidRDefault="00243EBA" w:rsidP="00DC351D">
      <w:pPr>
        <w:spacing w:line="560" w:lineRule="atLeast"/>
        <w:ind w:firstLineChars="200" w:firstLine="560"/>
        <w:rPr>
          <w:rFonts w:ascii="仿宋_GB2312" w:eastAsia="仿宋_GB2312"/>
          <w:sz w:val="28"/>
          <w:szCs w:val="28"/>
        </w:rPr>
      </w:pPr>
      <w:r w:rsidRPr="00DC351D">
        <w:rPr>
          <w:rFonts w:ascii="仿宋_GB2312" w:eastAsia="仿宋_GB2312"/>
          <w:sz w:val="28"/>
          <w:szCs w:val="28"/>
        </w:rPr>
        <w:t>5</w:t>
      </w:r>
      <w:r w:rsidRPr="00DC351D">
        <w:rPr>
          <w:rFonts w:ascii="仿宋_GB2312" w:eastAsia="仿宋_GB2312" w:hint="eastAsia"/>
          <w:sz w:val="28"/>
          <w:szCs w:val="28"/>
        </w:rPr>
        <w:t>．制作完成本赛项资源上传大赛指定网站。版权由技能大赛执委会和赛项执委会共享</w:t>
      </w:r>
      <w:r w:rsidRPr="00DC351D">
        <w:rPr>
          <w:rFonts w:ascii="仿宋_GB2312" w:eastAsia="仿宋_GB2312"/>
          <w:sz w:val="28"/>
          <w:szCs w:val="28"/>
        </w:rPr>
        <w:t>,</w:t>
      </w:r>
      <w:r w:rsidRPr="00DC351D">
        <w:rPr>
          <w:rFonts w:ascii="仿宋_GB2312" w:eastAsia="仿宋_GB2312" w:hint="eastAsia"/>
          <w:sz w:val="28"/>
          <w:szCs w:val="28"/>
        </w:rPr>
        <w:t>由大赛执委会统一使用与管理。</w:t>
      </w:r>
    </w:p>
    <w:sectPr w:rsidR="00243EBA" w:rsidRPr="00DC351D" w:rsidSect="00E003F3">
      <w:footerReference w:type="default" r:id="rId12"/>
      <w:pgSz w:w="11906" w:h="16838"/>
      <w:pgMar w:top="1588"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B1D" w:rsidRDefault="00BB1B1D" w:rsidP="00517794">
      <w:r>
        <w:separator/>
      </w:r>
    </w:p>
  </w:endnote>
  <w:endnote w:type="continuationSeparator" w:id="0">
    <w:p w:rsidR="00BB1B1D" w:rsidRDefault="00BB1B1D" w:rsidP="0051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Times New Roman"/>
    <w:charset w:val="50"/>
    <w:family w:val="auto"/>
    <w:pitch w:val="default"/>
  </w:font>
  <w:font w:name="OEEEEV+FZHTJW--GB1-0">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ROKST+FZFSJW--GB1-0">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BA" w:rsidRDefault="008E16DD">
    <w:pPr>
      <w:pStyle w:val="a6"/>
      <w:jc w:val="center"/>
    </w:pPr>
    <w:r>
      <w:fldChar w:fldCharType="begin"/>
    </w:r>
    <w:r>
      <w:instrText>PAGE   \* MERGEFORMAT</w:instrText>
    </w:r>
    <w:r>
      <w:fldChar w:fldCharType="separate"/>
    </w:r>
    <w:r w:rsidR="00654475" w:rsidRPr="00654475">
      <w:rPr>
        <w:noProof/>
        <w:lang w:val="zh-CN"/>
      </w:rPr>
      <w:t>21</w:t>
    </w:r>
    <w:r>
      <w:rPr>
        <w:noProof/>
        <w:lang w:val="zh-CN"/>
      </w:rPr>
      <w:fldChar w:fldCharType="end"/>
    </w:r>
  </w:p>
  <w:p w:rsidR="00243EBA" w:rsidRDefault="00243E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B1D" w:rsidRDefault="00BB1B1D" w:rsidP="00517794">
      <w:r>
        <w:separator/>
      </w:r>
    </w:p>
  </w:footnote>
  <w:footnote w:type="continuationSeparator" w:id="0">
    <w:p w:rsidR="00BB1B1D" w:rsidRDefault="00BB1B1D" w:rsidP="00517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0D62B"/>
    <w:multiLevelType w:val="multilevel"/>
    <w:tmpl w:val="56E0D62B"/>
    <w:lvl w:ilvl="0">
      <w:start w:val="1"/>
      <w:numFmt w:val="decimal"/>
      <w:lvlText w:val="%1."/>
      <w:lvlJc w:val="left"/>
      <w:pPr>
        <w:ind w:left="840" w:hanging="420"/>
      </w:pPr>
      <w:rPr>
        <w:rFonts w:cs="Times New Roman"/>
        <w:sz w:val="28"/>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 w15:restartNumberingAfterBreak="0">
    <w:nsid w:val="56E0D636"/>
    <w:multiLevelType w:val="multilevel"/>
    <w:tmpl w:val="56E0D636"/>
    <w:lvl w:ilvl="0">
      <w:start w:val="1"/>
      <w:numFmt w:val="decimal"/>
      <w:lvlText w:val="%1."/>
      <w:lvlJc w:val="left"/>
      <w:pPr>
        <w:ind w:left="840" w:hanging="420"/>
      </w:pPr>
      <w:rPr>
        <w:rFonts w:cs="Times New Roman"/>
        <w:sz w:val="28"/>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15:restartNumberingAfterBreak="0">
    <w:nsid w:val="56E0D641"/>
    <w:multiLevelType w:val="multilevel"/>
    <w:tmpl w:val="56E0D641"/>
    <w:lvl w:ilvl="0">
      <w:start w:val="3"/>
      <w:numFmt w:val="japaneseCounting"/>
      <w:lvlText w:val="（%1）"/>
      <w:lvlJc w:val="left"/>
      <w:pPr>
        <w:tabs>
          <w:tab w:val="left" w:pos="1415"/>
        </w:tabs>
        <w:ind w:left="1415" w:hanging="855"/>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3" w15:restartNumberingAfterBreak="0">
    <w:nsid w:val="56E0D64C"/>
    <w:multiLevelType w:val="multilevel"/>
    <w:tmpl w:val="56E0D64C"/>
    <w:lvl w:ilvl="0">
      <w:start w:val="5"/>
      <w:numFmt w:val="japaneseCounting"/>
      <w:lvlText w:val="（%1）"/>
      <w:lvlJc w:val="left"/>
      <w:pPr>
        <w:tabs>
          <w:tab w:val="left" w:pos="1415"/>
        </w:tabs>
        <w:ind w:left="1415" w:hanging="855"/>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3"/>
    </w:lvlOverride>
  </w:num>
  <w:num w:numId="4">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075"/>
    <w:rsid w:val="000218E4"/>
    <w:rsid w:val="0004034E"/>
    <w:rsid w:val="00046404"/>
    <w:rsid w:val="000544F9"/>
    <w:rsid w:val="0005730A"/>
    <w:rsid w:val="00060BE9"/>
    <w:rsid w:val="00087360"/>
    <w:rsid w:val="00097CAC"/>
    <w:rsid w:val="000A6B4A"/>
    <w:rsid w:val="000D5C9A"/>
    <w:rsid w:val="00100EF9"/>
    <w:rsid w:val="001045B3"/>
    <w:rsid w:val="00106343"/>
    <w:rsid w:val="0010658D"/>
    <w:rsid w:val="00107367"/>
    <w:rsid w:val="001141CF"/>
    <w:rsid w:val="00114580"/>
    <w:rsid w:val="00120A8D"/>
    <w:rsid w:val="00122031"/>
    <w:rsid w:val="00124BCE"/>
    <w:rsid w:val="00132DE5"/>
    <w:rsid w:val="001350B9"/>
    <w:rsid w:val="001371EE"/>
    <w:rsid w:val="0014072F"/>
    <w:rsid w:val="00162581"/>
    <w:rsid w:val="0017197C"/>
    <w:rsid w:val="00177170"/>
    <w:rsid w:val="00182AB9"/>
    <w:rsid w:val="00182F50"/>
    <w:rsid w:val="00185DB7"/>
    <w:rsid w:val="001903B4"/>
    <w:rsid w:val="001B5278"/>
    <w:rsid w:val="001B6049"/>
    <w:rsid w:val="001B7B3F"/>
    <w:rsid w:val="001C10E0"/>
    <w:rsid w:val="001C3AA7"/>
    <w:rsid w:val="001D6267"/>
    <w:rsid w:val="001D62F2"/>
    <w:rsid w:val="001E5E4C"/>
    <w:rsid w:val="001F4D32"/>
    <w:rsid w:val="00201092"/>
    <w:rsid w:val="00203715"/>
    <w:rsid w:val="002100F6"/>
    <w:rsid w:val="00216EB2"/>
    <w:rsid w:val="002174B9"/>
    <w:rsid w:val="002269B5"/>
    <w:rsid w:val="00233199"/>
    <w:rsid w:val="00233CB8"/>
    <w:rsid w:val="00237AB4"/>
    <w:rsid w:val="00243EBA"/>
    <w:rsid w:val="00246781"/>
    <w:rsid w:val="00247B9E"/>
    <w:rsid w:val="00253007"/>
    <w:rsid w:val="00267CE4"/>
    <w:rsid w:val="002730BB"/>
    <w:rsid w:val="00285551"/>
    <w:rsid w:val="00292BAB"/>
    <w:rsid w:val="002B55F1"/>
    <w:rsid w:val="002B682D"/>
    <w:rsid w:val="002C34D5"/>
    <w:rsid w:val="002C77F2"/>
    <w:rsid w:val="002D4CDF"/>
    <w:rsid w:val="002D56D0"/>
    <w:rsid w:val="002F35A3"/>
    <w:rsid w:val="002F48B6"/>
    <w:rsid w:val="002F74ED"/>
    <w:rsid w:val="00300E0F"/>
    <w:rsid w:val="00301743"/>
    <w:rsid w:val="00304FFE"/>
    <w:rsid w:val="00306A90"/>
    <w:rsid w:val="00306DB6"/>
    <w:rsid w:val="00313860"/>
    <w:rsid w:val="00313A70"/>
    <w:rsid w:val="003220DC"/>
    <w:rsid w:val="003268D1"/>
    <w:rsid w:val="00335285"/>
    <w:rsid w:val="003618D9"/>
    <w:rsid w:val="00374F78"/>
    <w:rsid w:val="00376DA7"/>
    <w:rsid w:val="003910FB"/>
    <w:rsid w:val="00397278"/>
    <w:rsid w:val="003D617F"/>
    <w:rsid w:val="003D7D1B"/>
    <w:rsid w:val="003E029E"/>
    <w:rsid w:val="003E486F"/>
    <w:rsid w:val="003E7610"/>
    <w:rsid w:val="003E79C9"/>
    <w:rsid w:val="003E7C13"/>
    <w:rsid w:val="003F2B72"/>
    <w:rsid w:val="004051CC"/>
    <w:rsid w:val="00407FE1"/>
    <w:rsid w:val="00410922"/>
    <w:rsid w:val="00413B4D"/>
    <w:rsid w:val="004158CF"/>
    <w:rsid w:val="0044304D"/>
    <w:rsid w:val="0044333A"/>
    <w:rsid w:val="00467010"/>
    <w:rsid w:val="00470419"/>
    <w:rsid w:val="00475C05"/>
    <w:rsid w:val="00483C25"/>
    <w:rsid w:val="004A2787"/>
    <w:rsid w:val="004A5478"/>
    <w:rsid w:val="004A6A61"/>
    <w:rsid w:val="004B1A2F"/>
    <w:rsid w:val="004B55DD"/>
    <w:rsid w:val="004C1984"/>
    <w:rsid w:val="004C5033"/>
    <w:rsid w:val="004C6748"/>
    <w:rsid w:val="004E602A"/>
    <w:rsid w:val="004F26CA"/>
    <w:rsid w:val="004F2A25"/>
    <w:rsid w:val="004F506A"/>
    <w:rsid w:val="004F56F9"/>
    <w:rsid w:val="005020D5"/>
    <w:rsid w:val="0050749F"/>
    <w:rsid w:val="00512512"/>
    <w:rsid w:val="00517794"/>
    <w:rsid w:val="00532B3C"/>
    <w:rsid w:val="0053442E"/>
    <w:rsid w:val="005534F5"/>
    <w:rsid w:val="005564A7"/>
    <w:rsid w:val="00565442"/>
    <w:rsid w:val="00566764"/>
    <w:rsid w:val="00580823"/>
    <w:rsid w:val="00580A7A"/>
    <w:rsid w:val="005828A5"/>
    <w:rsid w:val="005862C0"/>
    <w:rsid w:val="00591466"/>
    <w:rsid w:val="005A341F"/>
    <w:rsid w:val="005A3506"/>
    <w:rsid w:val="005A7D81"/>
    <w:rsid w:val="005C095A"/>
    <w:rsid w:val="005C6285"/>
    <w:rsid w:val="005C702E"/>
    <w:rsid w:val="005C78BB"/>
    <w:rsid w:val="005D2018"/>
    <w:rsid w:val="005E035E"/>
    <w:rsid w:val="005E04BB"/>
    <w:rsid w:val="005E15E7"/>
    <w:rsid w:val="005E37CD"/>
    <w:rsid w:val="005E43FD"/>
    <w:rsid w:val="005F41C1"/>
    <w:rsid w:val="005F5574"/>
    <w:rsid w:val="00606E83"/>
    <w:rsid w:val="00607DF6"/>
    <w:rsid w:val="00607EDA"/>
    <w:rsid w:val="00610D6F"/>
    <w:rsid w:val="006363AC"/>
    <w:rsid w:val="00654475"/>
    <w:rsid w:val="0066789C"/>
    <w:rsid w:val="00672652"/>
    <w:rsid w:val="00673E5E"/>
    <w:rsid w:val="00674C38"/>
    <w:rsid w:val="00680125"/>
    <w:rsid w:val="006860A5"/>
    <w:rsid w:val="00690C1C"/>
    <w:rsid w:val="006A3316"/>
    <w:rsid w:val="006A33A6"/>
    <w:rsid w:val="006A6B5B"/>
    <w:rsid w:val="006B0A87"/>
    <w:rsid w:val="006B1BE2"/>
    <w:rsid w:val="006C6B1E"/>
    <w:rsid w:val="006D2310"/>
    <w:rsid w:val="006D48A4"/>
    <w:rsid w:val="006D68F6"/>
    <w:rsid w:val="006E2160"/>
    <w:rsid w:val="006E4264"/>
    <w:rsid w:val="006F3D7C"/>
    <w:rsid w:val="006F50EB"/>
    <w:rsid w:val="006F6F55"/>
    <w:rsid w:val="0070137F"/>
    <w:rsid w:val="00716EEA"/>
    <w:rsid w:val="00720CD4"/>
    <w:rsid w:val="00733735"/>
    <w:rsid w:val="00736525"/>
    <w:rsid w:val="007400CC"/>
    <w:rsid w:val="00753F4A"/>
    <w:rsid w:val="007630C3"/>
    <w:rsid w:val="007762DC"/>
    <w:rsid w:val="00787CBD"/>
    <w:rsid w:val="00797171"/>
    <w:rsid w:val="007B5101"/>
    <w:rsid w:val="007B5B43"/>
    <w:rsid w:val="007F18A6"/>
    <w:rsid w:val="007F2714"/>
    <w:rsid w:val="00806BED"/>
    <w:rsid w:val="0081632C"/>
    <w:rsid w:val="00823D15"/>
    <w:rsid w:val="00824BD3"/>
    <w:rsid w:val="008400DF"/>
    <w:rsid w:val="008405E0"/>
    <w:rsid w:val="00843084"/>
    <w:rsid w:val="008438B1"/>
    <w:rsid w:val="00845DCF"/>
    <w:rsid w:val="008850D2"/>
    <w:rsid w:val="00886362"/>
    <w:rsid w:val="00887284"/>
    <w:rsid w:val="00894F28"/>
    <w:rsid w:val="008A390A"/>
    <w:rsid w:val="008A54C7"/>
    <w:rsid w:val="008B1FB7"/>
    <w:rsid w:val="008B7C15"/>
    <w:rsid w:val="008C3FAC"/>
    <w:rsid w:val="008D0F1E"/>
    <w:rsid w:val="008E16DD"/>
    <w:rsid w:val="008E4936"/>
    <w:rsid w:val="008F57F1"/>
    <w:rsid w:val="008F5E23"/>
    <w:rsid w:val="009022F9"/>
    <w:rsid w:val="00916143"/>
    <w:rsid w:val="0092064F"/>
    <w:rsid w:val="00933D6F"/>
    <w:rsid w:val="009434DB"/>
    <w:rsid w:val="009469E3"/>
    <w:rsid w:val="00947E99"/>
    <w:rsid w:val="00962776"/>
    <w:rsid w:val="009642EC"/>
    <w:rsid w:val="00970CD2"/>
    <w:rsid w:val="009743CB"/>
    <w:rsid w:val="00997527"/>
    <w:rsid w:val="009A28D0"/>
    <w:rsid w:val="009B1FDE"/>
    <w:rsid w:val="009C25E9"/>
    <w:rsid w:val="009D1929"/>
    <w:rsid w:val="009D3AD6"/>
    <w:rsid w:val="00A030D0"/>
    <w:rsid w:val="00A05C20"/>
    <w:rsid w:val="00A13278"/>
    <w:rsid w:val="00A16C5B"/>
    <w:rsid w:val="00A22686"/>
    <w:rsid w:val="00A2604C"/>
    <w:rsid w:val="00A2683C"/>
    <w:rsid w:val="00A31CBC"/>
    <w:rsid w:val="00A32911"/>
    <w:rsid w:val="00A34774"/>
    <w:rsid w:val="00A35993"/>
    <w:rsid w:val="00A43698"/>
    <w:rsid w:val="00A63638"/>
    <w:rsid w:val="00A675C8"/>
    <w:rsid w:val="00A71448"/>
    <w:rsid w:val="00A71E9A"/>
    <w:rsid w:val="00A73699"/>
    <w:rsid w:val="00A8684C"/>
    <w:rsid w:val="00A8775C"/>
    <w:rsid w:val="00A9628A"/>
    <w:rsid w:val="00AA56A2"/>
    <w:rsid w:val="00AA673F"/>
    <w:rsid w:val="00AB5BAE"/>
    <w:rsid w:val="00AC28F7"/>
    <w:rsid w:val="00AC55BA"/>
    <w:rsid w:val="00AC72C3"/>
    <w:rsid w:val="00AC7D99"/>
    <w:rsid w:val="00AD4547"/>
    <w:rsid w:val="00AE2A54"/>
    <w:rsid w:val="00AE560F"/>
    <w:rsid w:val="00B01FB7"/>
    <w:rsid w:val="00B025EB"/>
    <w:rsid w:val="00B12C06"/>
    <w:rsid w:val="00B137FF"/>
    <w:rsid w:val="00B1717F"/>
    <w:rsid w:val="00B35E18"/>
    <w:rsid w:val="00B36233"/>
    <w:rsid w:val="00B36B30"/>
    <w:rsid w:val="00B37A52"/>
    <w:rsid w:val="00B43530"/>
    <w:rsid w:val="00B43617"/>
    <w:rsid w:val="00B47F2F"/>
    <w:rsid w:val="00B5276A"/>
    <w:rsid w:val="00B5384C"/>
    <w:rsid w:val="00B66B8B"/>
    <w:rsid w:val="00B73C6B"/>
    <w:rsid w:val="00B77AC1"/>
    <w:rsid w:val="00B85D2D"/>
    <w:rsid w:val="00B879AF"/>
    <w:rsid w:val="00B93F90"/>
    <w:rsid w:val="00BA0CB2"/>
    <w:rsid w:val="00BB1B1D"/>
    <w:rsid w:val="00BC3577"/>
    <w:rsid w:val="00BD09C2"/>
    <w:rsid w:val="00BD2F54"/>
    <w:rsid w:val="00BE7331"/>
    <w:rsid w:val="00C0564F"/>
    <w:rsid w:val="00C13AB2"/>
    <w:rsid w:val="00C157E2"/>
    <w:rsid w:val="00C15FE4"/>
    <w:rsid w:val="00C1795F"/>
    <w:rsid w:val="00C24C02"/>
    <w:rsid w:val="00C361A0"/>
    <w:rsid w:val="00C42499"/>
    <w:rsid w:val="00C53CC0"/>
    <w:rsid w:val="00C724D7"/>
    <w:rsid w:val="00C85E84"/>
    <w:rsid w:val="00CB0380"/>
    <w:rsid w:val="00CB2D70"/>
    <w:rsid w:val="00CB453B"/>
    <w:rsid w:val="00CC728F"/>
    <w:rsid w:val="00CC7C25"/>
    <w:rsid w:val="00CD52D0"/>
    <w:rsid w:val="00CD5BB8"/>
    <w:rsid w:val="00CE21AD"/>
    <w:rsid w:val="00CE4549"/>
    <w:rsid w:val="00CE62E3"/>
    <w:rsid w:val="00CE6831"/>
    <w:rsid w:val="00CE789A"/>
    <w:rsid w:val="00CF32A9"/>
    <w:rsid w:val="00CF3A5D"/>
    <w:rsid w:val="00CF53FF"/>
    <w:rsid w:val="00D00662"/>
    <w:rsid w:val="00D03B1B"/>
    <w:rsid w:val="00D044B4"/>
    <w:rsid w:val="00D17F6F"/>
    <w:rsid w:val="00D248AC"/>
    <w:rsid w:val="00D400B0"/>
    <w:rsid w:val="00D54370"/>
    <w:rsid w:val="00D55D37"/>
    <w:rsid w:val="00D571A6"/>
    <w:rsid w:val="00D60117"/>
    <w:rsid w:val="00D65830"/>
    <w:rsid w:val="00D67339"/>
    <w:rsid w:val="00D717DE"/>
    <w:rsid w:val="00D82694"/>
    <w:rsid w:val="00D830D2"/>
    <w:rsid w:val="00D841B9"/>
    <w:rsid w:val="00D84F06"/>
    <w:rsid w:val="00D87717"/>
    <w:rsid w:val="00D91A98"/>
    <w:rsid w:val="00DA39C0"/>
    <w:rsid w:val="00DA78E2"/>
    <w:rsid w:val="00DC0AF5"/>
    <w:rsid w:val="00DC34DB"/>
    <w:rsid w:val="00DC351D"/>
    <w:rsid w:val="00DC3CD8"/>
    <w:rsid w:val="00DC5913"/>
    <w:rsid w:val="00DE6883"/>
    <w:rsid w:val="00DF54BE"/>
    <w:rsid w:val="00DF77D3"/>
    <w:rsid w:val="00E003F3"/>
    <w:rsid w:val="00E00B48"/>
    <w:rsid w:val="00E03987"/>
    <w:rsid w:val="00E04CC4"/>
    <w:rsid w:val="00E2069C"/>
    <w:rsid w:val="00E213A0"/>
    <w:rsid w:val="00E2334A"/>
    <w:rsid w:val="00E30D90"/>
    <w:rsid w:val="00E47E22"/>
    <w:rsid w:val="00E66228"/>
    <w:rsid w:val="00E666B2"/>
    <w:rsid w:val="00E76F1C"/>
    <w:rsid w:val="00E865E5"/>
    <w:rsid w:val="00E93555"/>
    <w:rsid w:val="00EA5D96"/>
    <w:rsid w:val="00ED3BF7"/>
    <w:rsid w:val="00ED7851"/>
    <w:rsid w:val="00EF41C7"/>
    <w:rsid w:val="00F05ECB"/>
    <w:rsid w:val="00F07E9B"/>
    <w:rsid w:val="00F107D2"/>
    <w:rsid w:val="00F2035C"/>
    <w:rsid w:val="00F248F1"/>
    <w:rsid w:val="00F25FE8"/>
    <w:rsid w:val="00F53CBD"/>
    <w:rsid w:val="00F55C53"/>
    <w:rsid w:val="00F64B73"/>
    <w:rsid w:val="00F64C18"/>
    <w:rsid w:val="00F664CA"/>
    <w:rsid w:val="00F724FE"/>
    <w:rsid w:val="00F81858"/>
    <w:rsid w:val="00F92C32"/>
    <w:rsid w:val="00F9417E"/>
    <w:rsid w:val="00FA17D3"/>
    <w:rsid w:val="00FB165C"/>
    <w:rsid w:val="00FB5075"/>
    <w:rsid w:val="00FC6097"/>
    <w:rsid w:val="00FD700F"/>
    <w:rsid w:val="00FD7862"/>
    <w:rsid w:val="00FE1226"/>
    <w:rsid w:val="00FF6D2B"/>
    <w:rsid w:val="2BA633F2"/>
    <w:rsid w:val="2D7F7A9E"/>
    <w:rsid w:val="49AE694A"/>
    <w:rsid w:val="5C11189C"/>
    <w:rsid w:val="606A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2E34FD01-0027-4BBB-9296-A844E251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794"/>
    <w:pPr>
      <w:widowControl w:val="0"/>
      <w:jc w:val="both"/>
    </w:pPr>
    <w:rPr>
      <w:kern w:val="2"/>
      <w:sz w:val="21"/>
      <w:szCs w:val="22"/>
    </w:rPr>
  </w:style>
  <w:style w:type="paragraph" w:styleId="3">
    <w:name w:val="heading 3"/>
    <w:basedOn w:val="a"/>
    <w:next w:val="a"/>
    <w:link w:val="3Char"/>
    <w:uiPriority w:val="99"/>
    <w:qFormat/>
    <w:locked/>
    <w:rsid w:val="0051779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517794"/>
    <w:rPr>
      <w:rFonts w:ascii="宋体" w:eastAsia="宋体" w:cs="宋体"/>
      <w:b/>
      <w:bCs/>
      <w:kern w:val="0"/>
      <w:sz w:val="27"/>
      <w:szCs w:val="27"/>
    </w:rPr>
  </w:style>
  <w:style w:type="paragraph" w:styleId="a3">
    <w:name w:val="annotation text"/>
    <w:basedOn w:val="a"/>
    <w:link w:val="Char"/>
    <w:uiPriority w:val="99"/>
    <w:rsid w:val="00517794"/>
    <w:pPr>
      <w:jc w:val="left"/>
    </w:pPr>
    <w:rPr>
      <w:rFonts w:ascii="Times New Roman" w:hAnsi="Times New Roman"/>
      <w:szCs w:val="24"/>
      <w:lang w:val="zh-CN"/>
    </w:rPr>
  </w:style>
  <w:style w:type="character" w:customStyle="1" w:styleId="Char">
    <w:name w:val="批注文字 Char"/>
    <w:link w:val="a3"/>
    <w:uiPriority w:val="99"/>
    <w:locked/>
    <w:rsid w:val="00517794"/>
    <w:rPr>
      <w:rFonts w:ascii="Times New Roman" w:eastAsia="宋体" w:hAnsi="Times New Roman" w:cs="Times New Roman"/>
      <w:sz w:val="24"/>
      <w:szCs w:val="24"/>
      <w:lang w:val="zh-CN" w:eastAsia="zh-CN"/>
    </w:rPr>
  </w:style>
  <w:style w:type="paragraph" w:styleId="a4">
    <w:name w:val="annotation subject"/>
    <w:basedOn w:val="a3"/>
    <w:next w:val="a3"/>
    <w:link w:val="Char0"/>
    <w:uiPriority w:val="99"/>
    <w:semiHidden/>
    <w:rsid w:val="00517794"/>
    <w:rPr>
      <w:rFonts w:ascii="Calibri" w:hAnsi="Calibri"/>
      <w:b/>
      <w:bCs/>
      <w:szCs w:val="22"/>
      <w:lang w:val="en-US"/>
    </w:rPr>
  </w:style>
  <w:style w:type="character" w:customStyle="1" w:styleId="Char0">
    <w:name w:val="批注主题 Char"/>
    <w:link w:val="a4"/>
    <w:uiPriority w:val="99"/>
    <w:semiHidden/>
    <w:locked/>
    <w:rsid w:val="00517794"/>
    <w:rPr>
      <w:rFonts w:ascii="Times New Roman" w:eastAsia="宋体" w:hAnsi="Times New Roman" w:cs="Times New Roman"/>
      <w:b/>
      <w:bCs/>
      <w:sz w:val="24"/>
      <w:szCs w:val="24"/>
      <w:lang w:val="zh-CN" w:eastAsia="zh-CN"/>
    </w:rPr>
  </w:style>
  <w:style w:type="paragraph" w:styleId="a5">
    <w:name w:val="Balloon Text"/>
    <w:basedOn w:val="a"/>
    <w:link w:val="Char1"/>
    <w:uiPriority w:val="99"/>
    <w:rsid w:val="00517794"/>
    <w:rPr>
      <w:rFonts w:ascii="Heiti SC Light" w:eastAsia="Times New Roman"/>
      <w:sz w:val="18"/>
      <w:szCs w:val="18"/>
    </w:rPr>
  </w:style>
  <w:style w:type="character" w:customStyle="1" w:styleId="Char1">
    <w:name w:val="批注框文本 Char"/>
    <w:link w:val="a5"/>
    <w:uiPriority w:val="99"/>
    <w:semiHidden/>
    <w:locked/>
    <w:rsid w:val="00517794"/>
    <w:rPr>
      <w:rFonts w:ascii="Heiti SC Light" w:eastAsia="Times New Roman" w:cs="Times New Roman"/>
      <w:sz w:val="18"/>
      <w:szCs w:val="18"/>
    </w:rPr>
  </w:style>
  <w:style w:type="paragraph" w:styleId="a6">
    <w:name w:val="footer"/>
    <w:basedOn w:val="a"/>
    <w:link w:val="Char2"/>
    <w:uiPriority w:val="99"/>
    <w:rsid w:val="00517794"/>
    <w:pPr>
      <w:tabs>
        <w:tab w:val="center" w:pos="4153"/>
        <w:tab w:val="right" w:pos="8306"/>
      </w:tabs>
      <w:snapToGrid w:val="0"/>
      <w:jc w:val="left"/>
    </w:pPr>
    <w:rPr>
      <w:sz w:val="18"/>
      <w:szCs w:val="18"/>
    </w:rPr>
  </w:style>
  <w:style w:type="character" w:customStyle="1" w:styleId="Char2">
    <w:name w:val="页脚 Char"/>
    <w:link w:val="a6"/>
    <w:uiPriority w:val="99"/>
    <w:locked/>
    <w:rsid w:val="00517794"/>
    <w:rPr>
      <w:rFonts w:cs="Times New Roman"/>
      <w:sz w:val="18"/>
      <w:szCs w:val="18"/>
    </w:rPr>
  </w:style>
  <w:style w:type="paragraph" w:styleId="a7">
    <w:name w:val="header"/>
    <w:basedOn w:val="a"/>
    <w:link w:val="Char3"/>
    <w:uiPriority w:val="99"/>
    <w:rsid w:val="00517794"/>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517794"/>
    <w:rPr>
      <w:rFonts w:cs="Times New Roman"/>
      <w:sz w:val="18"/>
      <w:szCs w:val="18"/>
    </w:rPr>
  </w:style>
  <w:style w:type="paragraph" w:styleId="a8">
    <w:name w:val="Normal (Web)"/>
    <w:basedOn w:val="a"/>
    <w:uiPriority w:val="99"/>
    <w:rsid w:val="00517794"/>
    <w:pPr>
      <w:widowControl/>
      <w:spacing w:before="100" w:beforeAutospacing="1" w:after="100" w:afterAutospacing="1"/>
      <w:jc w:val="left"/>
    </w:pPr>
    <w:rPr>
      <w:rFonts w:ascii="宋体" w:hAnsi="宋体"/>
      <w:color w:val="000066"/>
      <w:kern w:val="0"/>
      <w:sz w:val="24"/>
      <w:szCs w:val="24"/>
    </w:rPr>
  </w:style>
  <w:style w:type="character" w:styleId="a9">
    <w:name w:val="Emphasis"/>
    <w:uiPriority w:val="99"/>
    <w:qFormat/>
    <w:locked/>
    <w:rsid w:val="00517794"/>
    <w:rPr>
      <w:rFonts w:cs="Times New Roman"/>
      <w:i/>
      <w:iCs/>
    </w:rPr>
  </w:style>
  <w:style w:type="character" w:styleId="aa">
    <w:name w:val="Hyperlink"/>
    <w:uiPriority w:val="99"/>
    <w:rsid w:val="00517794"/>
    <w:rPr>
      <w:rFonts w:cs="Times New Roman"/>
      <w:color w:val="0000FF"/>
      <w:u w:val="single"/>
    </w:rPr>
  </w:style>
  <w:style w:type="character" w:styleId="ab">
    <w:name w:val="annotation reference"/>
    <w:uiPriority w:val="99"/>
    <w:semiHidden/>
    <w:rsid w:val="00517794"/>
    <w:rPr>
      <w:rFonts w:cs="Times New Roman"/>
      <w:sz w:val="21"/>
      <w:szCs w:val="21"/>
    </w:rPr>
  </w:style>
  <w:style w:type="table" w:styleId="ac">
    <w:name w:val="Table Grid"/>
    <w:basedOn w:val="a1"/>
    <w:uiPriority w:val="99"/>
    <w:rsid w:val="0051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a"/>
    <w:next w:val="a"/>
    <w:uiPriority w:val="99"/>
    <w:rsid w:val="00517794"/>
    <w:pPr>
      <w:autoSpaceDE w:val="0"/>
      <w:autoSpaceDN w:val="0"/>
      <w:adjustRightInd w:val="0"/>
      <w:spacing w:line="301" w:lineRule="atLeast"/>
      <w:jc w:val="left"/>
    </w:pPr>
    <w:rPr>
      <w:rFonts w:ascii="OEEEEV+FZHTJW--GB1-0" w:eastAsia="OEEEEV+FZHTJW--GB1-0"/>
      <w:kern w:val="0"/>
      <w:sz w:val="24"/>
      <w:szCs w:val="24"/>
    </w:rPr>
  </w:style>
  <w:style w:type="paragraph" w:customStyle="1" w:styleId="1">
    <w:name w:val="列出段落1"/>
    <w:basedOn w:val="a"/>
    <w:uiPriority w:val="99"/>
    <w:rsid w:val="00517794"/>
    <w:pPr>
      <w:ind w:firstLineChars="200" w:firstLine="420"/>
    </w:pPr>
  </w:style>
  <w:style w:type="character" w:customStyle="1" w:styleId="5-Char">
    <w:name w:val="5-内文 Char"/>
    <w:link w:val="5-"/>
    <w:uiPriority w:val="99"/>
    <w:locked/>
    <w:rsid w:val="00517794"/>
    <w:rPr>
      <w:rFonts w:eastAsia="仿宋_GB2312"/>
      <w:sz w:val="28"/>
    </w:rPr>
  </w:style>
  <w:style w:type="paragraph" w:customStyle="1" w:styleId="5-">
    <w:name w:val="5-内文"/>
    <w:basedOn w:val="a"/>
    <w:link w:val="5-Char"/>
    <w:uiPriority w:val="99"/>
    <w:rsid w:val="00517794"/>
    <w:pPr>
      <w:spacing w:beforeLines="25" w:afterLines="25" w:line="300" w:lineRule="auto"/>
      <w:ind w:firstLineChars="200" w:firstLine="200"/>
    </w:pPr>
    <w:rPr>
      <w:rFonts w:eastAsia="仿宋_GB2312"/>
      <w:kern w:val="0"/>
      <w:sz w:val="28"/>
      <w:szCs w:val="20"/>
    </w:rPr>
  </w:style>
  <w:style w:type="paragraph" w:customStyle="1" w:styleId="ListParagraph1">
    <w:name w:val="List Paragraph1"/>
    <w:basedOn w:val="a"/>
    <w:uiPriority w:val="99"/>
    <w:rsid w:val="00517794"/>
    <w:pPr>
      <w:ind w:firstLineChars="200" w:firstLine="420"/>
    </w:pPr>
  </w:style>
  <w:style w:type="paragraph" w:customStyle="1" w:styleId="Default">
    <w:name w:val="Default"/>
    <w:uiPriority w:val="99"/>
    <w:rsid w:val="00517794"/>
    <w:pPr>
      <w:widowControl w:val="0"/>
      <w:autoSpaceDE w:val="0"/>
      <w:autoSpaceDN w:val="0"/>
      <w:adjustRightInd w:val="0"/>
    </w:pPr>
    <w:rPr>
      <w:rFonts w:ascii="宋体" w:hAnsi="Times New Roman" w:cs="宋体"/>
      <w:color w:val="000000"/>
      <w:sz w:val="24"/>
      <w:szCs w:val="24"/>
    </w:rPr>
  </w:style>
  <w:style w:type="paragraph" w:customStyle="1" w:styleId="ListParagraph11">
    <w:name w:val="List Paragraph11"/>
    <w:basedOn w:val="a"/>
    <w:uiPriority w:val="99"/>
    <w:rsid w:val="005177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aidu.com/link?url=YSbFP-vnzYDreB8D1-eVBJeYr42hhhcCQVunJgZXARMMU_V3QcvntUUdlaZKdW0MxU6UPmQDLvw6yclZSqmc9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2432</Words>
  <Characters>13866</Characters>
  <Application>Microsoft Office Word</Application>
  <DocSecurity>0</DocSecurity>
  <Lines>115</Lines>
  <Paragraphs>32</Paragraphs>
  <ScaleCrop>false</ScaleCrop>
  <Company>china</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Windows User</cp:lastModifiedBy>
  <cp:revision>42</cp:revision>
  <dcterms:created xsi:type="dcterms:W3CDTF">2016-03-08T13:32:00Z</dcterms:created>
  <dcterms:modified xsi:type="dcterms:W3CDTF">2016-03-16T03:05:00Z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