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82" w:rsidRDefault="004242B4">
      <w:pPr>
        <w:pStyle w:val="Default"/>
        <w:spacing w:line="560" w:lineRule="atLeast"/>
        <w:jc w:val="center"/>
        <w:rPr>
          <w:rFonts w:ascii="仿宋" w:eastAsia="仿宋" w:hAnsi="仿宋" w:cs="仿宋"/>
          <w:b/>
          <w:bCs/>
          <w:sz w:val="36"/>
          <w:szCs w:val="36"/>
        </w:rPr>
      </w:pPr>
      <w:r>
        <w:rPr>
          <w:rFonts w:ascii="仿宋" w:eastAsia="仿宋" w:hAnsi="仿宋" w:cs="仿宋" w:hint="eastAsia"/>
          <w:b/>
          <w:bCs/>
          <w:sz w:val="36"/>
          <w:szCs w:val="36"/>
        </w:rPr>
        <w:t>2016年全国职业院校技能大赛高职组</w:t>
      </w:r>
    </w:p>
    <w:p w:rsidR="00FF7582" w:rsidRDefault="004242B4">
      <w:pPr>
        <w:pStyle w:val="Default"/>
        <w:spacing w:line="560" w:lineRule="atLeast"/>
        <w:jc w:val="center"/>
        <w:rPr>
          <w:rFonts w:ascii="仿宋" w:eastAsia="仿宋" w:hAnsi="仿宋" w:cs="仿宋"/>
          <w:b/>
          <w:bCs/>
          <w:sz w:val="36"/>
          <w:szCs w:val="36"/>
        </w:rPr>
      </w:pPr>
      <w:r>
        <w:rPr>
          <w:rFonts w:ascii="仿宋" w:eastAsia="仿宋" w:hAnsi="仿宋" w:cs="仿宋" w:hint="eastAsia"/>
          <w:b/>
          <w:bCs/>
          <w:sz w:val="36"/>
          <w:szCs w:val="36"/>
        </w:rPr>
        <w:t>“英语口语”赛项规程</w:t>
      </w:r>
    </w:p>
    <w:p w:rsidR="00FF7582" w:rsidRDefault="00FF7582">
      <w:pPr>
        <w:spacing w:line="560" w:lineRule="atLeast"/>
        <w:ind w:firstLineChars="100" w:firstLine="210"/>
        <w:rPr>
          <w:rFonts w:ascii="仿宋" w:eastAsia="仿宋" w:hAnsi="仿宋" w:cs="仿宋"/>
        </w:rPr>
      </w:pP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一、赛项名称</w:t>
      </w:r>
    </w:p>
    <w:p w:rsidR="00FF7582" w:rsidRDefault="004242B4">
      <w:pPr>
        <w:spacing w:line="560" w:lineRule="exact"/>
        <w:ind w:firstLine="570"/>
        <w:rPr>
          <w:rFonts w:ascii="仿宋" w:eastAsia="仿宋" w:hAnsi="仿宋" w:cs="仿宋"/>
          <w:bCs/>
          <w:kern w:val="0"/>
          <w:sz w:val="28"/>
          <w:szCs w:val="28"/>
        </w:rPr>
      </w:pPr>
      <w:r>
        <w:rPr>
          <w:rFonts w:ascii="仿宋" w:eastAsia="仿宋" w:hAnsi="仿宋" w:cs="仿宋" w:hint="eastAsia"/>
          <w:bCs/>
          <w:kern w:val="0"/>
          <w:sz w:val="28"/>
          <w:szCs w:val="28"/>
        </w:rPr>
        <w:t>赛项编号：</w:t>
      </w:r>
      <w:r>
        <w:rPr>
          <w:rFonts w:ascii="仿宋" w:eastAsia="仿宋" w:hAnsi="仿宋" w:cs="仿宋" w:hint="eastAsia"/>
          <w:sz w:val="28"/>
          <w:szCs w:val="28"/>
        </w:rPr>
        <w:t>GZ-130</w:t>
      </w:r>
    </w:p>
    <w:p w:rsidR="00FF7582" w:rsidRDefault="004242B4">
      <w:pPr>
        <w:spacing w:line="560" w:lineRule="exact"/>
        <w:ind w:firstLine="573"/>
        <w:rPr>
          <w:rFonts w:ascii="仿宋" w:eastAsia="仿宋" w:hAnsi="仿宋" w:cs="仿宋"/>
          <w:bCs/>
          <w:kern w:val="0"/>
          <w:sz w:val="28"/>
          <w:szCs w:val="28"/>
        </w:rPr>
      </w:pPr>
      <w:r>
        <w:rPr>
          <w:rFonts w:ascii="仿宋" w:eastAsia="仿宋" w:hAnsi="仿宋" w:cs="仿宋" w:hint="eastAsia"/>
          <w:bCs/>
          <w:kern w:val="0"/>
          <w:sz w:val="28"/>
          <w:szCs w:val="28"/>
        </w:rPr>
        <w:t>赛项名称：</w:t>
      </w:r>
      <w:r>
        <w:rPr>
          <w:rFonts w:ascii="仿宋" w:eastAsia="仿宋" w:hAnsi="仿宋" w:cs="仿宋" w:hint="eastAsia"/>
          <w:sz w:val="28"/>
          <w:szCs w:val="28"/>
        </w:rPr>
        <w:t>英语口语</w:t>
      </w:r>
    </w:p>
    <w:p w:rsidR="00FF7582" w:rsidRDefault="004242B4">
      <w:pPr>
        <w:spacing w:line="560" w:lineRule="exact"/>
        <w:ind w:firstLine="570"/>
        <w:rPr>
          <w:rFonts w:ascii="仿宋" w:eastAsia="仿宋" w:hAnsi="仿宋" w:cs="仿宋"/>
          <w:bCs/>
          <w:kern w:val="0"/>
          <w:sz w:val="28"/>
          <w:szCs w:val="28"/>
        </w:rPr>
      </w:pPr>
      <w:r>
        <w:rPr>
          <w:rFonts w:ascii="仿宋" w:eastAsia="仿宋" w:hAnsi="仿宋" w:cs="仿宋" w:hint="eastAsia"/>
          <w:bCs/>
          <w:kern w:val="0"/>
          <w:sz w:val="28"/>
          <w:szCs w:val="28"/>
        </w:rPr>
        <w:t>英语翻译：English Speaking</w:t>
      </w:r>
    </w:p>
    <w:p w:rsidR="00FF7582" w:rsidRDefault="004242B4">
      <w:pPr>
        <w:spacing w:line="560" w:lineRule="exact"/>
        <w:ind w:firstLine="570"/>
        <w:rPr>
          <w:rFonts w:ascii="仿宋" w:eastAsia="仿宋" w:hAnsi="仿宋" w:cs="仿宋"/>
          <w:bCs/>
          <w:kern w:val="0"/>
          <w:sz w:val="28"/>
          <w:szCs w:val="28"/>
        </w:rPr>
      </w:pPr>
      <w:r>
        <w:rPr>
          <w:rFonts w:ascii="仿宋" w:eastAsia="仿宋" w:hAnsi="仿宋" w:cs="仿宋" w:hint="eastAsia"/>
          <w:bCs/>
          <w:kern w:val="0"/>
          <w:sz w:val="28"/>
          <w:szCs w:val="28"/>
        </w:rPr>
        <w:t>赛项组别：</w:t>
      </w:r>
      <w:r>
        <w:rPr>
          <w:rFonts w:ascii="仿宋" w:eastAsia="仿宋" w:hAnsi="仿宋" w:cs="仿宋" w:hint="eastAsia"/>
          <w:sz w:val="28"/>
          <w:szCs w:val="28"/>
        </w:rPr>
        <w:t>高职</w:t>
      </w:r>
    </w:p>
    <w:p w:rsidR="00FF7582" w:rsidRDefault="004242B4">
      <w:pPr>
        <w:spacing w:line="560" w:lineRule="exact"/>
        <w:ind w:firstLine="570"/>
        <w:rPr>
          <w:rFonts w:ascii="仿宋" w:eastAsia="仿宋" w:hAnsi="仿宋" w:cs="仿宋"/>
          <w:bCs/>
          <w:kern w:val="0"/>
          <w:sz w:val="28"/>
          <w:szCs w:val="28"/>
        </w:rPr>
      </w:pPr>
      <w:r>
        <w:rPr>
          <w:rFonts w:ascii="仿宋" w:eastAsia="仿宋" w:hAnsi="仿宋" w:cs="仿宋" w:hint="eastAsia"/>
          <w:bCs/>
          <w:kern w:val="0"/>
          <w:sz w:val="28"/>
          <w:szCs w:val="28"/>
        </w:rPr>
        <w:t>赛项归属产业：</w:t>
      </w:r>
      <w:r>
        <w:rPr>
          <w:rFonts w:ascii="仿宋" w:eastAsia="仿宋" w:hAnsi="仿宋" w:cs="仿宋" w:hint="eastAsia"/>
          <w:sz w:val="28"/>
          <w:szCs w:val="28"/>
        </w:rPr>
        <w:t>文化与教育</w:t>
      </w:r>
    </w:p>
    <w:p w:rsidR="00FF7582" w:rsidRDefault="004242B4">
      <w:pPr>
        <w:tabs>
          <w:tab w:val="right" w:leader="dot" w:pos="8400"/>
        </w:tabs>
        <w:spacing w:line="560" w:lineRule="exact"/>
        <w:ind w:leftChars="-50" w:left="-105" w:firstLineChars="249" w:firstLine="700"/>
        <w:rPr>
          <w:rFonts w:ascii="仿宋" w:eastAsia="仿宋" w:hAnsi="仿宋" w:cs="仿宋"/>
          <w:b/>
          <w:bCs/>
          <w:kern w:val="0"/>
          <w:sz w:val="28"/>
          <w:szCs w:val="28"/>
        </w:rPr>
      </w:pPr>
      <w:r>
        <w:rPr>
          <w:rFonts w:ascii="仿宋" w:eastAsia="仿宋" w:hAnsi="仿宋" w:cs="仿宋" w:hint="eastAsia"/>
          <w:b/>
          <w:bCs/>
          <w:kern w:val="0"/>
          <w:sz w:val="28"/>
          <w:szCs w:val="28"/>
        </w:rPr>
        <w:t>二、竞赛目的</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通过举办本赛项不断提高我国高职英语类高技能人才的培养质量，强化其专业领域技术技能型人才培养，为我国转变经济发展方式提供人才支持。本赛项旨在提高高职高专学生运用英语进行职场交际的综合能力，并以此为高职高专英语教育领域的专家、教师和管理者搭建一个探索英语教学改革、交流英语教学经验的广阔平台，扩大我国高等职业教育的影响力和竞争力，整体提升高等职业教育办学水平。</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三、竞赛内容</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（一）竞赛环节</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半决赛选手的竞赛内容包括“职场描述”、“情景交流”和“职场考验”三个比赛环节。决赛包括“职场描述”、“情景交流”和“即席辩论”三个比赛环节。</w:t>
      </w:r>
    </w:p>
    <w:p w:rsidR="00FF7582" w:rsidRDefault="004242B4">
      <w:pPr>
        <w:pStyle w:val="Default"/>
        <w:spacing w:line="560" w:lineRule="exact"/>
        <w:ind w:leftChars="267" w:left="701" w:hangingChars="50" w:hanging="140"/>
        <w:jc w:val="both"/>
        <w:rPr>
          <w:rFonts w:ascii="仿宋" w:eastAsia="仿宋" w:hAnsi="仿宋" w:cs="仿宋"/>
          <w:color w:val="auto"/>
          <w:sz w:val="28"/>
          <w:szCs w:val="28"/>
        </w:rPr>
      </w:pPr>
      <w:r>
        <w:rPr>
          <w:rFonts w:ascii="仿宋" w:eastAsia="仿宋" w:hAnsi="仿宋" w:cs="仿宋" w:hint="eastAsia"/>
          <w:color w:val="auto"/>
          <w:sz w:val="28"/>
          <w:szCs w:val="28"/>
        </w:rPr>
        <w:t>（二）比赛内容及要求</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1.“职场描述”（Presentation）：要求参赛者抽取一幅反映行业/企业业务发展或社会、经济等热点问题的统计图表或图片，根据</w:t>
      </w:r>
      <w:r>
        <w:rPr>
          <w:rFonts w:ascii="仿宋" w:eastAsia="仿宋" w:hAnsi="仿宋" w:cs="仿宋" w:hint="eastAsia"/>
          <w:color w:val="auto"/>
          <w:sz w:val="28"/>
          <w:szCs w:val="28"/>
        </w:rPr>
        <w:lastRenderedPageBreak/>
        <w:t>给出的说明，在充分理解图表或图片内容的基础上对其进行口头描述和观点阐述。每位选手用时不超过3分钟。</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2.“情景交流”（Interview）：参赛者要抽取一个场景题目，根据题目的要求扮演其中的一个角色，与外籍主试官进行一对一的现场问答。每位选手用时不超过3分钟。</w:t>
      </w:r>
    </w:p>
    <w:p w:rsidR="00FF7582" w:rsidRDefault="004242B4">
      <w:pPr>
        <w:tabs>
          <w:tab w:val="right" w:leader="dot" w:pos="9660"/>
        </w:tabs>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职场考验”(Role-Play)：参赛者通过抽签方式组成团队并按照抽取的题目要求进行组内合作，针对某一生活或职业任务进行充分的内容设计。团队中的每个成员根据既定任务和所扮演的角色进行自由发挥，并展示给评委及各位观众。评委根据各组的整体表现进行评分，每个小组的成绩即为该组内每位成员的成绩。每组时间为8—10分钟。</w:t>
      </w:r>
    </w:p>
    <w:p w:rsidR="00FF7582" w:rsidRDefault="004242B4">
      <w:pPr>
        <w:tabs>
          <w:tab w:val="right" w:leader="dot" w:pos="9135"/>
        </w:tabs>
        <w:spacing w:line="560" w:lineRule="exact"/>
        <w:ind w:rightChars="5" w:right="10" w:firstLineChars="200" w:firstLine="560"/>
        <w:rPr>
          <w:rFonts w:ascii="仿宋" w:eastAsia="仿宋" w:hAnsi="仿宋" w:cs="仿宋"/>
          <w:sz w:val="28"/>
          <w:szCs w:val="28"/>
        </w:rPr>
      </w:pPr>
      <w:r>
        <w:rPr>
          <w:rFonts w:ascii="仿宋" w:eastAsia="仿宋" w:hAnsi="仿宋" w:cs="仿宋" w:hint="eastAsia"/>
          <w:sz w:val="28"/>
          <w:szCs w:val="28"/>
        </w:rPr>
        <w:t>4.“即席辩论”（Debate）：参赛者根据抽签结果分正、反两方，就某一职业领域或社会热点问题进行现场即兴辩论。先由正方陈述1分钟，然后由反方陈述1分钟，接下来由正反双方进行3分钟的辩论。本环节累计不超过5分钟。</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四、竞赛方式</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本赛项为个人赛。</w:t>
      </w:r>
      <w:r w:rsidR="002A2A21">
        <w:rPr>
          <w:rFonts w:ascii="仿宋" w:eastAsia="仿宋" w:hAnsi="仿宋" w:cs="仿宋" w:hint="eastAsia"/>
          <w:sz w:val="28"/>
          <w:szCs w:val="28"/>
        </w:rPr>
        <w:t>以</w:t>
      </w:r>
      <w:r>
        <w:rPr>
          <w:rFonts w:ascii="仿宋" w:eastAsia="仿宋" w:hAnsi="仿宋" w:cs="仿宋" w:hint="eastAsia"/>
          <w:sz w:val="28"/>
          <w:szCs w:val="28"/>
        </w:rPr>
        <w:t>省、自治区、直辖市</w:t>
      </w:r>
      <w:r w:rsidR="002A2A21">
        <w:rPr>
          <w:rFonts w:ascii="仿宋" w:eastAsia="仿宋" w:hAnsi="仿宋" w:cs="仿宋" w:hint="eastAsia"/>
          <w:sz w:val="28"/>
          <w:szCs w:val="28"/>
        </w:rPr>
        <w:t>组队，每队</w:t>
      </w:r>
      <w:r>
        <w:rPr>
          <w:rFonts w:ascii="仿宋" w:eastAsia="仿宋" w:hAnsi="仿宋" w:cs="仿宋" w:hint="eastAsia"/>
          <w:sz w:val="28"/>
          <w:szCs w:val="28"/>
        </w:rPr>
        <w:t>选派2名选手参赛，其中1名选手参加非英语专业组比赛，另一名选手参加英语专业组比赛。参赛者抽取题目，根据相关要求用英语进行比赛。每名选手可以有不超过1名指导教师；参赛选手与指导教师的对应关系一旦确定不得随意改变（报名相关内容以大赛办发布文件为准）。本赛项不邀请国际团队参赛，欢迎国际团队观摩。</w:t>
      </w:r>
    </w:p>
    <w:p w:rsidR="00FF7582" w:rsidRDefault="004242B4">
      <w:pPr>
        <w:pStyle w:val="Default"/>
        <w:spacing w:line="560" w:lineRule="exact"/>
        <w:ind w:firstLineChars="200" w:firstLine="562"/>
        <w:jc w:val="both"/>
        <w:rPr>
          <w:rFonts w:ascii="仿宋" w:eastAsia="仿宋" w:hAnsi="仿宋" w:cs="仿宋"/>
          <w:b/>
          <w:bCs/>
          <w:color w:val="auto"/>
          <w:sz w:val="28"/>
          <w:szCs w:val="28"/>
        </w:rPr>
      </w:pPr>
      <w:r>
        <w:rPr>
          <w:rFonts w:ascii="仿宋" w:eastAsia="仿宋" w:hAnsi="仿宋" w:cs="仿宋" w:hint="eastAsia"/>
          <w:b/>
          <w:bCs/>
          <w:color w:val="auto"/>
          <w:sz w:val="28"/>
          <w:szCs w:val="28"/>
        </w:rPr>
        <w:t>五、竞赛流程</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（一）半决赛及决赛流程</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lastRenderedPageBreak/>
        <w:t>本赛项为经过全国初赛和复赛后选拔出来的选手之间进行的比赛，分为半决赛和决赛两个阶段。半决赛阶段经过“职场描述”、“情景交流”和“职场考验”环节的比赛，选出非英语专业组和英语专业组各前10名选手，共计20名选手进入决赛。</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决赛阶段由半决赛决出的20名选手（英语专业组和非英语专业组各10名）进行角逐，经过“职场描述”、“情景交流”和“即席辩论”环节的比赛，最终评出决赛成绩。</w:t>
      </w:r>
    </w:p>
    <w:p w:rsidR="00FF7582" w:rsidRDefault="004242B4">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（二）比赛安排</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790"/>
        <w:gridCol w:w="4305"/>
      </w:tblGrid>
      <w:tr w:rsidR="00FF7582">
        <w:tc>
          <w:tcPr>
            <w:tcW w:w="1418" w:type="dxa"/>
            <w:shd w:val="clear" w:color="auto" w:fill="auto"/>
            <w:vAlign w:val="center"/>
          </w:tcPr>
          <w:p w:rsidR="00FF7582" w:rsidRDefault="004242B4">
            <w:pPr>
              <w:adjustRightInd w:val="0"/>
              <w:snapToGrid w:val="0"/>
              <w:jc w:val="center"/>
              <w:rPr>
                <w:rFonts w:ascii="仿宋" w:eastAsia="仿宋" w:hAnsi="仿宋" w:cs="仿宋"/>
                <w:b/>
                <w:kern w:val="0"/>
                <w:sz w:val="24"/>
              </w:rPr>
            </w:pPr>
            <w:r>
              <w:rPr>
                <w:rFonts w:ascii="仿宋" w:eastAsia="仿宋" w:hAnsi="仿宋" w:cs="仿宋" w:hint="eastAsia"/>
                <w:b/>
                <w:kern w:val="0"/>
                <w:sz w:val="24"/>
              </w:rPr>
              <w:t>日期</w:t>
            </w:r>
          </w:p>
        </w:tc>
        <w:tc>
          <w:tcPr>
            <w:tcW w:w="992" w:type="dxa"/>
            <w:shd w:val="clear" w:color="auto" w:fill="auto"/>
          </w:tcPr>
          <w:p w:rsidR="00FF7582" w:rsidRDefault="004242B4">
            <w:pPr>
              <w:adjustRightInd w:val="0"/>
              <w:snapToGrid w:val="0"/>
              <w:jc w:val="center"/>
              <w:rPr>
                <w:rFonts w:ascii="仿宋" w:eastAsia="仿宋" w:hAnsi="仿宋" w:cs="仿宋"/>
                <w:b/>
                <w:kern w:val="0"/>
                <w:sz w:val="24"/>
              </w:rPr>
            </w:pPr>
            <w:r>
              <w:rPr>
                <w:rFonts w:ascii="仿宋" w:eastAsia="仿宋" w:hAnsi="仿宋" w:cs="仿宋" w:hint="eastAsia"/>
                <w:b/>
                <w:kern w:val="0"/>
                <w:sz w:val="24"/>
              </w:rPr>
              <w:t>时段</w:t>
            </w:r>
          </w:p>
        </w:tc>
        <w:tc>
          <w:tcPr>
            <w:tcW w:w="1790" w:type="dxa"/>
            <w:shd w:val="clear" w:color="auto" w:fill="auto"/>
            <w:vAlign w:val="center"/>
          </w:tcPr>
          <w:p w:rsidR="00FF7582" w:rsidRDefault="004242B4">
            <w:pPr>
              <w:adjustRightInd w:val="0"/>
              <w:snapToGrid w:val="0"/>
              <w:jc w:val="center"/>
              <w:rPr>
                <w:rFonts w:ascii="仿宋" w:eastAsia="仿宋" w:hAnsi="仿宋" w:cs="仿宋"/>
                <w:b/>
                <w:kern w:val="0"/>
                <w:sz w:val="24"/>
              </w:rPr>
            </w:pPr>
            <w:r>
              <w:rPr>
                <w:rFonts w:ascii="仿宋" w:eastAsia="仿宋" w:hAnsi="仿宋" w:cs="仿宋" w:hint="eastAsia"/>
                <w:b/>
                <w:kern w:val="0"/>
                <w:sz w:val="24"/>
              </w:rPr>
              <w:t>时间</w:t>
            </w:r>
          </w:p>
        </w:tc>
        <w:tc>
          <w:tcPr>
            <w:tcW w:w="4305" w:type="dxa"/>
            <w:shd w:val="clear" w:color="auto" w:fill="auto"/>
            <w:vAlign w:val="center"/>
          </w:tcPr>
          <w:p w:rsidR="00FF7582" w:rsidRDefault="004242B4">
            <w:pPr>
              <w:adjustRightInd w:val="0"/>
              <w:snapToGrid w:val="0"/>
              <w:jc w:val="center"/>
              <w:rPr>
                <w:rFonts w:ascii="仿宋" w:eastAsia="仿宋" w:hAnsi="仿宋" w:cs="仿宋"/>
                <w:b/>
                <w:kern w:val="0"/>
                <w:sz w:val="24"/>
              </w:rPr>
            </w:pPr>
            <w:r>
              <w:rPr>
                <w:rFonts w:ascii="仿宋" w:eastAsia="仿宋" w:hAnsi="仿宋" w:cs="仿宋" w:hint="eastAsia"/>
                <w:b/>
                <w:kern w:val="0"/>
                <w:sz w:val="24"/>
              </w:rPr>
              <w:t>内容</w:t>
            </w:r>
          </w:p>
        </w:tc>
      </w:tr>
      <w:tr w:rsidR="00FF7582">
        <w:tc>
          <w:tcPr>
            <w:tcW w:w="1418"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第一天</w:t>
            </w:r>
          </w:p>
        </w:tc>
        <w:tc>
          <w:tcPr>
            <w:tcW w:w="992"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全天</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8:00—19:00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选手、指导教师、领队等报到入住酒店,领取比赛材料等</w:t>
            </w:r>
          </w:p>
        </w:tc>
      </w:tr>
      <w:tr w:rsidR="00FF7582">
        <w:trPr>
          <w:trHeight w:val="553"/>
        </w:trPr>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20:00—21:00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选手及指导教师全体会议</w:t>
            </w:r>
          </w:p>
        </w:tc>
      </w:tr>
      <w:tr w:rsidR="00FF7582">
        <w:trPr>
          <w:trHeight w:val="547"/>
        </w:trPr>
        <w:tc>
          <w:tcPr>
            <w:tcW w:w="1418"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第二天</w:t>
            </w:r>
          </w:p>
        </w:tc>
        <w:tc>
          <w:tcPr>
            <w:tcW w:w="992"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上午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7:45—8:45</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参赛选手候赛</w:t>
            </w:r>
          </w:p>
        </w:tc>
      </w:tr>
      <w:tr w:rsidR="00FF7582">
        <w:trPr>
          <w:trHeight w:val="413"/>
        </w:trPr>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8:30—8:45</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半决赛开幕式</w:t>
            </w:r>
          </w:p>
        </w:tc>
      </w:tr>
      <w:tr w:rsidR="00FF7582">
        <w:trPr>
          <w:trHeight w:val="815"/>
        </w:trPr>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8:45—11:45</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英语专业组选手进行“职场描述”、“情景交流”环节的半决赛</w:t>
            </w:r>
          </w:p>
        </w:tc>
      </w:tr>
      <w:tr w:rsidR="00FF7582">
        <w:trPr>
          <w:trHeight w:val="699"/>
        </w:trPr>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shd w:val="clear" w:color="auto" w:fill="auto"/>
            <w:vAlign w:val="center"/>
          </w:tcPr>
          <w:p w:rsidR="00FF7582" w:rsidRDefault="004242B4">
            <w:pPr>
              <w:adjustRightInd w:val="0"/>
              <w:snapToGrid w:val="0"/>
              <w:spacing w:before="240"/>
              <w:jc w:val="center"/>
              <w:rPr>
                <w:rFonts w:ascii="仿宋" w:eastAsia="仿宋" w:hAnsi="仿宋" w:cs="仿宋"/>
                <w:kern w:val="0"/>
                <w:sz w:val="24"/>
              </w:rPr>
            </w:pPr>
            <w:r>
              <w:rPr>
                <w:rFonts w:ascii="仿宋" w:eastAsia="仿宋" w:hAnsi="仿宋" w:cs="仿宋" w:hint="eastAsia"/>
                <w:kern w:val="0"/>
                <w:sz w:val="24"/>
              </w:rPr>
              <w:t>下午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14:00—17:00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非英语专业组选手进行“职场描述”、“情景交流”环节的半决赛</w:t>
            </w:r>
          </w:p>
        </w:tc>
      </w:tr>
      <w:tr w:rsidR="00FF7582">
        <w:tc>
          <w:tcPr>
            <w:tcW w:w="1418"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第三天</w:t>
            </w:r>
          </w:p>
        </w:tc>
        <w:tc>
          <w:tcPr>
            <w:tcW w:w="992" w:type="dxa"/>
            <w:vMerge w:val="restart"/>
            <w:shd w:val="clear" w:color="auto" w:fill="auto"/>
            <w:vAlign w:val="center"/>
          </w:tcPr>
          <w:p w:rsidR="00FF7582" w:rsidRDefault="004242B4">
            <w:pPr>
              <w:adjustRightInd w:val="0"/>
              <w:snapToGrid w:val="0"/>
              <w:spacing w:before="240" w:after="240"/>
              <w:jc w:val="center"/>
              <w:rPr>
                <w:rFonts w:ascii="仿宋" w:eastAsia="仿宋" w:hAnsi="仿宋" w:cs="仿宋"/>
                <w:kern w:val="0"/>
                <w:sz w:val="24"/>
              </w:rPr>
            </w:pPr>
            <w:r>
              <w:rPr>
                <w:rFonts w:ascii="仿宋" w:eastAsia="仿宋" w:hAnsi="仿宋" w:cs="仿宋" w:hint="eastAsia"/>
                <w:kern w:val="0"/>
                <w:sz w:val="24"/>
              </w:rPr>
              <w:t>上午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8:00—11:30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全体选手进行“职场考验”环节半决赛</w:t>
            </w:r>
          </w:p>
        </w:tc>
      </w:tr>
      <w:tr w:rsidR="00FF7582">
        <w:tc>
          <w:tcPr>
            <w:tcW w:w="1418"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11:30—11:45</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半决赛赛场点评</w:t>
            </w:r>
          </w:p>
        </w:tc>
      </w:tr>
      <w:tr w:rsidR="00FF7582">
        <w:tc>
          <w:tcPr>
            <w:tcW w:w="1418"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11:45—12:00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公布入围决赛的选手名单</w:t>
            </w:r>
          </w:p>
        </w:tc>
      </w:tr>
      <w:tr w:rsidR="00FF7582">
        <w:trPr>
          <w:trHeight w:val="345"/>
        </w:trPr>
        <w:tc>
          <w:tcPr>
            <w:tcW w:w="1418"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992"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下午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15:00—15:15</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入围决赛选手抽签</w:t>
            </w:r>
          </w:p>
        </w:tc>
      </w:tr>
      <w:tr w:rsidR="00FF7582">
        <w:trPr>
          <w:trHeight w:val="407"/>
        </w:trPr>
        <w:tc>
          <w:tcPr>
            <w:tcW w:w="1418"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15:15—17:30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决赛彩排</w:t>
            </w:r>
          </w:p>
        </w:tc>
      </w:tr>
      <w:tr w:rsidR="00FF7582">
        <w:tc>
          <w:tcPr>
            <w:tcW w:w="1418"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第四天</w:t>
            </w:r>
          </w:p>
        </w:tc>
        <w:tc>
          <w:tcPr>
            <w:tcW w:w="992" w:type="dxa"/>
            <w:vMerge w:val="restart"/>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上午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8:00—8:30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决赛开幕式</w:t>
            </w:r>
          </w:p>
        </w:tc>
      </w:tr>
      <w:tr w:rsidR="00FF7582">
        <w:tc>
          <w:tcPr>
            <w:tcW w:w="1418"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8:30—11:30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决赛</w:t>
            </w:r>
          </w:p>
        </w:tc>
      </w:tr>
      <w:tr w:rsidR="00FF7582">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vMerge/>
            <w:shd w:val="clear" w:color="auto" w:fill="auto"/>
            <w:vAlign w:val="center"/>
          </w:tcPr>
          <w:p w:rsidR="00FF7582" w:rsidRDefault="00FF7582">
            <w:pPr>
              <w:adjustRightInd w:val="0"/>
              <w:snapToGrid w:val="0"/>
              <w:jc w:val="center"/>
              <w:rPr>
                <w:rFonts w:ascii="仿宋" w:eastAsia="仿宋" w:hAnsi="仿宋" w:cs="仿宋"/>
                <w:kern w:val="0"/>
                <w:sz w:val="24"/>
              </w:rPr>
            </w:pP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11:30—12:00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决赛闭幕式</w:t>
            </w:r>
          </w:p>
        </w:tc>
      </w:tr>
      <w:tr w:rsidR="00FF7582">
        <w:trPr>
          <w:trHeight w:val="313"/>
        </w:trPr>
        <w:tc>
          <w:tcPr>
            <w:tcW w:w="1418" w:type="dxa"/>
            <w:vMerge/>
            <w:shd w:val="clear" w:color="auto" w:fill="auto"/>
            <w:vAlign w:val="center"/>
          </w:tcPr>
          <w:p w:rsidR="00FF7582" w:rsidRDefault="00FF7582">
            <w:pPr>
              <w:adjustRightInd w:val="0"/>
              <w:snapToGrid w:val="0"/>
              <w:jc w:val="left"/>
              <w:rPr>
                <w:rFonts w:ascii="仿宋" w:eastAsia="仿宋" w:hAnsi="仿宋" w:cs="仿宋"/>
                <w:kern w:val="0"/>
                <w:sz w:val="24"/>
              </w:rPr>
            </w:pPr>
          </w:p>
        </w:tc>
        <w:tc>
          <w:tcPr>
            <w:tcW w:w="992" w:type="dxa"/>
            <w:shd w:val="clear" w:color="auto" w:fill="auto"/>
            <w:vAlign w:val="center"/>
          </w:tcPr>
          <w:p w:rsidR="00FF7582" w:rsidRDefault="004242B4">
            <w:pPr>
              <w:adjustRightInd w:val="0"/>
              <w:snapToGrid w:val="0"/>
              <w:jc w:val="center"/>
              <w:rPr>
                <w:rFonts w:ascii="仿宋" w:eastAsia="仿宋" w:hAnsi="仿宋" w:cs="仿宋"/>
                <w:kern w:val="0"/>
                <w:sz w:val="24"/>
              </w:rPr>
            </w:pPr>
            <w:r>
              <w:rPr>
                <w:rFonts w:ascii="仿宋" w:eastAsia="仿宋" w:hAnsi="仿宋" w:cs="仿宋" w:hint="eastAsia"/>
                <w:kern w:val="0"/>
                <w:sz w:val="24"/>
              </w:rPr>
              <w:t>下午</w:t>
            </w:r>
          </w:p>
        </w:tc>
        <w:tc>
          <w:tcPr>
            <w:tcW w:w="1790"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13:00</w:t>
            </w:r>
          </w:p>
        </w:tc>
        <w:tc>
          <w:tcPr>
            <w:tcW w:w="4305" w:type="dxa"/>
            <w:shd w:val="clear" w:color="auto" w:fill="auto"/>
            <w:vAlign w:val="center"/>
          </w:tcPr>
          <w:p w:rsidR="00FF7582" w:rsidRDefault="004242B4">
            <w:pPr>
              <w:adjustRightInd w:val="0"/>
              <w:snapToGrid w:val="0"/>
              <w:jc w:val="left"/>
              <w:rPr>
                <w:rFonts w:ascii="仿宋" w:eastAsia="仿宋" w:hAnsi="仿宋" w:cs="仿宋"/>
                <w:kern w:val="0"/>
                <w:sz w:val="24"/>
              </w:rPr>
            </w:pPr>
            <w:r>
              <w:rPr>
                <w:rFonts w:ascii="仿宋" w:eastAsia="仿宋" w:hAnsi="仿宋" w:cs="仿宋" w:hint="eastAsia"/>
                <w:kern w:val="0"/>
                <w:sz w:val="24"/>
              </w:rPr>
              <w:t>选手领取奖品等及离会</w:t>
            </w:r>
          </w:p>
        </w:tc>
      </w:tr>
    </w:tbl>
    <w:p w:rsidR="00FF7582" w:rsidRDefault="004242B4">
      <w:pPr>
        <w:tabs>
          <w:tab w:val="right" w:leader="dot" w:pos="8400"/>
        </w:tabs>
        <w:spacing w:line="560" w:lineRule="exact"/>
        <w:ind w:leftChars="-50" w:left="-105" w:firstLineChars="249" w:firstLine="700"/>
        <w:rPr>
          <w:rFonts w:ascii="仿宋" w:eastAsia="仿宋" w:hAnsi="仿宋" w:cs="仿宋"/>
          <w:b/>
          <w:bCs/>
          <w:kern w:val="0"/>
          <w:sz w:val="28"/>
          <w:szCs w:val="28"/>
        </w:rPr>
      </w:pPr>
      <w:r>
        <w:rPr>
          <w:rFonts w:ascii="仿宋" w:eastAsia="仿宋" w:hAnsi="仿宋" w:cs="仿宋" w:hint="eastAsia"/>
          <w:b/>
          <w:bCs/>
          <w:kern w:val="0"/>
          <w:sz w:val="28"/>
          <w:szCs w:val="28"/>
        </w:rPr>
        <w:t>六、竞赛试题</w:t>
      </w:r>
    </w:p>
    <w:p w:rsidR="00FF7582" w:rsidRDefault="004242B4">
      <w:pPr>
        <w:tabs>
          <w:tab w:val="right" w:leader="dot" w:pos="8400"/>
        </w:tabs>
        <w:spacing w:line="560" w:lineRule="exact"/>
        <w:ind w:leftChars="-50" w:left="-105"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（一）试题库</w:t>
      </w:r>
    </w:p>
    <w:p w:rsidR="00FF7582" w:rsidRDefault="004242B4">
      <w:pPr>
        <w:tabs>
          <w:tab w:val="right" w:leader="dot" w:pos="8400"/>
        </w:tabs>
        <w:spacing w:line="560" w:lineRule="exact"/>
        <w:ind w:leftChars="-50" w:left="-105"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本赛项试题建立试题库，至少开赛前一个月公开比赛样题。赛项专家组将针对全国高职高专学生的实际水平，结合当下经济发展趋势</w:t>
      </w:r>
      <w:r>
        <w:rPr>
          <w:rFonts w:ascii="仿宋" w:eastAsia="仿宋" w:hAnsi="仿宋" w:cs="仿宋" w:hint="eastAsia"/>
          <w:bCs/>
          <w:kern w:val="0"/>
          <w:sz w:val="28"/>
          <w:szCs w:val="28"/>
        </w:rPr>
        <w:lastRenderedPageBreak/>
        <w:t>和不同行业、企业的业务发展，经过精心组织和筛选，最后选定不少于10套试题组成试题库，赛前根据大赛试题产生办法从题库中抽取比赛试题。</w:t>
      </w:r>
    </w:p>
    <w:p w:rsidR="00FF7582" w:rsidRDefault="004242B4">
      <w:pPr>
        <w:tabs>
          <w:tab w:val="right" w:leader="dot" w:pos="8400"/>
        </w:tabs>
        <w:spacing w:line="560" w:lineRule="exact"/>
        <w:ind w:leftChars="-50" w:left="-105" w:firstLineChars="200" w:firstLine="560"/>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（二）样题</w:t>
      </w:r>
    </w:p>
    <w:p w:rsidR="00FF7582" w:rsidRDefault="004242B4">
      <w:pPr>
        <w:spacing w:line="560" w:lineRule="exact"/>
        <w:ind w:firstLineChars="200" w:firstLine="560"/>
        <w:rPr>
          <w:rFonts w:ascii="仿宋_GB2312" w:eastAsia="仿宋_GB2312" w:hAnsi="仿宋"/>
          <w:bCs/>
          <w:sz w:val="28"/>
          <w:szCs w:val="28"/>
        </w:rPr>
      </w:pPr>
      <w:r>
        <w:rPr>
          <w:rFonts w:ascii="仿宋" w:eastAsia="仿宋" w:hAnsi="仿宋" w:cs="仿宋" w:hint="eastAsia"/>
          <w:kern w:val="0"/>
          <w:sz w:val="28"/>
          <w:szCs w:val="28"/>
        </w:rPr>
        <w:t xml:space="preserve">1. 职场描述 </w:t>
      </w:r>
      <w:r>
        <w:rPr>
          <w:rFonts w:ascii="仿宋" w:eastAsia="仿宋" w:hAnsi="仿宋" w:cs="仿宋" w:hint="eastAsia"/>
          <w:bCs/>
          <w:sz w:val="28"/>
          <w:szCs w:val="28"/>
        </w:rPr>
        <w:t>(Presentation)</w:t>
      </w:r>
      <w:r>
        <w:rPr>
          <w:rFonts w:ascii="仿宋" w:eastAsia="仿宋" w:hAnsi="仿宋" w:cs="仿宋" w:hint="eastAsia"/>
          <w:bCs/>
          <w:sz w:val="28"/>
          <w:szCs w:val="28"/>
        </w:rPr>
        <w:tab/>
      </w:r>
      <w:r>
        <w:rPr>
          <w:rFonts w:ascii="仿宋" w:eastAsia="仿宋" w:hAnsi="仿宋" w:cs="仿宋" w:hint="eastAsia"/>
          <w:bCs/>
          <w:sz w:val="28"/>
          <w:szCs w:val="28"/>
        </w:rPr>
        <w:tab/>
      </w:r>
      <w:r>
        <w:rPr>
          <w:rFonts w:ascii="仿宋" w:eastAsia="仿宋" w:hAnsi="仿宋" w:cs="仿宋" w:hint="eastAsia"/>
          <w:bCs/>
          <w:sz w:val="28"/>
          <w:szCs w:val="28"/>
        </w:rPr>
        <w:tab/>
        <w:t xml:space="preserve"> </w:t>
      </w:r>
      <w:r>
        <w:rPr>
          <w:rFonts w:ascii="仿宋" w:eastAsia="仿宋" w:hAnsi="仿宋" w:cs="仿宋" w:hint="eastAsia"/>
          <w:bCs/>
          <w:sz w:val="28"/>
          <w:szCs w:val="28"/>
        </w:rPr>
        <w:tab/>
        <w:t xml:space="preserve">      (3 minutes)</w:t>
      </w:r>
    </w:p>
    <w:p w:rsidR="00FF7582" w:rsidRDefault="004242B4">
      <w:pPr>
        <w:spacing w:line="560" w:lineRule="atLeast"/>
        <w:rPr>
          <w:rFonts w:ascii="仿宋_GB2312" w:eastAsia="仿宋_GB2312" w:hAnsi="仿宋"/>
          <w:bCs/>
          <w:sz w:val="24"/>
        </w:rPr>
      </w:pPr>
      <w:r>
        <w:rPr>
          <w:rFonts w:ascii="仿宋_GB2312" w:eastAsia="仿宋_GB2312" w:hAnsi="仿宋" w:hint="eastAsia"/>
          <w:b/>
          <w:bCs/>
          <w:sz w:val="24"/>
        </w:rPr>
        <w:t xml:space="preserve">    Task:</w:t>
      </w:r>
      <w:r>
        <w:rPr>
          <w:rFonts w:ascii="仿宋_GB2312" w:eastAsia="仿宋_GB2312" w:hAnsi="仿宋" w:hint="eastAsia"/>
          <w:bCs/>
          <w:sz w:val="24"/>
        </w:rPr>
        <w:t xml:space="preserve"> You are required to talk about the following chart, giving your comments on possible causes of the survey results.</w:t>
      </w:r>
    </w:p>
    <w:p w:rsidR="00FF7582" w:rsidRDefault="004242B4">
      <w:pPr>
        <w:spacing w:line="560" w:lineRule="atLeast"/>
        <w:ind w:leftChars="450" w:left="945"/>
        <w:rPr>
          <w:rFonts w:ascii="仿宋_GB2312" w:eastAsia="仿宋_GB2312" w:hAnsi="仿宋" w:cs="Arial"/>
          <w:color w:val="0044CC"/>
          <w:shd w:val="clear" w:color="auto" w:fill="F8F8F8"/>
        </w:rPr>
      </w:pPr>
      <w:r>
        <w:rPr>
          <w:rFonts w:ascii="仿宋_GB2312" w:eastAsia="仿宋_GB2312" w:hAnsi="仿宋" w:cs="Arial" w:hint="eastAsia"/>
          <w:noProof/>
          <w:color w:val="0044CC"/>
          <w:shd w:val="clear" w:color="auto" w:fill="F8F8F8"/>
        </w:rPr>
        <w:drawing>
          <wp:inline distT="0" distB="0" distL="0" distR="0">
            <wp:extent cx="4676775" cy="2914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srcRect/>
                    <a:stretch>
                      <a:fillRect/>
                    </a:stretch>
                  </pic:blipFill>
                  <pic:spPr>
                    <a:xfrm>
                      <a:off x="0" y="0"/>
                      <a:ext cx="4676775" cy="2914650"/>
                    </a:xfrm>
                    <a:prstGeom prst="rect">
                      <a:avLst/>
                    </a:prstGeom>
                    <a:noFill/>
                    <a:ln w="9525">
                      <a:noFill/>
                      <a:miter lim="800000"/>
                      <a:headEnd/>
                      <a:tailEnd/>
                    </a:ln>
                  </pic:spPr>
                </pic:pic>
              </a:graphicData>
            </a:graphic>
          </wp:inline>
        </w:drawing>
      </w:r>
    </w:p>
    <w:p w:rsidR="00FF7582" w:rsidRDefault="004242B4">
      <w:pPr>
        <w:spacing w:before="100" w:beforeAutospacing="1" w:after="100" w:afterAutospacing="1" w:line="560" w:lineRule="atLeast"/>
        <w:ind w:firstLineChars="250" w:firstLine="700"/>
        <w:rPr>
          <w:rFonts w:ascii="仿宋_GB2312" w:eastAsia="仿宋_GB2312" w:hAnsi="仿宋"/>
          <w:bCs/>
          <w:sz w:val="28"/>
          <w:szCs w:val="28"/>
        </w:rPr>
      </w:pPr>
      <w:r>
        <w:rPr>
          <w:rFonts w:ascii="仿宋_GB2312" w:eastAsia="仿宋_GB2312" w:hAnsi="仿宋" w:cs="仿宋"/>
          <w:kern w:val="0"/>
          <w:sz w:val="28"/>
          <w:szCs w:val="28"/>
        </w:rPr>
        <w:t xml:space="preserve">2. 情景交流 </w:t>
      </w:r>
      <w:r>
        <w:rPr>
          <w:rFonts w:ascii="仿宋_GB2312" w:eastAsia="仿宋_GB2312" w:hAnsi="仿宋"/>
          <w:bCs/>
          <w:sz w:val="28"/>
          <w:szCs w:val="28"/>
        </w:rPr>
        <w:t>(Interview)</w:t>
      </w:r>
      <w:r>
        <w:rPr>
          <w:rFonts w:ascii="仿宋_GB2312" w:eastAsia="仿宋_GB2312" w:hAnsi="仿宋"/>
          <w:bCs/>
          <w:sz w:val="28"/>
          <w:szCs w:val="28"/>
        </w:rPr>
        <w:tab/>
      </w:r>
      <w:r>
        <w:rPr>
          <w:rFonts w:ascii="仿宋_GB2312" w:eastAsia="仿宋_GB2312" w:hAnsi="仿宋" w:cs="仿宋"/>
          <w:kern w:val="0"/>
          <w:sz w:val="28"/>
          <w:szCs w:val="28"/>
        </w:rPr>
        <w:tab/>
      </w:r>
      <w:r>
        <w:rPr>
          <w:rFonts w:ascii="仿宋_GB2312" w:eastAsia="仿宋_GB2312" w:hAnsi="仿宋" w:cs="仿宋"/>
          <w:kern w:val="0"/>
          <w:sz w:val="28"/>
          <w:szCs w:val="28"/>
        </w:rPr>
        <w:tab/>
      </w:r>
      <w:r>
        <w:rPr>
          <w:rFonts w:ascii="仿宋_GB2312" w:eastAsia="仿宋_GB2312" w:hAnsi="仿宋" w:cs="仿宋"/>
          <w:kern w:val="0"/>
          <w:sz w:val="28"/>
          <w:szCs w:val="28"/>
        </w:rPr>
        <w:tab/>
        <w:t xml:space="preserve">        </w:t>
      </w:r>
      <w:r>
        <w:rPr>
          <w:rFonts w:ascii="仿宋_GB2312" w:eastAsia="仿宋_GB2312" w:hAnsi="仿宋"/>
          <w:bCs/>
          <w:sz w:val="28"/>
          <w:szCs w:val="28"/>
        </w:rPr>
        <w:t xml:space="preserve"> (3 minutes)</w:t>
      </w:r>
    </w:p>
    <w:p w:rsidR="00FF7582" w:rsidRDefault="004242B4">
      <w:pPr>
        <w:spacing w:before="100" w:beforeAutospacing="1" w:after="100" w:afterAutospacing="1" w:line="560" w:lineRule="atLeast"/>
        <w:rPr>
          <w:rFonts w:ascii="仿宋_GB2312" w:eastAsia="仿宋_GB2312" w:hAnsi="仿宋"/>
          <w:bCs/>
          <w:sz w:val="28"/>
          <w:szCs w:val="28"/>
        </w:rPr>
      </w:pPr>
      <w:r>
        <w:rPr>
          <w:rFonts w:ascii="仿宋_GB2312" w:eastAsia="仿宋_GB2312" w:hAnsi="仿宋" w:hint="eastAsia"/>
          <w:bCs/>
          <w:sz w:val="24"/>
        </w:rPr>
        <w:t xml:space="preserve">    Now you</w:t>
      </w:r>
      <w:r>
        <w:rPr>
          <w:rFonts w:ascii="仿宋_GB2312" w:eastAsia="仿宋_GB2312" w:hAnsi="仿宋"/>
          <w:bCs/>
          <w:sz w:val="24"/>
        </w:rPr>
        <w:t>’</w:t>
      </w:r>
      <w:r>
        <w:rPr>
          <w:rFonts w:ascii="仿宋_GB2312" w:eastAsia="仿宋_GB2312" w:hAnsi="仿宋" w:hint="eastAsia"/>
          <w:bCs/>
          <w:sz w:val="24"/>
        </w:rPr>
        <w:t>ll see a poster：</w:t>
      </w:r>
    </w:p>
    <w:p w:rsidR="00FF7582" w:rsidRDefault="004242B4">
      <w:pPr>
        <w:spacing w:before="100" w:beforeAutospacing="1" w:after="100" w:afterAutospacing="1" w:line="56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lastRenderedPageBreak/>
        <w:t xml:space="preserve"> </w:t>
      </w:r>
      <w:r>
        <w:rPr>
          <w:rFonts w:ascii="仿宋_GB2312" w:eastAsia="仿宋_GB2312" w:hAnsi="仿宋" w:cs="仿宋"/>
          <w:kern w:val="0"/>
          <w:sz w:val="28"/>
          <w:szCs w:val="28"/>
        </w:rPr>
        <w:t xml:space="preserve">       </w:t>
      </w:r>
      <w:r>
        <w:rPr>
          <w:rFonts w:ascii="仿宋_GB2312" w:eastAsia="仿宋_GB2312" w:hAnsi="仿宋" w:hint="eastAsia"/>
          <w:noProof/>
        </w:rPr>
        <w:drawing>
          <wp:inline distT="0" distB="0" distL="0" distR="0">
            <wp:extent cx="4533900" cy="3676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4533900" cy="3676650"/>
                    </a:xfrm>
                    <a:prstGeom prst="rect">
                      <a:avLst/>
                    </a:prstGeom>
                    <a:noFill/>
                    <a:ln w="9525">
                      <a:noFill/>
                      <a:miter lim="800000"/>
                      <a:headEnd/>
                      <a:tailEnd/>
                    </a:ln>
                  </pic:spPr>
                </pic:pic>
              </a:graphicData>
            </a:graphic>
          </wp:inline>
        </w:drawing>
      </w:r>
    </w:p>
    <w:p w:rsidR="00FF7582" w:rsidRDefault="004242B4">
      <w:pPr>
        <w:spacing w:line="560" w:lineRule="exact"/>
        <w:rPr>
          <w:rFonts w:ascii="仿宋_GB2312" w:eastAsia="仿宋_GB2312" w:hAnsi="仿宋"/>
          <w:bCs/>
          <w:sz w:val="24"/>
        </w:rPr>
      </w:pPr>
      <w:r>
        <w:rPr>
          <w:rFonts w:ascii="仿宋_GB2312" w:eastAsia="仿宋_GB2312" w:hAnsi="仿宋" w:hint="eastAsia"/>
          <w:bCs/>
          <w:sz w:val="24"/>
        </w:rPr>
        <w:t xml:space="preserve">    PUBLIC NOTICE of NONDISCRIMINATION: Northland Pioneer College </w:t>
      </w:r>
      <w:r>
        <w:rPr>
          <w:rFonts w:ascii="仿宋_GB2312" w:eastAsia="仿宋_GB2312" w:hAnsi="仿宋"/>
          <w:bCs/>
          <w:sz w:val="24"/>
        </w:rPr>
        <w:t xml:space="preserve">   </w:t>
      </w:r>
    </w:p>
    <w:p w:rsidR="00FF7582" w:rsidRDefault="004242B4">
      <w:pPr>
        <w:spacing w:line="560" w:lineRule="exact"/>
        <w:rPr>
          <w:rFonts w:ascii="仿宋_GB2312" w:eastAsia="仿宋_GB2312" w:hAnsi="仿宋"/>
          <w:bCs/>
          <w:sz w:val="24"/>
        </w:rPr>
      </w:pPr>
      <w:r>
        <w:rPr>
          <w:rFonts w:ascii="仿宋_GB2312" w:eastAsia="仿宋_GB2312" w:hAnsi="仿宋" w:hint="eastAsia"/>
          <w:bCs/>
          <w:sz w:val="24"/>
        </w:rPr>
        <w:t xml:space="preserve">    does not discriminate on the basis of race, color, national origin, religion, marital status, gender, age or disability in admission or access to, or enjoyment in its educational programs or activities. For more information call 1-800-266-7845×6244 or 928-536-6244.</w:t>
      </w:r>
    </w:p>
    <w:p w:rsidR="00FF7582" w:rsidRDefault="004242B4">
      <w:pPr>
        <w:spacing w:line="560" w:lineRule="exact"/>
        <w:rPr>
          <w:rFonts w:ascii="仿宋_GB2312" w:eastAsia="仿宋_GB2312" w:hAnsi="仿宋"/>
          <w:bCs/>
          <w:sz w:val="24"/>
        </w:rPr>
      </w:pPr>
      <w:r>
        <w:rPr>
          <w:rFonts w:ascii="仿宋_GB2312" w:eastAsia="仿宋_GB2312" w:hAnsi="仿宋" w:hint="eastAsia"/>
          <w:b/>
          <w:bCs/>
          <w:sz w:val="24"/>
        </w:rPr>
        <w:t xml:space="preserve">    N</w:t>
      </w:r>
      <w:r>
        <w:rPr>
          <w:rFonts w:ascii="仿宋_GB2312" w:eastAsia="仿宋_GB2312" w:hAnsi="仿宋"/>
          <w:b/>
          <w:bCs/>
          <w:sz w:val="24"/>
        </w:rPr>
        <w:t>ote</w:t>
      </w:r>
      <w:r>
        <w:rPr>
          <w:rFonts w:ascii="仿宋_GB2312" w:eastAsia="仿宋_GB2312" w:hAnsi="仿宋" w:hint="eastAsia"/>
          <w:b/>
          <w:bCs/>
          <w:sz w:val="24"/>
        </w:rPr>
        <w:t>:</w:t>
      </w:r>
      <w:r>
        <w:rPr>
          <w:rFonts w:ascii="仿宋_GB2312" w:eastAsia="仿宋_GB2312" w:hAnsi="仿宋" w:hint="eastAsia"/>
          <w:bCs/>
          <w:sz w:val="24"/>
        </w:rPr>
        <w:t xml:space="preserve"> Food for your soul; Solar (Sol) for your food. Sustainability: 可持续性</w:t>
      </w:r>
    </w:p>
    <w:p w:rsidR="00FF7582" w:rsidRDefault="004242B4">
      <w:pPr>
        <w:spacing w:line="560" w:lineRule="exact"/>
        <w:ind w:leftChars="6" w:left="13" w:firstLineChars="260" w:firstLine="626"/>
        <w:rPr>
          <w:rFonts w:ascii="仿宋_GB2312" w:eastAsia="仿宋_GB2312" w:hAnsi="仿宋"/>
          <w:bCs/>
          <w:sz w:val="24"/>
        </w:rPr>
      </w:pPr>
      <w:r>
        <w:rPr>
          <w:rFonts w:ascii="仿宋_GB2312" w:eastAsia="仿宋_GB2312" w:hAnsi="仿宋" w:hint="eastAsia"/>
          <w:b/>
          <w:bCs/>
          <w:sz w:val="24"/>
        </w:rPr>
        <w:t>Task:</w:t>
      </w:r>
      <w:r>
        <w:rPr>
          <w:rFonts w:ascii="仿宋_GB2312" w:eastAsia="仿宋_GB2312" w:hAnsi="仿宋" w:hint="eastAsia"/>
          <w:bCs/>
          <w:sz w:val="24"/>
        </w:rPr>
        <w:t xml:space="preserve"> Suppose you’re the secretary working at Northland Pioneer College and someone is interested in the course. You </w:t>
      </w:r>
      <w:r>
        <w:rPr>
          <w:rFonts w:ascii="仿宋_GB2312" w:eastAsia="仿宋_GB2312" w:hAnsi="仿宋"/>
          <w:bCs/>
          <w:sz w:val="24"/>
        </w:rPr>
        <w:t xml:space="preserve"> </w:t>
      </w:r>
      <w:r>
        <w:rPr>
          <w:rFonts w:ascii="仿宋_GB2312" w:eastAsia="仿宋_GB2312" w:hAnsi="仿宋" w:hint="eastAsia"/>
          <w:bCs/>
          <w:sz w:val="24"/>
        </w:rPr>
        <w:t xml:space="preserve">will talk </w:t>
      </w:r>
      <w:r>
        <w:rPr>
          <w:rFonts w:ascii="仿宋_GB2312" w:eastAsia="仿宋_GB2312" w:hAnsi="仿宋"/>
          <w:bCs/>
          <w:sz w:val="24"/>
        </w:rPr>
        <w:t xml:space="preserve">  </w:t>
      </w:r>
    </w:p>
    <w:p w:rsidR="00FF7582" w:rsidRDefault="004242B4">
      <w:pPr>
        <w:spacing w:line="560" w:lineRule="exact"/>
        <w:rPr>
          <w:rFonts w:ascii="仿宋_GB2312" w:eastAsia="仿宋_GB2312" w:hAnsi="仿宋"/>
        </w:rPr>
      </w:pPr>
      <w:r>
        <w:rPr>
          <w:rFonts w:ascii="仿宋_GB2312" w:eastAsia="仿宋_GB2312" w:hAnsi="仿宋" w:hint="eastAsia"/>
          <w:bCs/>
          <w:sz w:val="24"/>
        </w:rPr>
        <w:t xml:space="preserve">    with the person and answer his /her questions.</w:t>
      </w:r>
    </w:p>
    <w:p w:rsidR="00FF7582" w:rsidRDefault="004242B4">
      <w:pPr>
        <w:spacing w:line="560" w:lineRule="exact"/>
        <w:rPr>
          <w:rFonts w:ascii="仿宋_GB2312" w:eastAsia="仿宋_GB2312" w:hAnsi="仿宋"/>
          <w:sz w:val="24"/>
        </w:rPr>
      </w:pPr>
      <w:r>
        <w:rPr>
          <w:rFonts w:ascii="仿宋_GB2312" w:eastAsia="仿宋_GB2312" w:hAnsi="仿宋" w:hint="eastAsia"/>
          <w:b/>
          <w:sz w:val="24"/>
        </w:rPr>
        <w:t xml:space="preserve">    Contestant:</w:t>
      </w:r>
      <w:r>
        <w:rPr>
          <w:rFonts w:ascii="仿宋_GB2312" w:eastAsia="仿宋_GB2312" w:hAnsi="仿宋"/>
          <w:sz w:val="24"/>
        </w:rPr>
        <w:t xml:space="preserve"> </w:t>
      </w:r>
      <w:r>
        <w:rPr>
          <w:rFonts w:ascii="仿宋_GB2312" w:eastAsia="仿宋_GB2312" w:hAnsi="仿宋" w:hint="eastAsia"/>
          <w:sz w:val="24"/>
        </w:rPr>
        <w:t>a secretary at the college</w:t>
      </w:r>
    </w:p>
    <w:p w:rsidR="00FF7582" w:rsidRDefault="004242B4">
      <w:pPr>
        <w:spacing w:line="560" w:lineRule="exact"/>
        <w:rPr>
          <w:rFonts w:ascii="仿宋_GB2312" w:eastAsia="仿宋_GB2312" w:hAnsi="仿宋"/>
          <w:sz w:val="24"/>
        </w:rPr>
      </w:pPr>
      <w:r>
        <w:rPr>
          <w:rFonts w:ascii="仿宋_GB2312" w:eastAsia="仿宋_GB2312" w:hAnsi="仿宋" w:hint="eastAsia"/>
          <w:b/>
          <w:sz w:val="24"/>
        </w:rPr>
        <w:t xml:space="preserve">    Question Master:</w:t>
      </w:r>
      <w:r>
        <w:rPr>
          <w:rFonts w:ascii="仿宋_GB2312" w:eastAsia="仿宋_GB2312" w:hAnsi="仿宋"/>
          <w:sz w:val="24"/>
        </w:rPr>
        <w:t xml:space="preserve"> </w:t>
      </w:r>
      <w:r>
        <w:rPr>
          <w:rFonts w:ascii="仿宋_GB2312" w:eastAsia="仿宋_GB2312" w:hAnsi="仿宋" w:hint="eastAsia"/>
          <w:sz w:val="24"/>
        </w:rPr>
        <w:t>a person who is interested in the course</w:t>
      </w:r>
    </w:p>
    <w:p w:rsidR="00FF7582" w:rsidRDefault="004242B4">
      <w:pPr>
        <w:spacing w:line="560" w:lineRule="exact"/>
        <w:rPr>
          <w:rFonts w:ascii="仿宋_GB2312" w:eastAsia="仿宋_GB2312" w:hAnsi="仿宋"/>
          <w:sz w:val="24"/>
        </w:rPr>
      </w:pPr>
      <w:r>
        <w:rPr>
          <w:rFonts w:ascii="仿宋_GB2312" w:eastAsia="仿宋_GB2312" w:hAnsi="仿宋" w:hint="eastAsia"/>
          <w:b/>
          <w:sz w:val="24"/>
        </w:rPr>
        <w:t xml:space="preserve">    N</w:t>
      </w:r>
      <w:r>
        <w:rPr>
          <w:rFonts w:ascii="仿宋_GB2312" w:eastAsia="仿宋_GB2312" w:hAnsi="仿宋"/>
          <w:b/>
          <w:sz w:val="24"/>
        </w:rPr>
        <w:t xml:space="preserve">umber </w:t>
      </w:r>
      <w:r>
        <w:rPr>
          <w:rFonts w:ascii="仿宋_GB2312" w:eastAsia="仿宋_GB2312" w:hAnsi="仿宋" w:hint="eastAsia"/>
          <w:b/>
          <w:sz w:val="24"/>
        </w:rPr>
        <w:t>of Questions:</w:t>
      </w:r>
      <w:r>
        <w:rPr>
          <w:rFonts w:ascii="仿宋_GB2312" w:eastAsia="仿宋_GB2312" w:hAnsi="仿宋"/>
          <w:sz w:val="24"/>
        </w:rPr>
        <w:t xml:space="preserve"> </w:t>
      </w:r>
      <w:r>
        <w:rPr>
          <w:rFonts w:ascii="仿宋_GB2312" w:eastAsia="仿宋_GB2312" w:hAnsi="仿宋" w:hint="eastAsia"/>
          <w:sz w:val="24"/>
        </w:rPr>
        <w:t>8-10</w:t>
      </w:r>
    </w:p>
    <w:p w:rsidR="00FF7582" w:rsidRDefault="004242B4">
      <w:pPr>
        <w:spacing w:line="560" w:lineRule="exact"/>
        <w:rPr>
          <w:rFonts w:ascii="仿宋_GB2312" w:eastAsia="仿宋_GB2312" w:hAnsi="仿宋"/>
          <w:bCs/>
          <w:sz w:val="28"/>
          <w:szCs w:val="28"/>
        </w:rPr>
      </w:pPr>
      <w:r>
        <w:rPr>
          <w:rFonts w:ascii="仿宋_GB2312" w:eastAsia="仿宋_GB2312" w:hAnsi="仿宋" w:cs="仿宋" w:hint="eastAsia"/>
          <w:kern w:val="0"/>
          <w:sz w:val="28"/>
          <w:szCs w:val="28"/>
        </w:rPr>
        <w:lastRenderedPageBreak/>
        <w:t xml:space="preserve">    </w:t>
      </w:r>
      <w:r>
        <w:rPr>
          <w:rFonts w:ascii="仿宋_GB2312" w:eastAsia="仿宋_GB2312" w:hAnsi="仿宋" w:cs="仿宋"/>
          <w:kern w:val="0"/>
          <w:sz w:val="28"/>
          <w:szCs w:val="28"/>
        </w:rPr>
        <w:t xml:space="preserve">3. 职场考验 </w:t>
      </w:r>
      <w:r>
        <w:rPr>
          <w:rFonts w:ascii="仿宋_GB2312" w:eastAsia="仿宋_GB2312" w:hAnsi="仿宋"/>
          <w:bCs/>
          <w:sz w:val="28"/>
          <w:szCs w:val="28"/>
        </w:rPr>
        <w:t>(Role-Play)                (</w:t>
      </w:r>
      <w:r>
        <w:rPr>
          <w:rFonts w:ascii="仿宋_GB2312" w:eastAsia="仿宋_GB2312" w:hAnsi="仿宋" w:hint="eastAsia"/>
          <w:bCs/>
          <w:sz w:val="28"/>
          <w:szCs w:val="28"/>
        </w:rPr>
        <w:t>8-</w:t>
      </w:r>
      <w:r>
        <w:rPr>
          <w:rFonts w:ascii="仿宋_GB2312" w:eastAsia="仿宋_GB2312" w:hAnsi="仿宋"/>
          <w:bCs/>
          <w:sz w:val="28"/>
          <w:szCs w:val="28"/>
        </w:rPr>
        <w:t>10 minutes)</w:t>
      </w:r>
    </w:p>
    <w:p w:rsidR="00FF7582" w:rsidRDefault="004242B4">
      <w:pPr>
        <w:pStyle w:val="a8"/>
        <w:adjustRightInd w:val="0"/>
        <w:snapToGrid w:val="0"/>
        <w:spacing w:line="560" w:lineRule="exact"/>
        <w:ind w:firstLineChars="266" w:firstLine="641"/>
        <w:jc w:val="both"/>
        <w:rPr>
          <w:rFonts w:ascii="仿宋" w:eastAsia="仿宋" w:hAnsi="仿宋" w:cs="Arial"/>
          <w:kern w:val="2"/>
        </w:rPr>
      </w:pPr>
      <w:r>
        <w:rPr>
          <w:rFonts w:ascii="仿宋" w:eastAsia="仿宋" w:hAnsi="仿宋" w:cs="Arial"/>
          <w:b/>
          <w:bCs/>
          <w:kern w:val="2"/>
        </w:rPr>
        <w:t>Task</w:t>
      </w:r>
      <w:r>
        <w:rPr>
          <w:rFonts w:ascii="仿宋" w:eastAsia="仿宋" w:hAnsi="仿宋" w:cs="Arial" w:hint="eastAsia"/>
          <w:b/>
          <w:bCs/>
          <w:kern w:val="2"/>
        </w:rPr>
        <w:t>:</w:t>
      </w:r>
      <w:r>
        <w:rPr>
          <w:rFonts w:ascii="仿宋" w:eastAsia="仿宋" w:hAnsi="仿宋" w:cs="Arial"/>
          <w:b/>
          <w:kern w:val="2"/>
        </w:rPr>
        <w:t xml:space="preserve"> </w:t>
      </w:r>
      <w:r>
        <w:rPr>
          <w:rFonts w:ascii="仿宋" w:eastAsia="仿宋" w:hAnsi="仿宋" w:cs="Arial" w:hint="eastAsia"/>
          <w:kern w:val="2"/>
        </w:rPr>
        <w:t xml:space="preserve">Suppose you are a team of staff of a Chinese </w:t>
      </w:r>
      <w:r>
        <w:rPr>
          <w:rFonts w:ascii="仿宋" w:eastAsia="仿宋" w:hAnsi="仿宋" w:cs="Arial"/>
          <w:kern w:val="2"/>
        </w:rPr>
        <w:t xml:space="preserve">candy    </w:t>
      </w:r>
    </w:p>
    <w:p w:rsidR="00FF7582" w:rsidRDefault="004242B4">
      <w:pPr>
        <w:pStyle w:val="a8"/>
        <w:adjustRightInd w:val="0"/>
        <w:snapToGrid w:val="0"/>
        <w:spacing w:line="560" w:lineRule="exact"/>
        <w:ind w:firstLineChars="266" w:firstLine="638"/>
        <w:jc w:val="both"/>
        <w:rPr>
          <w:rFonts w:ascii="仿宋" w:eastAsia="仿宋" w:hAnsi="仿宋" w:cs="Arial"/>
          <w:kern w:val="2"/>
        </w:rPr>
      </w:pPr>
      <w:r>
        <w:rPr>
          <w:rFonts w:ascii="仿宋" w:eastAsia="仿宋" w:hAnsi="仿宋" w:cs="Arial"/>
          <w:kern w:val="2"/>
        </w:rPr>
        <w:t>company</w:t>
      </w:r>
      <w:r>
        <w:rPr>
          <w:rFonts w:ascii="仿宋" w:eastAsia="仿宋" w:hAnsi="仿宋" w:cs="Arial" w:hint="eastAsia"/>
          <w:kern w:val="2"/>
        </w:rPr>
        <w:t xml:space="preserve">, and you meet to </w:t>
      </w:r>
      <w:r>
        <w:rPr>
          <w:rFonts w:ascii="仿宋" w:eastAsia="仿宋" w:hAnsi="仿宋" w:cs="Arial" w:hint="eastAsia"/>
          <w:bCs/>
        </w:rPr>
        <w:t xml:space="preserve">discuss on a new product that should </w:t>
      </w:r>
    </w:p>
    <w:p w:rsidR="00FF7582" w:rsidRDefault="004242B4">
      <w:pPr>
        <w:pStyle w:val="a8"/>
        <w:adjustRightInd w:val="0"/>
        <w:snapToGrid w:val="0"/>
        <w:spacing w:line="560" w:lineRule="exact"/>
        <w:ind w:firstLineChars="266" w:firstLine="638"/>
        <w:jc w:val="both"/>
        <w:rPr>
          <w:rFonts w:ascii="仿宋" w:eastAsia="仿宋" w:hAnsi="仿宋" w:cs="Arial"/>
          <w:bCs/>
        </w:rPr>
      </w:pPr>
      <w:r>
        <w:rPr>
          <w:rFonts w:ascii="仿宋" w:eastAsia="仿宋" w:hAnsi="仿宋" w:cs="Arial" w:hint="eastAsia"/>
          <w:bCs/>
        </w:rPr>
        <w:t>be successful for the Canadian market.</w:t>
      </w:r>
    </w:p>
    <w:p w:rsidR="00FF7582" w:rsidRDefault="004242B4">
      <w:pPr>
        <w:pStyle w:val="a8"/>
        <w:adjustRightInd w:val="0"/>
        <w:snapToGrid w:val="0"/>
        <w:spacing w:line="560" w:lineRule="exact"/>
        <w:ind w:firstLineChars="266" w:firstLine="641"/>
        <w:jc w:val="both"/>
        <w:rPr>
          <w:rFonts w:ascii="仿宋" w:eastAsia="仿宋" w:hAnsi="仿宋" w:cs="Arial"/>
          <w:kern w:val="2"/>
        </w:rPr>
      </w:pPr>
      <w:r>
        <w:rPr>
          <w:rFonts w:ascii="仿宋" w:eastAsia="仿宋" w:hAnsi="仿宋" w:cs="Arial"/>
          <w:b/>
          <w:bCs/>
          <w:kern w:val="2"/>
        </w:rPr>
        <w:t>Requirement</w:t>
      </w:r>
      <w:r>
        <w:rPr>
          <w:rFonts w:ascii="仿宋" w:eastAsia="仿宋" w:hAnsi="仿宋" w:cs="Arial" w:hint="eastAsia"/>
          <w:b/>
          <w:bCs/>
          <w:kern w:val="2"/>
        </w:rPr>
        <w:t>s：</w:t>
      </w:r>
    </w:p>
    <w:p w:rsidR="00FF7582" w:rsidRDefault="004242B4">
      <w:pPr>
        <w:pStyle w:val="a8"/>
        <w:numPr>
          <w:ilvl w:val="0"/>
          <w:numId w:val="1"/>
        </w:numPr>
        <w:adjustRightInd w:val="0"/>
        <w:snapToGrid w:val="0"/>
        <w:spacing w:line="560" w:lineRule="exact"/>
        <w:ind w:left="0" w:firstLineChars="266" w:firstLine="638"/>
        <w:jc w:val="both"/>
        <w:rPr>
          <w:rFonts w:ascii="仿宋" w:eastAsia="仿宋" w:hAnsi="仿宋" w:cs="Arial"/>
          <w:kern w:val="2"/>
        </w:rPr>
      </w:pPr>
      <w:r>
        <w:rPr>
          <w:rFonts w:ascii="仿宋" w:eastAsia="仿宋" w:hAnsi="仿宋" w:cs="Arial"/>
          <w:kern w:val="2"/>
        </w:rPr>
        <w:t xml:space="preserve">Each </w:t>
      </w:r>
      <w:r>
        <w:rPr>
          <w:rFonts w:ascii="仿宋" w:eastAsia="仿宋" w:hAnsi="仿宋" w:cs="Arial" w:hint="eastAsia"/>
          <w:kern w:val="2"/>
        </w:rPr>
        <w:t>team</w:t>
      </w:r>
      <w:r>
        <w:rPr>
          <w:rFonts w:ascii="仿宋" w:eastAsia="仿宋" w:hAnsi="仿宋" w:cs="Arial"/>
          <w:kern w:val="2"/>
        </w:rPr>
        <w:t xml:space="preserve"> member should play a role</w:t>
      </w:r>
      <w:r>
        <w:rPr>
          <w:rFonts w:ascii="仿宋" w:eastAsia="仿宋" w:hAnsi="仿宋" w:cs="Arial" w:hint="eastAsia"/>
          <w:kern w:val="2"/>
        </w:rPr>
        <w:t xml:space="preserve"> to ensure this </w:t>
      </w:r>
      <w:r>
        <w:rPr>
          <w:rFonts w:ascii="仿宋" w:eastAsia="仿宋" w:hAnsi="仿宋" w:cs="Arial"/>
          <w:kern w:val="2"/>
        </w:rPr>
        <w:t xml:space="preserve">product </w:t>
      </w:r>
      <w:r>
        <w:rPr>
          <w:rFonts w:ascii="仿宋" w:eastAsia="仿宋" w:hAnsi="仿宋" w:cs="Arial" w:hint="eastAsia"/>
          <w:kern w:val="2"/>
        </w:rPr>
        <w:t xml:space="preserve">a success </w:t>
      </w:r>
      <w:r>
        <w:rPr>
          <w:rFonts w:ascii="仿宋" w:eastAsia="仿宋" w:hAnsi="仿宋" w:cs="Arial"/>
          <w:kern w:val="2"/>
        </w:rPr>
        <w:t>according to his/her role.</w:t>
      </w:r>
    </w:p>
    <w:p w:rsidR="00FF7582" w:rsidRDefault="004242B4">
      <w:pPr>
        <w:pStyle w:val="a8"/>
        <w:numPr>
          <w:ilvl w:val="0"/>
          <w:numId w:val="1"/>
        </w:numPr>
        <w:adjustRightInd w:val="0"/>
        <w:snapToGrid w:val="0"/>
        <w:spacing w:line="560" w:lineRule="exact"/>
        <w:ind w:left="5" w:firstLineChars="264" w:firstLine="634"/>
        <w:jc w:val="both"/>
        <w:rPr>
          <w:rFonts w:ascii="仿宋" w:eastAsia="仿宋" w:hAnsi="仿宋" w:cs="Arial"/>
        </w:rPr>
      </w:pPr>
      <w:r>
        <w:rPr>
          <w:rFonts w:ascii="仿宋" w:eastAsia="仿宋" w:hAnsi="仿宋" w:cs="Arial"/>
        </w:rPr>
        <w:t>Anyfinaldecisionoragreementisnot</w:t>
      </w:r>
      <w:r>
        <w:rPr>
          <w:rFonts w:ascii="仿宋" w:eastAsia="仿宋" w:hAnsi="仿宋" w:cs="Arial" w:hint="eastAsia"/>
        </w:rPr>
        <w:t>necessarily</w:t>
      </w:r>
      <w:r>
        <w:rPr>
          <w:rFonts w:ascii="仿宋" w:eastAsia="仿宋" w:hAnsi="仿宋" w:cs="Arial"/>
        </w:rPr>
        <w:t>required</w:t>
      </w:r>
      <w:r>
        <w:rPr>
          <w:rFonts w:ascii="仿宋" w:eastAsia="仿宋" w:hAnsi="仿宋" w:cs="Arial" w:hint="eastAsia"/>
        </w:rPr>
        <w:t>.</w:t>
      </w:r>
    </w:p>
    <w:p w:rsidR="00FF7582" w:rsidRDefault="004242B4">
      <w:pPr>
        <w:pStyle w:val="a8"/>
        <w:adjustRightInd w:val="0"/>
        <w:snapToGrid w:val="0"/>
        <w:spacing w:line="560" w:lineRule="exact"/>
        <w:ind w:firstLineChars="266" w:firstLine="641"/>
        <w:jc w:val="both"/>
        <w:rPr>
          <w:rFonts w:ascii="仿宋" w:eastAsia="仿宋" w:hAnsi="仿宋" w:cs="Arial"/>
          <w:b/>
          <w:kern w:val="2"/>
        </w:rPr>
      </w:pPr>
      <w:r>
        <w:rPr>
          <w:rFonts w:ascii="仿宋" w:eastAsia="仿宋" w:hAnsi="仿宋" w:cs="Arial"/>
          <w:b/>
          <w:bCs/>
        </w:rPr>
        <w:t>Roles</w:t>
      </w:r>
      <w:r>
        <w:rPr>
          <w:rFonts w:ascii="仿宋" w:eastAsia="仿宋" w:hAnsi="仿宋" w:cs="Arial" w:hint="eastAsia"/>
          <w:b/>
          <w:bCs/>
        </w:rPr>
        <w:t xml:space="preserve"> for the team members</w:t>
      </w:r>
      <w:r>
        <w:rPr>
          <w:rFonts w:ascii="仿宋" w:eastAsia="仿宋" w:hAnsi="仿宋" w:cs="Arial"/>
          <w:b/>
          <w:bCs/>
        </w:rPr>
        <w:t>:</w:t>
      </w:r>
    </w:p>
    <w:p w:rsidR="00FF7582" w:rsidRDefault="004242B4">
      <w:pPr>
        <w:spacing w:line="560" w:lineRule="exact"/>
        <w:ind w:firstLineChars="266" w:firstLine="638"/>
        <w:rPr>
          <w:rFonts w:ascii="仿宋" w:eastAsia="仿宋" w:hAnsi="仿宋" w:cs="Arial"/>
          <w:bCs/>
          <w:sz w:val="24"/>
        </w:rPr>
      </w:pPr>
      <w:r>
        <w:rPr>
          <w:rFonts w:ascii="仿宋" w:eastAsia="仿宋" w:hAnsi="仿宋" w:cs="Arial" w:hint="eastAsia"/>
          <w:bCs/>
          <w:sz w:val="24"/>
        </w:rPr>
        <w:t xml:space="preserve">a RD designer </w:t>
      </w:r>
      <w:r>
        <w:rPr>
          <w:rFonts w:ascii="仿宋" w:eastAsia="仿宋" w:hAnsi="仿宋" w:cs="Arial"/>
          <w:bCs/>
          <w:sz w:val="24"/>
        </w:rPr>
        <w:t>from Research and Development Department</w:t>
      </w:r>
      <w:r>
        <w:rPr>
          <w:rFonts w:ascii="仿宋" w:eastAsia="仿宋" w:hAnsi="仿宋" w:cs="Arial" w:hint="eastAsia"/>
          <w:bCs/>
          <w:sz w:val="24"/>
        </w:rPr>
        <w:t>;</w:t>
      </w:r>
    </w:p>
    <w:p w:rsidR="00FF7582" w:rsidRDefault="004242B4">
      <w:pPr>
        <w:spacing w:line="560" w:lineRule="exact"/>
        <w:ind w:firstLineChars="266" w:firstLine="638"/>
        <w:rPr>
          <w:rFonts w:ascii="仿宋" w:eastAsia="仿宋" w:hAnsi="仿宋" w:cs="Arial"/>
          <w:bCs/>
          <w:sz w:val="24"/>
        </w:rPr>
      </w:pPr>
      <w:r>
        <w:rPr>
          <w:rFonts w:ascii="仿宋" w:eastAsia="仿宋" w:hAnsi="仿宋" w:cs="Arial" w:hint="eastAsia"/>
          <w:bCs/>
          <w:sz w:val="24"/>
        </w:rPr>
        <w:t>a salesperson</w:t>
      </w:r>
      <w:r>
        <w:rPr>
          <w:rFonts w:ascii="仿宋" w:eastAsia="仿宋" w:hAnsi="仿宋" w:cs="Arial"/>
          <w:bCs/>
          <w:sz w:val="24"/>
        </w:rPr>
        <w:t xml:space="preserve"> from </w:t>
      </w:r>
      <w:r>
        <w:rPr>
          <w:rFonts w:ascii="仿宋" w:eastAsia="仿宋" w:hAnsi="仿宋" w:cs="Arial" w:hint="eastAsia"/>
          <w:bCs/>
          <w:sz w:val="24"/>
        </w:rPr>
        <w:t xml:space="preserve">Sales (or Marketing) </w:t>
      </w:r>
      <w:r>
        <w:rPr>
          <w:rFonts w:ascii="仿宋" w:eastAsia="仿宋" w:hAnsi="仿宋" w:cs="Arial"/>
          <w:bCs/>
          <w:sz w:val="24"/>
        </w:rPr>
        <w:t>Department</w:t>
      </w:r>
      <w:r>
        <w:rPr>
          <w:rFonts w:ascii="仿宋" w:eastAsia="仿宋" w:hAnsi="仿宋" w:cs="Arial" w:hint="eastAsia"/>
          <w:bCs/>
          <w:sz w:val="24"/>
        </w:rPr>
        <w:t>;</w:t>
      </w:r>
    </w:p>
    <w:p w:rsidR="00FF7582" w:rsidRDefault="004242B4">
      <w:pPr>
        <w:spacing w:line="560" w:lineRule="exact"/>
        <w:ind w:firstLineChars="266" w:firstLine="638"/>
        <w:rPr>
          <w:rFonts w:ascii="仿宋" w:eastAsia="仿宋" w:hAnsi="仿宋" w:cs="Arial"/>
          <w:bCs/>
          <w:sz w:val="24"/>
        </w:rPr>
      </w:pPr>
      <w:r>
        <w:rPr>
          <w:rFonts w:ascii="仿宋" w:eastAsia="仿宋" w:hAnsi="仿宋" w:cs="Arial" w:hint="eastAsia"/>
          <w:bCs/>
          <w:sz w:val="24"/>
        </w:rPr>
        <w:t xml:space="preserve">an ad planner from </w:t>
      </w:r>
      <w:r>
        <w:rPr>
          <w:rFonts w:ascii="仿宋" w:eastAsia="仿宋" w:hAnsi="仿宋" w:cs="Arial"/>
          <w:bCs/>
          <w:sz w:val="24"/>
        </w:rPr>
        <w:t>Advertising Department</w:t>
      </w:r>
      <w:r>
        <w:rPr>
          <w:rFonts w:ascii="仿宋" w:eastAsia="仿宋" w:hAnsi="仿宋" w:cs="Arial" w:hint="eastAsia"/>
          <w:bCs/>
          <w:sz w:val="24"/>
        </w:rPr>
        <w:t>;</w:t>
      </w:r>
    </w:p>
    <w:p w:rsidR="00FF7582" w:rsidRDefault="004242B4">
      <w:pPr>
        <w:spacing w:line="560" w:lineRule="exact"/>
        <w:ind w:firstLineChars="266" w:firstLine="638"/>
        <w:rPr>
          <w:rFonts w:ascii="仿宋" w:eastAsia="仿宋" w:hAnsi="仿宋" w:cs="Arial"/>
          <w:bCs/>
          <w:sz w:val="24"/>
        </w:rPr>
      </w:pPr>
      <w:r>
        <w:rPr>
          <w:rFonts w:ascii="仿宋" w:eastAsia="仿宋" w:hAnsi="仿宋" w:cs="Arial" w:hint="eastAsia"/>
          <w:bCs/>
          <w:sz w:val="24"/>
        </w:rPr>
        <w:t xml:space="preserve">a QC engineer </w:t>
      </w:r>
      <w:r>
        <w:rPr>
          <w:rFonts w:ascii="仿宋" w:eastAsia="仿宋" w:hAnsi="仿宋" w:cs="Arial"/>
          <w:bCs/>
          <w:sz w:val="24"/>
        </w:rPr>
        <w:t>from Quality-Control Department</w:t>
      </w:r>
      <w:r>
        <w:rPr>
          <w:rFonts w:ascii="仿宋" w:eastAsia="仿宋" w:hAnsi="仿宋" w:cs="Arial" w:hint="eastAsia"/>
          <w:bCs/>
          <w:sz w:val="24"/>
        </w:rPr>
        <w:t>;</w:t>
      </w:r>
    </w:p>
    <w:p w:rsidR="00FF7582" w:rsidRDefault="004242B4">
      <w:pPr>
        <w:spacing w:line="560" w:lineRule="exact"/>
        <w:ind w:firstLineChars="266" w:firstLine="638"/>
        <w:rPr>
          <w:rFonts w:ascii="仿宋" w:eastAsia="仿宋" w:hAnsi="仿宋" w:cs="Arial"/>
          <w:bCs/>
          <w:sz w:val="24"/>
        </w:rPr>
      </w:pPr>
      <w:r>
        <w:rPr>
          <w:rFonts w:ascii="仿宋" w:eastAsia="仿宋" w:hAnsi="仿宋" w:cs="Arial" w:hint="eastAsia"/>
          <w:bCs/>
          <w:sz w:val="24"/>
        </w:rPr>
        <w:t xml:space="preserve">a PR representative from Public </w:t>
      </w:r>
      <w:r>
        <w:rPr>
          <w:rFonts w:ascii="仿宋" w:eastAsia="仿宋" w:hAnsi="仿宋" w:cs="Arial"/>
          <w:bCs/>
          <w:sz w:val="24"/>
        </w:rPr>
        <w:t>Relations</w:t>
      </w:r>
      <w:r>
        <w:rPr>
          <w:rFonts w:ascii="仿宋" w:eastAsia="仿宋" w:hAnsi="仿宋" w:cs="Arial" w:hint="eastAsia"/>
          <w:bCs/>
          <w:sz w:val="24"/>
        </w:rPr>
        <w:t xml:space="preserve"> Department (only for the fifth member).</w:t>
      </w:r>
    </w:p>
    <w:p w:rsidR="00FF7582" w:rsidRDefault="004242B4">
      <w:pPr>
        <w:tabs>
          <w:tab w:val="right" w:leader="dot" w:pos="8400"/>
        </w:tabs>
        <w:spacing w:line="560" w:lineRule="exact"/>
        <w:rPr>
          <w:rFonts w:ascii="仿宋_GB2312" w:eastAsia="仿宋_GB2312" w:hAnsi="仿宋"/>
          <w:bCs/>
          <w:sz w:val="28"/>
          <w:szCs w:val="28"/>
        </w:rPr>
      </w:pPr>
      <w:r>
        <w:rPr>
          <w:rFonts w:ascii="仿宋_GB2312" w:eastAsia="仿宋_GB2312" w:hAnsi="仿宋" w:hint="eastAsia"/>
          <w:sz w:val="28"/>
          <w:szCs w:val="28"/>
        </w:rPr>
        <w:t xml:space="preserve">    </w:t>
      </w:r>
      <w:r>
        <w:rPr>
          <w:rFonts w:ascii="仿宋_GB2312" w:eastAsia="仿宋_GB2312" w:hAnsi="仿宋"/>
          <w:sz w:val="28"/>
          <w:szCs w:val="28"/>
        </w:rPr>
        <w:t xml:space="preserve">4. </w:t>
      </w:r>
      <w:r>
        <w:rPr>
          <w:rFonts w:ascii="仿宋_GB2312" w:eastAsia="仿宋_GB2312" w:hAnsi="仿宋" w:cs="仿宋" w:hint="eastAsia"/>
          <w:kern w:val="0"/>
          <w:sz w:val="28"/>
          <w:szCs w:val="28"/>
        </w:rPr>
        <w:t>即席辩论</w:t>
      </w:r>
      <w:r>
        <w:rPr>
          <w:rFonts w:ascii="仿宋_GB2312" w:eastAsia="仿宋_GB2312" w:hAnsi="仿宋" w:hint="eastAsia"/>
          <w:bCs/>
          <w:sz w:val="28"/>
          <w:szCs w:val="28"/>
        </w:rPr>
        <w:t>（</w:t>
      </w:r>
      <w:r>
        <w:rPr>
          <w:rFonts w:ascii="仿宋_GB2312" w:eastAsia="仿宋_GB2312" w:hAnsi="仿宋"/>
          <w:bCs/>
          <w:sz w:val="28"/>
          <w:szCs w:val="28"/>
        </w:rPr>
        <w:t>Debate）                      ( 5 minutes)</w:t>
      </w:r>
    </w:p>
    <w:p w:rsidR="00FF7582" w:rsidRDefault="004242B4">
      <w:pPr>
        <w:spacing w:line="560" w:lineRule="exact"/>
        <w:rPr>
          <w:rFonts w:ascii="仿宋_GB2312" w:eastAsia="仿宋_GB2312"/>
          <w:b/>
          <w:sz w:val="24"/>
        </w:rPr>
      </w:pPr>
      <w:r>
        <w:rPr>
          <w:rFonts w:ascii="仿宋_GB2312" w:eastAsia="仿宋_GB2312" w:hint="eastAsia"/>
          <w:b/>
          <w:sz w:val="24"/>
        </w:rPr>
        <w:t xml:space="preserve">    Background(</w:t>
      </w:r>
      <w:r>
        <w:rPr>
          <w:rFonts w:ascii="仿宋_GB2312" w:eastAsia="仿宋_GB2312" w:hAnsi="仿宋" w:hint="eastAsia"/>
          <w:b/>
          <w:sz w:val="24"/>
        </w:rPr>
        <w:t>背景信息</w:t>
      </w:r>
      <w:r>
        <w:rPr>
          <w:rFonts w:ascii="仿宋_GB2312" w:eastAsia="仿宋_GB2312" w:hint="eastAsia"/>
          <w:b/>
          <w:sz w:val="24"/>
        </w:rPr>
        <w:t xml:space="preserve">): </w:t>
      </w:r>
    </w:p>
    <w:p w:rsidR="00FF7582" w:rsidRDefault="004242B4">
      <w:pPr>
        <w:pStyle w:val="a8"/>
        <w:spacing w:line="560" w:lineRule="exact"/>
        <w:ind w:right="28"/>
        <w:jc w:val="both"/>
        <w:rPr>
          <w:rFonts w:ascii="仿宋_GB2312" w:eastAsia="仿宋_GB2312" w:hAnsi="Times New Roman" w:cs="Times New Roman"/>
        </w:rPr>
      </w:pPr>
      <w:r>
        <w:rPr>
          <w:rFonts w:ascii="仿宋_GB2312" w:eastAsia="仿宋_GB2312" w:hAnsi="Times New Roman" w:cs="Times New Roman" w:hint="eastAsia"/>
        </w:rPr>
        <w:t xml:space="preserve">    On May 13, this year’s Mother’s Day, mothers in China received an outpouring of gifts and greetings from their children. For the past years, along with many other Western festivals, Mother’s Day has become popular with the Chinese. However, some people believe China should draw on its own traditions to express gratitude and respect to mothers in a Chinese way, rather than borrow from a Western custom.</w:t>
      </w:r>
    </w:p>
    <w:p w:rsidR="00FF7582" w:rsidRDefault="004242B4">
      <w:pPr>
        <w:spacing w:line="560" w:lineRule="exact"/>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    </w:t>
      </w:r>
      <w:r>
        <w:rPr>
          <w:rFonts w:ascii="仿宋_GB2312" w:eastAsia="仿宋_GB2312" w:hAnsi="仿宋" w:cs="仿宋"/>
          <w:kern w:val="0"/>
          <w:sz w:val="28"/>
          <w:szCs w:val="28"/>
        </w:rPr>
        <w:t>(</w:t>
      </w:r>
      <w:r>
        <w:rPr>
          <w:rFonts w:ascii="仿宋_GB2312" w:eastAsia="仿宋_GB2312" w:hAnsi="仿宋" w:cs="仿宋" w:hint="eastAsia"/>
          <w:kern w:val="0"/>
          <w:sz w:val="28"/>
          <w:szCs w:val="28"/>
        </w:rPr>
        <w:t>今年5月13日是母亲节，中国的母亲们接到了无数来自孩子们</w:t>
      </w:r>
      <w:r>
        <w:rPr>
          <w:rFonts w:ascii="仿宋_GB2312" w:eastAsia="仿宋_GB2312" w:hAnsi="仿宋" w:cs="仿宋" w:hint="eastAsia"/>
          <w:kern w:val="0"/>
          <w:sz w:val="28"/>
          <w:szCs w:val="28"/>
        </w:rPr>
        <w:lastRenderedPageBreak/>
        <w:t>的祝福和礼物。在过去几年中，和其他很多西方节日一样，母亲节也开始在中国盛行。然而，有些人觉得中国人不应仿照西方的模式，应该立足于中国传统，用传统的方式表达对母亲的感激和尊敬。)</w:t>
      </w:r>
    </w:p>
    <w:p w:rsidR="00FF7582" w:rsidRDefault="004242B4">
      <w:pPr>
        <w:spacing w:line="560" w:lineRule="exact"/>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bCs/>
          <w:sz w:val="28"/>
          <w:szCs w:val="28"/>
        </w:rPr>
        <w:t>The question is: Do we need our own Mother</w:t>
      </w:r>
      <w:r>
        <w:rPr>
          <w:rFonts w:ascii="仿宋_GB2312" w:eastAsia="仿宋_GB2312"/>
          <w:bCs/>
          <w:sz w:val="28"/>
          <w:szCs w:val="28"/>
        </w:rPr>
        <w:t>’</w:t>
      </w:r>
      <w:r>
        <w:rPr>
          <w:rFonts w:ascii="仿宋_GB2312" w:eastAsia="仿宋_GB2312"/>
          <w:bCs/>
          <w:sz w:val="28"/>
          <w:szCs w:val="28"/>
        </w:rPr>
        <w:t xml:space="preserve">s Day?  </w:t>
      </w:r>
    </w:p>
    <w:p w:rsidR="00FF7582" w:rsidRDefault="004242B4">
      <w:pPr>
        <w:spacing w:line="560" w:lineRule="exact"/>
        <w:rPr>
          <w:rFonts w:ascii="仿宋_GB2312" w:eastAsia="仿宋_GB2312" w:hAnsi="仿宋"/>
          <w:bCs/>
          <w:sz w:val="28"/>
          <w:szCs w:val="28"/>
        </w:rPr>
      </w:pPr>
      <w:r>
        <w:rPr>
          <w:rFonts w:ascii="仿宋_GB2312" w:eastAsia="仿宋_GB2312" w:hAnsi="仿宋" w:hint="eastAsia"/>
          <w:bCs/>
          <w:sz w:val="28"/>
          <w:szCs w:val="28"/>
        </w:rPr>
        <w:t xml:space="preserve">    (题目：我们需要立足于中国传统的母亲节么？)</w:t>
      </w:r>
    </w:p>
    <w:p w:rsidR="00FF7582" w:rsidRDefault="004242B4">
      <w:pPr>
        <w:spacing w:line="560" w:lineRule="exact"/>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bCs/>
          <w:sz w:val="28"/>
          <w:szCs w:val="28"/>
        </w:rPr>
        <w:t>For: Yes.</w:t>
      </w:r>
    </w:p>
    <w:p w:rsidR="00FF7582" w:rsidRDefault="004242B4">
      <w:pPr>
        <w:spacing w:line="560" w:lineRule="exact"/>
        <w:rPr>
          <w:rFonts w:ascii="仿宋_GB2312" w:eastAsia="仿宋_GB2312" w:hAnsi="仿宋"/>
          <w:bCs/>
          <w:sz w:val="28"/>
          <w:szCs w:val="28"/>
        </w:rPr>
      </w:pPr>
      <w:r>
        <w:rPr>
          <w:rFonts w:ascii="仿宋_GB2312" w:eastAsia="仿宋_GB2312" w:hAnsi="仿宋" w:hint="eastAsia"/>
          <w:bCs/>
          <w:sz w:val="28"/>
          <w:szCs w:val="28"/>
        </w:rPr>
        <w:t xml:space="preserve">    (正方：我们需要。)</w:t>
      </w:r>
    </w:p>
    <w:p w:rsidR="00FF7582" w:rsidRDefault="004242B4">
      <w:pPr>
        <w:spacing w:line="560" w:lineRule="exact"/>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bCs/>
          <w:sz w:val="28"/>
          <w:szCs w:val="28"/>
        </w:rPr>
        <w:t>Against: No.</w:t>
      </w:r>
    </w:p>
    <w:p w:rsidR="00FF7582" w:rsidRDefault="004242B4">
      <w:pPr>
        <w:spacing w:line="560" w:lineRule="exact"/>
        <w:rPr>
          <w:rFonts w:ascii="仿宋_GB2312" w:eastAsia="仿宋_GB2312" w:hAnsi="仿宋"/>
          <w:bCs/>
          <w:sz w:val="24"/>
        </w:rPr>
      </w:pPr>
      <w:r>
        <w:rPr>
          <w:rFonts w:ascii="仿宋_GB2312" w:eastAsia="仿宋_GB2312" w:hAnsi="仿宋" w:hint="eastAsia"/>
          <w:bCs/>
          <w:sz w:val="28"/>
          <w:szCs w:val="28"/>
        </w:rPr>
        <w:t xml:space="preserve">    (反方：我们不需要。)</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七、竞赛规则</w:t>
      </w:r>
    </w:p>
    <w:p w:rsidR="00FF7582" w:rsidRDefault="004242B4">
      <w:pPr>
        <w:spacing w:line="560" w:lineRule="exact"/>
        <w:ind w:firstLineChars="150" w:firstLine="420"/>
        <w:outlineLvl w:val="1"/>
        <w:rPr>
          <w:rFonts w:ascii="仿宋" w:eastAsia="仿宋" w:hAnsi="仿宋" w:cs="仿宋"/>
          <w:sz w:val="28"/>
          <w:szCs w:val="28"/>
        </w:rPr>
      </w:pPr>
      <w:r>
        <w:rPr>
          <w:rFonts w:ascii="仿宋" w:eastAsia="仿宋" w:hAnsi="仿宋" w:cs="仿宋" w:hint="eastAsia"/>
          <w:sz w:val="28"/>
          <w:szCs w:val="28"/>
        </w:rPr>
        <w:t>（一）报名资格</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参赛选手须为高等学校全日制在籍学生；本科院校中高职类全日制在籍学生可报名参加高职组比赛。五年制高职学生报名参赛的，四、五年级学生参加高职组比赛。高职组参赛选手年龄须不超过25</w:t>
      </w:r>
      <w:r w:rsidR="00B04812">
        <w:rPr>
          <w:rFonts w:ascii="仿宋" w:eastAsia="仿宋" w:hAnsi="仿宋" w:cs="仿宋" w:hint="eastAsia"/>
          <w:sz w:val="28"/>
          <w:szCs w:val="28"/>
        </w:rPr>
        <w:t>周岁，</w:t>
      </w:r>
      <w:bookmarkStart w:id="0" w:name="_GoBack"/>
      <w:bookmarkEnd w:id="0"/>
      <w:r w:rsidR="00B04812">
        <w:rPr>
          <w:rFonts w:ascii="仿宋_GB2312" w:eastAsia="仿宋_GB2312" w:hint="eastAsia"/>
          <w:sz w:val="28"/>
          <w:szCs w:val="28"/>
        </w:rPr>
        <w:t>年龄截止时间为2016年5月1日。</w:t>
      </w:r>
      <w:r>
        <w:rPr>
          <w:rFonts w:ascii="仿宋" w:eastAsia="仿宋" w:hAnsi="仿宋" w:cs="仿宋" w:hint="eastAsia"/>
          <w:sz w:val="28"/>
          <w:szCs w:val="28"/>
        </w:rPr>
        <w:t>凡在往届全国职业院校技能大赛中获一等奖的选手，不再参加同一项目同一组别的赛项。</w:t>
      </w:r>
    </w:p>
    <w:p w:rsidR="00FF7582" w:rsidRDefault="004242B4">
      <w:pPr>
        <w:spacing w:line="560" w:lineRule="exact"/>
        <w:ind w:firstLineChars="150" w:firstLine="420"/>
        <w:outlineLvl w:val="1"/>
        <w:rPr>
          <w:rFonts w:ascii="仿宋" w:eastAsia="仿宋" w:hAnsi="仿宋" w:cs="仿宋"/>
          <w:sz w:val="28"/>
          <w:szCs w:val="28"/>
        </w:rPr>
      </w:pPr>
      <w:r>
        <w:rPr>
          <w:rFonts w:ascii="仿宋" w:eastAsia="仿宋" w:hAnsi="仿宋" w:cs="仿宋" w:hint="eastAsia"/>
          <w:sz w:val="28"/>
          <w:szCs w:val="28"/>
        </w:rPr>
        <w:t>（二）报名要求</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参赛选手和指导教师报名获得确认后不得随意更换。如备赛过程中参赛选手和指导教师因故无法参赛，须由省级教育行政部门于相应赛项开赛10个工作日之前出具书面说明，经大赛执委会办公室核实后予以更换。竞赛开始后，参赛队不得更换参赛队员，允许队员缺席比赛。</w:t>
      </w:r>
    </w:p>
    <w:p w:rsidR="00FF7582" w:rsidRDefault="004242B4">
      <w:pPr>
        <w:spacing w:line="560" w:lineRule="exact"/>
        <w:ind w:firstLineChars="150" w:firstLine="420"/>
        <w:outlineLvl w:val="1"/>
        <w:rPr>
          <w:rFonts w:ascii="仿宋" w:eastAsia="仿宋" w:hAnsi="仿宋" w:cs="仿宋"/>
          <w:sz w:val="28"/>
          <w:szCs w:val="28"/>
        </w:rPr>
      </w:pPr>
      <w:r>
        <w:rPr>
          <w:rFonts w:ascii="仿宋" w:eastAsia="仿宋" w:hAnsi="仿宋" w:cs="仿宋" w:hint="eastAsia"/>
          <w:sz w:val="28"/>
          <w:szCs w:val="28"/>
        </w:rPr>
        <w:t>（三）赛前准备</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1．熟悉场地：开放赛场，熟悉场地。</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2．领队会议：召开领队会议，由各参赛队伍的领队和指导教师参加，会议讲解竞赛注意事项并进行赛前答疑。</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抽签仪式：正式比赛前举行抽签仪式，各参赛队伍的选手、领队和指导教师均需参加，通过抽签确定各参赛选手的出场顺序。本赛项涉及半决赛和决赛选手的抽签。抽签秉承“公开、公平、公正”的原则。按照赛项的具体抽签时间，赛项组委会将首先点名确认每一位相关的参赛选手已到场（由于特殊原因无法到场的选手需提前告知赛项组委会并出具由本人亲笔签名的书面委托书，指定其代理人代为抽签并声明承认抽签结果有效）。没有按时到场抽签，或无故缺席抽签环节的选手，将视为自动放弃抽签，其抽签结果由赛项组委会在优先安排其他选手抽签之后决定。</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参赛队员入场：参赛选手应提前15分钟到达赛场，并凭参赛证、身份证检录，按要求入场，不得迟到早退，未按照规定时间到场并检录者视为自动放弃比赛。之后，选手根据抽签结果在对应的座位入座，裁判负责核对参赛队员信息；严禁参赛选手携带与竞赛无关的电子设备、通讯设备及其他相关资料与用品入场。</w:t>
      </w:r>
    </w:p>
    <w:p w:rsidR="00FF7582" w:rsidRDefault="004242B4">
      <w:pPr>
        <w:spacing w:line="560" w:lineRule="exact"/>
        <w:ind w:firstLineChars="150" w:firstLine="420"/>
        <w:outlineLvl w:val="1"/>
        <w:rPr>
          <w:rFonts w:ascii="仿宋" w:eastAsia="仿宋" w:hAnsi="仿宋" w:cs="仿宋"/>
          <w:sz w:val="28"/>
          <w:szCs w:val="28"/>
        </w:rPr>
      </w:pPr>
      <w:r>
        <w:rPr>
          <w:rFonts w:ascii="仿宋" w:eastAsia="仿宋" w:hAnsi="仿宋" w:cs="仿宋" w:hint="eastAsia"/>
          <w:sz w:val="28"/>
          <w:szCs w:val="28"/>
        </w:rPr>
        <w:t>（四）比赛期间</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1.半决赛规则</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比赛分非英语专业和英语专业两个组别进行。裁判根据半决赛参赛者在“职场描述”、“情景交流”和“职场考验”三个环节的表现分别评分（按5分至10分记分，小数点后保留1位，如9.2分）。“职场描述”、“情景交流”比赛环节选手得分的计算方法是：去掉一个最高分，去掉一个最低分，取其他评委分数的平均分，小数点后保留2位，如：9.23分、8.79分等。“职场考验”环节的评分以组为单位</w:t>
      </w:r>
      <w:r>
        <w:rPr>
          <w:rFonts w:ascii="仿宋" w:eastAsia="仿宋" w:hAnsi="仿宋" w:cs="仿宋" w:hint="eastAsia"/>
          <w:color w:val="auto"/>
          <w:sz w:val="28"/>
          <w:szCs w:val="28"/>
        </w:rPr>
        <w:lastRenderedPageBreak/>
        <w:t>进行，方法同上，如某组选手得分为9.20分，则该组内每位选手“职场考验”环节的最终得分均为9.20分。按照三个环节分数的总和决出非英语专业组和英语专业组各前10名参赛者，这些选手将直接晋级决赛。</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2.决赛规则</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决赛分两个阶段进行，</w:t>
      </w:r>
      <w:r>
        <w:rPr>
          <w:rFonts w:ascii="仿宋" w:eastAsia="仿宋" w:hAnsi="仿宋" w:cs="仿宋" w:hint="eastAsia"/>
          <w:color w:val="auto"/>
          <w:sz w:val="28"/>
          <w:szCs w:val="28"/>
          <w:u w:val="single"/>
        </w:rPr>
        <w:t>参赛者半决赛的成绩不带入决赛</w:t>
      </w:r>
      <w:r>
        <w:rPr>
          <w:rFonts w:ascii="仿宋" w:eastAsia="仿宋" w:hAnsi="仿宋" w:cs="仿宋" w:hint="eastAsia"/>
          <w:color w:val="auto"/>
          <w:sz w:val="28"/>
          <w:szCs w:val="28"/>
        </w:rPr>
        <w:t>。第一阶段非英语专业组和英语专业组均进行 “职场描述”和“情景交流”两个环节的比赛，记分办法与半决赛相同。第一阶段决出的各组前4名参赛者将参加第二阶段“即席辩论”环节的比赛。</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“即席辩论”按5分至10分记分（小数点后保留1位），去掉一个最高分，去掉一个最低分，取其他分数的平均分（小数点后保留2位）为选手第二阶段的得分。</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八、竞赛环境</w:t>
      </w:r>
    </w:p>
    <w:p w:rsidR="00FF7582" w:rsidRDefault="004242B4">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（一）半决赛场地要求及环境标准</w:t>
      </w:r>
    </w:p>
    <w:p w:rsidR="00FF7582" w:rsidRDefault="004242B4">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选手备考室、选手候考室、化妆间、嘉宾及裁判员休息室、半决赛场地（含背板、大赛标志、主持台、裁判员打分席、指导教师及其他参赛人员坐席若干等）、录音录像设备等。</w:t>
      </w:r>
    </w:p>
    <w:p w:rsidR="00FF7582" w:rsidRDefault="004242B4">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（二）决赛场地要求及环境标准</w:t>
      </w:r>
    </w:p>
    <w:p w:rsidR="00FF7582" w:rsidRDefault="004242B4">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选手备考室、选手候考室、化妆间、领导休息室、嘉宾及裁判员休息室、决赛所需的标准节目录制演播厅、网络媒体现场直播的相关录音录像设备、决赛背板、场景布置、裁判员席及参赛人员坐席等。</w:t>
      </w:r>
    </w:p>
    <w:p w:rsidR="00FF7582" w:rsidRDefault="004242B4">
      <w:pPr>
        <w:tabs>
          <w:tab w:val="right" w:leader="dot" w:pos="8400"/>
        </w:tabs>
        <w:spacing w:line="560" w:lineRule="exact"/>
        <w:ind w:leftChars="-50" w:left="-105" w:firstLineChars="249" w:firstLine="700"/>
        <w:rPr>
          <w:rFonts w:ascii="仿宋" w:eastAsia="仿宋" w:hAnsi="仿宋" w:cs="仿宋"/>
          <w:b/>
          <w:bCs/>
          <w:kern w:val="0"/>
          <w:sz w:val="28"/>
          <w:szCs w:val="28"/>
        </w:rPr>
      </w:pPr>
      <w:r>
        <w:rPr>
          <w:rFonts w:ascii="仿宋" w:eastAsia="仿宋" w:hAnsi="仿宋" w:cs="仿宋" w:hint="eastAsia"/>
          <w:b/>
          <w:bCs/>
          <w:kern w:val="0"/>
          <w:sz w:val="28"/>
          <w:szCs w:val="28"/>
        </w:rPr>
        <w:t>九、技术规范</w:t>
      </w:r>
    </w:p>
    <w:p w:rsidR="00FF7582" w:rsidRDefault="004242B4">
      <w:pPr>
        <w:tabs>
          <w:tab w:val="right" w:leader="dot" w:pos="8400"/>
        </w:tabs>
        <w:spacing w:line="560" w:lineRule="exact"/>
        <w:ind w:leftChars="-50" w:left="-105" w:firstLineChars="249" w:firstLine="697"/>
        <w:rPr>
          <w:rFonts w:ascii="仿宋" w:eastAsia="仿宋" w:hAnsi="仿宋" w:cs="仿宋"/>
          <w:kern w:val="0"/>
          <w:sz w:val="28"/>
          <w:szCs w:val="28"/>
        </w:rPr>
      </w:pPr>
      <w:r>
        <w:rPr>
          <w:rFonts w:ascii="仿宋" w:eastAsia="仿宋" w:hAnsi="仿宋" w:cs="仿宋" w:hint="eastAsia"/>
          <w:kern w:val="0"/>
          <w:sz w:val="28"/>
          <w:szCs w:val="28"/>
        </w:rPr>
        <w:t>无特别需要说明的技术规范</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十、技术平台</w:t>
      </w:r>
    </w:p>
    <w:p w:rsidR="00FF7582" w:rsidRDefault="004242B4">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15000流明180寸屏幕背投1套；标准节目录制演播厅1间（标准音响及灯光配置）；网络信号良好，网络直播畅通，带宽不少于10M；56寸等离子背投4台（带立架或背架）；1024VGA视频转换切换器1套；8路音频切换系统一套；无线脉冲耳麦及无线麦克风各5套；媒体现场直播所需录音及录像设备4台（含摇臂）。</w:t>
      </w:r>
    </w:p>
    <w:p w:rsidR="00FF7582" w:rsidRDefault="004242B4">
      <w:pPr>
        <w:tabs>
          <w:tab w:val="right" w:leader="dot" w:pos="8400"/>
        </w:tabs>
        <w:spacing w:line="560" w:lineRule="exact"/>
        <w:ind w:leftChars="-50" w:left="-105" w:firstLineChars="249" w:firstLine="70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十一、成绩评定</w:t>
      </w:r>
    </w:p>
    <w:p w:rsidR="00FF7582" w:rsidRDefault="004242B4">
      <w:pPr>
        <w:widowControl/>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（一）裁判员选聘及人数</w:t>
      </w:r>
    </w:p>
    <w:p w:rsidR="00FF7582" w:rsidRDefault="004242B4">
      <w:pPr>
        <w:widowControl/>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裁判员选聘和人数按照《2016年全国职业院校技能大赛专家和裁判工作管理办法》建立全国职业院校技能大赛赛项裁判库，由全国职业院校技能大赛执委会在赛项裁判库中抽定赛项裁判人员。裁判长由赛项执委会向大赛执委会推荐，由大赛执委会聘任。共安排不少于18名裁判，2名加密裁判，16名评分裁判。</w:t>
      </w:r>
    </w:p>
    <w:p w:rsidR="00FF7582" w:rsidRDefault="004242B4">
      <w:pPr>
        <w:widowControl/>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（二）评分方法</w:t>
      </w:r>
    </w:p>
    <w:p w:rsidR="00FF7582" w:rsidRDefault="004242B4">
      <w:pPr>
        <w:widowControl/>
        <w:snapToGrid w:val="0"/>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1.半决赛：半决赛分为 “职场描述”和“情景交流”、“职场考验”三个环节，每个环节的满分均为10分。评委在每位选手“职场描述”和“情景交流”两个比赛环节结束后独立打分，由工作人员核实并交至记分员处录入计算机，由计算机程序自动去掉一个最高分和一个最低分，取其他分数的平均分，小数点后保留两位。“职场考验”环节的评分以组为单位进行，方法同上，如某组选手得分为9.20分，则该组内每位选手“职场考验”环节的最终得分均为9.20分。</w:t>
      </w:r>
    </w:p>
    <w:p w:rsidR="00FF7582" w:rsidRDefault="004242B4">
      <w:pPr>
        <w:widowControl/>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决赛：决赛分为“职场描述”、“情景交流”和“即席辩论”三个环节，每个环节的满分为10分。决赛选手先进行“职场描述”、“情景交流”两个环节的比赛，计分方法同半决赛。英语专业组和非英语专业组各前4名选手将进入“即席辩论”环节的比赛，评委在每组辩</w:t>
      </w:r>
      <w:r>
        <w:rPr>
          <w:rFonts w:ascii="仿宋" w:eastAsia="仿宋" w:hAnsi="仿宋" w:cs="仿宋" w:hint="eastAsia"/>
          <w:sz w:val="28"/>
          <w:szCs w:val="28"/>
        </w:rPr>
        <w:lastRenderedPageBreak/>
        <w:t>论结束后独立为每位选手打出分数，由工作人员核实后交至记分员处录入计算机，由计算机程序自动去掉一个最高分和一个最低分，取其他分数的平均分，小数点后保留两位。</w:t>
      </w:r>
    </w:p>
    <w:p w:rsidR="00FF7582" w:rsidRDefault="004242B4">
      <w:pPr>
        <w:spacing w:line="560" w:lineRule="exact"/>
        <w:ind w:firstLine="570"/>
        <w:rPr>
          <w:rFonts w:ascii="仿宋" w:eastAsia="仿宋" w:hAnsi="仿宋" w:cs="仿宋"/>
          <w:sz w:val="28"/>
          <w:szCs w:val="28"/>
        </w:rPr>
      </w:pPr>
      <w:r>
        <w:rPr>
          <w:rFonts w:ascii="仿宋" w:eastAsia="仿宋" w:hAnsi="仿宋" w:cs="仿宋" w:hint="eastAsia"/>
          <w:sz w:val="28"/>
          <w:szCs w:val="28"/>
        </w:rPr>
        <w:t>3.成绩产生方法：</w:t>
      </w:r>
    </w:p>
    <w:p w:rsidR="00FF7582" w:rsidRDefault="004242B4">
      <w:pPr>
        <w:spacing w:line="560" w:lineRule="exact"/>
        <w:ind w:firstLine="570"/>
        <w:rPr>
          <w:rFonts w:ascii="仿宋" w:eastAsia="仿宋" w:hAnsi="仿宋" w:cs="仿宋"/>
          <w:sz w:val="28"/>
          <w:szCs w:val="28"/>
        </w:rPr>
      </w:pPr>
      <w:r>
        <w:rPr>
          <w:rFonts w:ascii="仿宋" w:eastAsia="仿宋" w:hAnsi="仿宋" w:cs="仿宋" w:hint="eastAsia"/>
          <w:sz w:val="28"/>
          <w:szCs w:val="28"/>
        </w:rPr>
        <w:t>（1）半决赛成绩：选手的半决赛成绩为 “职场描述”和“情景交流”、“职场考验”三个环节得分之和。</w:t>
      </w:r>
    </w:p>
    <w:p w:rsidR="00FF7582" w:rsidRDefault="004242B4">
      <w:pPr>
        <w:spacing w:line="560" w:lineRule="exact"/>
        <w:ind w:firstLine="570"/>
        <w:rPr>
          <w:rFonts w:ascii="仿宋" w:eastAsia="仿宋" w:hAnsi="仿宋" w:cs="仿宋"/>
          <w:sz w:val="28"/>
          <w:szCs w:val="28"/>
        </w:rPr>
      </w:pPr>
      <w:r>
        <w:rPr>
          <w:rFonts w:ascii="仿宋" w:eastAsia="仿宋" w:hAnsi="仿宋" w:cs="仿宋" w:hint="eastAsia"/>
          <w:sz w:val="28"/>
          <w:szCs w:val="28"/>
        </w:rPr>
        <w:t>（2）决赛成绩：决赛中“职场描述”、“情景交流”和“即席辩论”三个环节的权重均为100%。未进入“即席辩论”环节选手的决赛成绩为“职场描述”和“情景交流”两个环节得分之和；进入“即席辩论”环节的选手，决赛成绩为“职场描述”、“情景交流”和“即席辩论”三个环节得分之和。</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成绩审核方法：半决赛及决赛的选手成绩均由相关裁判签字认可，现场工作人员对裁判的成绩进行核对无误后进行成绩录入。成绩录入完毕后，工作人员交换岗位进行核对，核实无误后按照各项成绩所占比例统计选手最终成绩并排名，打印完毕后交至裁判组组长审核签字。</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FF7582" w:rsidRDefault="004242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6．赛项最终得分：最终成绩经复核无误，由裁判长、监督人员和仲裁人员签字确认后公布。</w:t>
      </w:r>
    </w:p>
    <w:p w:rsidR="00FF7582" w:rsidRDefault="004242B4">
      <w:pPr>
        <w:tabs>
          <w:tab w:val="right" w:leader="dot" w:pos="840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7．成绩公布方法：选手半决赛成绩在“职场考验”环节结束后</w:t>
      </w:r>
      <w:r>
        <w:rPr>
          <w:rFonts w:ascii="仿宋" w:eastAsia="仿宋" w:hAnsi="仿宋" w:cs="仿宋" w:hint="eastAsia"/>
          <w:sz w:val="28"/>
          <w:szCs w:val="28"/>
        </w:rPr>
        <w:lastRenderedPageBreak/>
        <w:t>统计并公布；选手决赛成绩在“即席辩论”环节之后统计并公布。决赛成绩审核无误后，赛项组委会将第一时间上报大赛组委会并予以公布。</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（三）各比赛环节评分标准</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本赛项为评委现场给分。根据不同比赛内容，从“内容、条理、语言、举止、协作、表现力”等多方面进行评定，以10分为满分，5分为最低起评分，从5分开始，每1分都为一个级别。</w:t>
      </w:r>
    </w:p>
    <w:p w:rsidR="00FF7582" w:rsidRDefault="004242B4">
      <w:pPr>
        <w:pStyle w:val="Default"/>
        <w:spacing w:line="560" w:lineRule="exact"/>
        <w:ind w:firstLineChars="150" w:firstLine="420"/>
        <w:jc w:val="both"/>
        <w:rPr>
          <w:rFonts w:ascii="仿宋" w:eastAsia="仿宋" w:hAnsi="仿宋" w:cs="仿宋"/>
          <w:color w:val="auto"/>
          <w:sz w:val="28"/>
          <w:szCs w:val="28"/>
        </w:rPr>
      </w:pPr>
      <w:r>
        <w:rPr>
          <w:rFonts w:ascii="仿宋" w:eastAsia="仿宋" w:hAnsi="仿宋" w:cs="仿宋" w:hint="eastAsia"/>
          <w:color w:val="auto"/>
          <w:sz w:val="28"/>
          <w:szCs w:val="28"/>
        </w:rPr>
        <w:t>1.“职场描述”部分：本环节满分为10分，从“内容、条理、语言、举止”四个方面评定。</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9—10分（含）：内容完整、充实，能就主题进行充分发挥；逻辑性强，条理清晰，表达流畅；语言丰富，使用准确；举止大方、得体。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8—9分（含）：内容完整、充实，能就主题进行一定的发挥；逻辑性较强，条理清晰，表达比较流畅；语言较丰富，使用正确；举止得体。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7—8分（含）：内容完整；逻辑性较强，条理比较清晰，表达基本流畅；使用语言基本正确；举止较为得体。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6—7分（含）：内容基本完整；条理比较清晰；使用语言基本正确；举止大致得体。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5—6分（含）：内容基本完整；表达尚连贯；使用语言尚正确；举止欠佳。</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 分以下：达不到5分者，参照以上标准所涉及的各方面酌情给分。</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2.“情景交流”部分：本环节满分为10分，从“内容、应答、语</w:t>
      </w:r>
      <w:r>
        <w:rPr>
          <w:rFonts w:ascii="仿宋" w:eastAsia="仿宋" w:hAnsi="仿宋" w:cs="仿宋" w:hint="eastAsia"/>
          <w:color w:val="auto"/>
          <w:sz w:val="28"/>
          <w:szCs w:val="28"/>
        </w:rPr>
        <w:lastRenderedPageBreak/>
        <w:t>言、举止”四个方面评定。</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9—10分（含）: 内容充实、完整；能就主题充分发挥；应答敏捷，答案明确；语言丰富，用语准确；举止大方、得体。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8—9分（含）: 内容比较充实；能就主题进行一定的发挥；应答比较敏捷，答案明确；语言较丰富，用语较准确；举止得体。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7—8分（含）: 内容完整；应答尚流利，答案比较明确；用语基本正确；举止较为得体。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6—7分（含）: 内容基本完整；能进行应答，答案比较明确；用语尚正确；举止大致得体。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5—6分（含）: 内容尚属完整；应答无大障碍，答案比较明确；用语尚正确；举止欠佳。</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 分以下: 达不到5分者，参照以上标准所涉及的各方面酌情给分。</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3.“职场考验”部分：本环节满分为10分，从“内容、语言、协作、表现力”四个方面评定。</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9—10分（含）：内容充实完整，条理清晰；语言丰富、准确；协作充分；表现主题完整、准确。</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8—9分（含）：内容比较充实，条理比较清晰；语言比较丰富、准确；协作比较充分；表现主题比较完整、准确。</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7—8分（含）：内容完整，条理比较清晰；语言基本准确；协作基本充分；表现主题较为得体。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6—7分（含）：内容基本完整；语言基本准确；协作基本充分；表现大致得体。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5—6分（含）：内容尚属完整；语言尚准确；尚有协作；表现欠</w:t>
      </w:r>
      <w:r>
        <w:rPr>
          <w:rFonts w:ascii="仿宋" w:eastAsia="仿宋" w:hAnsi="仿宋" w:cs="仿宋" w:hint="eastAsia"/>
          <w:color w:val="auto"/>
          <w:sz w:val="28"/>
          <w:szCs w:val="28"/>
        </w:rPr>
        <w:lastRenderedPageBreak/>
        <w:t>佳。</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 分以下：达不到5分者，参照以上标准所涉及的方面酌情给分。</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4.“即席辩论”部分：本环节满分为10分，从“内容、逻辑、应答、语言、举止”五个方面评定。</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9—10分（含）: 内容充实、完整；逻辑性强，条理清晰，能把握辩题，论据充分；应答敏捷，表达流畅；语言丰富、准确；举止得体。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8—9分（含）: 内容比较充实；逻辑性强，条理比较清晰，能把握辩题，论据比较充分；应答比较敏捷，表达流畅；语言比较丰富、准确；举止得体。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7—8分（含）: 内容完整；比较有逻辑性，条理比较清晰，基本能把握辩题，论据比较充分；应答尚敏捷，表达比较流畅；语言基本准确；举止较为得体。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6—7分（含）: 内容基本完整；比较有逻辑性，基本能把握辩题，论据比较充分；应答尚敏捷；语言基本准确；举止大致得体。</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5—6分（含）: 内容尚属完整；逻辑性尚可，基本能把握辩题，论据基本充分；应答无大的障碍；语言尚准确；举止欠佳。</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5 分以下: 达不到5分者，参照以上标准所涉及的各方面酌情给分。</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十二、奖项设定</w:t>
      </w:r>
    </w:p>
    <w:p w:rsidR="00FF7582" w:rsidRDefault="004242B4">
      <w:pPr>
        <w:pStyle w:val="5-"/>
        <w:snapToGrid w:val="0"/>
        <w:spacing w:beforeLines="0" w:afterLines="0" w:line="560" w:lineRule="exact"/>
        <w:ind w:firstLine="560"/>
        <w:rPr>
          <w:rFonts w:ascii="仿宋" w:eastAsia="仿宋" w:hAnsi="仿宋" w:cs="仿宋"/>
          <w:szCs w:val="28"/>
        </w:rPr>
      </w:pPr>
      <w:r>
        <w:rPr>
          <w:rFonts w:ascii="仿宋" w:eastAsia="仿宋" w:hAnsi="仿宋" w:cs="仿宋" w:hint="eastAsia"/>
          <w:szCs w:val="28"/>
        </w:rPr>
        <w:t>决赛设参赛选手个人奖，一等奖占比10%，二等奖占比20%，三等奖占比30%</w:t>
      </w:r>
      <w:r w:rsidR="002A2A21">
        <w:rPr>
          <w:rFonts w:ascii="仿宋" w:eastAsia="仿宋" w:hAnsi="仿宋" w:cs="仿宋" w:hint="eastAsia"/>
          <w:szCs w:val="28"/>
        </w:rPr>
        <w:t>，小数点后四舍五入</w:t>
      </w:r>
      <w:r>
        <w:rPr>
          <w:rFonts w:ascii="仿宋" w:eastAsia="仿宋" w:hAnsi="仿宋" w:cs="仿宋" w:hint="eastAsia"/>
          <w:szCs w:val="28"/>
        </w:rPr>
        <w:t>。获得一等奖的指导教师由组委会颁发优秀指导教师证书。</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十三、赛项安全</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lastRenderedPageBreak/>
        <w:t>赛事安全是技能竞赛一切工作顺利开展的先决条件，是赛事筹备和运行工作必须考虑的核心问题。赛项执委会采取切实有效措施保证大赛期间参赛选手、指导教师、裁判员、工作人员及观众的人身安全。</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bookmarkStart w:id="1" w:name="_Toc361563584"/>
      <w:r>
        <w:rPr>
          <w:rFonts w:ascii="仿宋" w:eastAsia="仿宋" w:hAnsi="仿宋" w:cs="仿宋" w:hint="eastAsia"/>
          <w:color w:val="000000"/>
          <w:szCs w:val="28"/>
        </w:rPr>
        <w:t>（一）比赛环境</w:t>
      </w:r>
      <w:bookmarkEnd w:id="1"/>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赛场周围要设立警戒线，防止无关人员进入发生意外事件。比赛现场内应参照相关职业岗位的要求为选手提供必要的劳动保护。在具有危险性的操作环节，裁判员要严防选手出现错误操作。</w:t>
      </w:r>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承办单位应提供保证应急预案实施的条件。对于比赛内容涉及高空作业、可能有坠物、大用电量、易发生火灾等情况的赛项，必须明确制度和预案，并配备急救人员与设施。</w:t>
      </w:r>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大赛期间，承办单位须在赛场管理的关键岗位，增加力量，建立安全管理日志。</w:t>
      </w:r>
    </w:p>
    <w:p w:rsidR="00FF7582" w:rsidRDefault="004242B4">
      <w:pPr>
        <w:pStyle w:val="5-"/>
        <w:numPr>
          <w:ilvl w:val="0"/>
          <w:numId w:val="2"/>
        </w:numPr>
        <w:tabs>
          <w:tab w:val="left" w:pos="851"/>
        </w:tabs>
        <w:adjustRightInd w:val="0"/>
        <w:snapToGrid w:val="0"/>
        <w:spacing w:beforeLines="0" w:afterLines="0" w:line="560" w:lineRule="exact"/>
        <w:ind w:left="0" w:firstLineChars="0" w:firstLine="567"/>
        <w:rPr>
          <w:rFonts w:ascii="仿宋" w:eastAsia="仿宋" w:hAnsi="仿宋" w:cs="仿宋"/>
          <w:color w:val="000000"/>
          <w:szCs w:val="28"/>
        </w:rPr>
      </w:pPr>
      <w:r>
        <w:rPr>
          <w:rFonts w:ascii="仿宋" w:eastAsia="仿宋" w:hAnsi="仿宋" w:cs="仿宋" w:hint="eastAsia"/>
          <w:color w:val="000000"/>
          <w:szCs w:val="28"/>
        </w:rPr>
        <w:t>参赛选手进入赛区、赛事裁判工作人员进入工作场所，严禁携带通讯、照相摄录设备，禁止携带记录用具。如确有需要，由赛场统一配置、统一管理。赛项可根据需要配置安检设备对进入赛场重要部位的人员进行安检。</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bookmarkStart w:id="2" w:name="_Toc361563585"/>
      <w:r>
        <w:rPr>
          <w:rFonts w:ascii="仿宋" w:eastAsia="仿宋" w:hAnsi="仿宋" w:cs="仿宋" w:hint="eastAsia"/>
          <w:color w:val="000000"/>
          <w:szCs w:val="28"/>
        </w:rPr>
        <w:lastRenderedPageBreak/>
        <w:t>（二）生活条件</w:t>
      </w:r>
      <w:bookmarkEnd w:id="2"/>
    </w:p>
    <w:p w:rsidR="00FF7582" w:rsidRDefault="004242B4">
      <w:pPr>
        <w:pStyle w:val="5-"/>
        <w:numPr>
          <w:ilvl w:val="0"/>
          <w:numId w:val="3"/>
        </w:numPr>
        <w:tabs>
          <w:tab w:val="left" w:pos="0"/>
          <w:tab w:val="left" w:pos="851"/>
        </w:tabs>
        <w:adjustRightInd w:val="0"/>
        <w:snapToGrid w:val="0"/>
        <w:spacing w:beforeLines="0" w:afterLines="0" w:line="560" w:lineRule="exact"/>
        <w:ind w:left="0" w:firstLineChars="202" w:firstLine="566"/>
        <w:rPr>
          <w:rFonts w:ascii="仿宋" w:eastAsia="仿宋" w:hAnsi="仿宋" w:cs="仿宋"/>
          <w:color w:val="000000"/>
          <w:szCs w:val="28"/>
        </w:rPr>
      </w:pPr>
      <w:r>
        <w:rPr>
          <w:rFonts w:ascii="仿宋" w:eastAsia="仿宋" w:hAnsi="仿宋" w:cs="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FF7582" w:rsidRDefault="004242B4">
      <w:pPr>
        <w:pStyle w:val="5-"/>
        <w:numPr>
          <w:ilvl w:val="0"/>
          <w:numId w:val="3"/>
        </w:numPr>
        <w:tabs>
          <w:tab w:val="left" w:pos="0"/>
          <w:tab w:val="left" w:pos="851"/>
        </w:tabs>
        <w:adjustRightInd w:val="0"/>
        <w:snapToGrid w:val="0"/>
        <w:spacing w:beforeLines="0" w:afterLines="0" w:line="560" w:lineRule="exact"/>
        <w:ind w:left="0" w:firstLineChars="202" w:firstLine="566"/>
        <w:rPr>
          <w:rFonts w:ascii="仿宋" w:eastAsia="仿宋" w:hAnsi="仿宋" w:cs="仿宋"/>
          <w:color w:val="000000"/>
          <w:szCs w:val="28"/>
        </w:rPr>
      </w:pPr>
      <w:r>
        <w:rPr>
          <w:rFonts w:ascii="仿宋" w:eastAsia="仿宋" w:hAnsi="仿宋" w:cs="仿宋" w:hint="eastAsia"/>
          <w:color w:val="000000"/>
          <w:szCs w:val="28"/>
        </w:rPr>
        <w:t>比赛期间安排的住宿地应具有宾馆/住宿经营许可资质。以学校宿舍作为住宿地的，大赛期间的住宿、卫生、饮食安全等由执委会和提供宿舍的学校共同负责。</w:t>
      </w:r>
    </w:p>
    <w:p w:rsidR="00FF7582" w:rsidRDefault="004242B4">
      <w:pPr>
        <w:pStyle w:val="5-"/>
        <w:numPr>
          <w:ilvl w:val="0"/>
          <w:numId w:val="3"/>
        </w:numPr>
        <w:tabs>
          <w:tab w:val="left" w:pos="0"/>
          <w:tab w:val="left" w:pos="851"/>
        </w:tabs>
        <w:adjustRightInd w:val="0"/>
        <w:snapToGrid w:val="0"/>
        <w:spacing w:beforeLines="0" w:afterLines="0" w:line="560" w:lineRule="exact"/>
        <w:ind w:left="0" w:firstLineChars="202" w:firstLine="566"/>
        <w:rPr>
          <w:rFonts w:ascii="仿宋" w:eastAsia="仿宋" w:hAnsi="仿宋" w:cs="仿宋"/>
          <w:color w:val="000000"/>
          <w:szCs w:val="28"/>
        </w:rPr>
      </w:pPr>
      <w:r>
        <w:rPr>
          <w:rFonts w:ascii="仿宋" w:eastAsia="仿宋" w:hAnsi="仿宋" w:cs="仿宋" w:hint="eastAsia"/>
          <w:color w:val="000000"/>
          <w:szCs w:val="28"/>
        </w:rPr>
        <w:t>大赛期间有组织的参观和观摩活动的交通安全由执委会负责。执委会和承办单位须保证比赛期间选手、指导教师和裁判员、工作人员的交通安全。</w:t>
      </w:r>
    </w:p>
    <w:p w:rsidR="00FF7582" w:rsidRDefault="004242B4">
      <w:pPr>
        <w:pStyle w:val="5-"/>
        <w:numPr>
          <w:ilvl w:val="0"/>
          <w:numId w:val="3"/>
        </w:numPr>
        <w:tabs>
          <w:tab w:val="left" w:pos="0"/>
          <w:tab w:val="left" w:pos="851"/>
        </w:tabs>
        <w:adjustRightInd w:val="0"/>
        <w:snapToGrid w:val="0"/>
        <w:spacing w:beforeLines="0" w:afterLines="0" w:line="560" w:lineRule="exact"/>
        <w:ind w:left="0" w:firstLineChars="202" w:firstLine="566"/>
        <w:rPr>
          <w:rFonts w:ascii="仿宋" w:eastAsia="仿宋" w:hAnsi="仿宋" w:cs="仿宋"/>
          <w:color w:val="000000"/>
          <w:szCs w:val="28"/>
        </w:rPr>
      </w:pPr>
      <w:r>
        <w:rPr>
          <w:rFonts w:ascii="仿宋" w:eastAsia="仿宋" w:hAnsi="仿宋" w:cs="仿宋" w:hint="eastAsia"/>
          <w:color w:val="000000"/>
          <w:szCs w:val="28"/>
        </w:rPr>
        <w:t>各赛项的安全管理，除了可以采取必要的安全隔离措施外，应严格遵守国家相关法律法规，保护个人隐私和人身自由。</w:t>
      </w:r>
    </w:p>
    <w:p w:rsidR="00FF7582" w:rsidRDefault="004242B4">
      <w:pPr>
        <w:pStyle w:val="5-"/>
        <w:numPr>
          <w:ilvl w:val="0"/>
          <w:numId w:val="4"/>
        </w:numPr>
        <w:adjustRightInd w:val="0"/>
        <w:snapToGrid w:val="0"/>
        <w:spacing w:beforeLines="0" w:afterLines="0" w:line="560" w:lineRule="exact"/>
        <w:ind w:firstLineChars="0"/>
        <w:rPr>
          <w:rFonts w:ascii="仿宋" w:eastAsia="仿宋" w:hAnsi="仿宋" w:cs="仿宋"/>
          <w:color w:val="000000"/>
          <w:szCs w:val="28"/>
        </w:rPr>
      </w:pPr>
      <w:bookmarkStart w:id="3" w:name="_Toc361563586"/>
      <w:r>
        <w:rPr>
          <w:rFonts w:ascii="仿宋" w:eastAsia="仿宋" w:hAnsi="仿宋" w:cs="仿宋" w:hint="eastAsia"/>
          <w:color w:val="000000"/>
          <w:szCs w:val="28"/>
        </w:rPr>
        <w:t>组队责任</w:t>
      </w:r>
      <w:bookmarkEnd w:id="3"/>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t>1.各学校组织代表队时，须安排为参赛选手购买大赛期间的人身意外伤害保险。</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t>2.各学校代表队组成后，须制定相关管理制度，并对所有选手、指导教师进行安全教育。</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t>3.各参赛队伍须加强对参与比赛人员的安全管理，实现与赛场安全管理的对接。</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bookmarkStart w:id="4" w:name="_Toc361563587"/>
      <w:r>
        <w:rPr>
          <w:rFonts w:ascii="仿宋" w:eastAsia="仿宋" w:hAnsi="仿宋" w:cs="仿宋" w:hint="eastAsia"/>
          <w:color w:val="000000"/>
          <w:szCs w:val="28"/>
        </w:rPr>
        <w:t>（四）应急处理</w:t>
      </w:r>
      <w:bookmarkEnd w:id="4"/>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FF7582" w:rsidRDefault="004242B4">
      <w:pPr>
        <w:pStyle w:val="5-"/>
        <w:numPr>
          <w:ilvl w:val="0"/>
          <w:numId w:val="5"/>
        </w:numPr>
        <w:adjustRightInd w:val="0"/>
        <w:snapToGrid w:val="0"/>
        <w:spacing w:beforeLines="0" w:afterLines="0" w:line="560" w:lineRule="exact"/>
        <w:ind w:firstLineChars="0"/>
        <w:rPr>
          <w:rFonts w:ascii="仿宋" w:eastAsia="仿宋" w:hAnsi="仿宋" w:cs="仿宋"/>
          <w:color w:val="000000"/>
          <w:szCs w:val="28"/>
        </w:rPr>
      </w:pPr>
      <w:bookmarkStart w:id="5" w:name="_Toc361563588"/>
      <w:r>
        <w:rPr>
          <w:rFonts w:ascii="仿宋" w:eastAsia="仿宋" w:hAnsi="仿宋" w:cs="仿宋" w:hint="eastAsia"/>
          <w:color w:val="000000"/>
          <w:szCs w:val="28"/>
        </w:rPr>
        <w:lastRenderedPageBreak/>
        <w:t>处罚措施</w:t>
      </w:r>
      <w:bookmarkEnd w:id="5"/>
    </w:p>
    <w:p w:rsidR="00FF7582" w:rsidRDefault="004242B4">
      <w:pPr>
        <w:pStyle w:val="5-"/>
        <w:adjustRightInd w:val="0"/>
        <w:snapToGrid w:val="0"/>
        <w:spacing w:beforeLines="0" w:afterLines="0" w:line="560" w:lineRule="exact"/>
        <w:ind w:left="560" w:firstLineChars="0" w:firstLine="0"/>
        <w:rPr>
          <w:rFonts w:ascii="仿宋" w:eastAsia="仿宋" w:hAnsi="仿宋" w:cs="仿宋"/>
          <w:color w:val="000000"/>
          <w:szCs w:val="28"/>
        </w:rPr>
      </w:pPr>
      <w:r>
        <w:rPr>
          <w:rFonts w:ascii="仿宋" w:eastAsia="仿宋" w:hAnsi="仿宋" w:cs="仿宋" w:hint="eastAsia"/>
          <w:color w:val="000000"/>
          <w:szCs w:val="28"/>
        </w:rPr>
        <w:t>1.因参赛队伍原因造成重大安全事故的，取消其获奖资格。</w:t>
      </w:r>
    </w:p>
    <w:p w:rsidR="00FF7582" w:rsidRDefault="004242B4">
      <w:pPr>
        <w:pStyle w:val="5-"/>
        <w:adjustRightInd w:val="0"/>
        <w:snapToGrid w:val="0"/>
        <w:spacing w:beforeLines="0" w:afterLines="0" w:line="560" w:lineRule="exact"/>
        <w:ind w:firstLine="560"/>
        <w:rPr>
          <w:rFonts w:ascii="仿宋" w:eastAsia="仿宋" w:hAnsi="仿宋" w:cs="仿宋"/>
          <w:color w:val="000000"/>
          <w:szCs w:val="28"/>
        </w:rPr>
      </w:pPr>
      <w:r>
        <w:rPr>
          <w:rFonts w:ascii="仿宋" w:eastAsia="仿宋" w:hAnsi="仿宋" w:cs="仿宋" w:hint="eastAsia"/>
          <w:color w:val="000000"/>
          <w:szCs w:val="28"/>
        </w:rPr>
        <w:t>2.参赛队伍有发生重大安全事故隐患，经赛场工作人员提示、警告无效的，可取消其继续比赛的资格。</w:t>
      </w:r>
    </w:p>
    <w:p w:rsidR="00FF7582" w:rsidRDefault="004242B4">
      <w:pPr>
        <w:pStyle w:val="5-"/>
        <w:adjustRightInd w:val="0"/>
        <w:snapToGrid w:val="0"/>
        <w:spacing w:beforeLines="0" w:afterLines="0" w:line="560" w:lineRule="exact"/>
        <w:ind w:firstLine="560"/>
        <w:rPr>
          <w:rFonts w:ascii="仿宋" w:eastAsia="仿宋" w:hAnsi="仿宋" w:cs="仿宋"/>
          <w:szCs w:val="28"/>
        </w:rPr>
      </w:pPr>
      <w:r>
        <w:rPr>
          <w:rFonts w:ascii="仿宋" w:eastAsia="仿宋" w:hAnsi="仿宋" w:cs="仿宋" w:hint="eastAsia"/>
          <w:szCs w:val="28"/>
        </w:rPr>
        <w:t>3.赛事工作人员违规的，按照相应的制度追究责任。情节恶劣并造成重大安全事故的，由司法机关追究相应法律责任。</w:t>
      </w:r>
    </w:p>
    <w:p w:rsidR="00FF7582" w:rsidRDefault="00FF7582">
      <w:pPr>
        <w:spacing w:line="560" w:lineRule="exact"/>
        <w:rPr>
          <w:rFonts w:ascii="仿宋" w:eastAsia="仿宋" w:hAnsi="仿宋" w:cs="仿宋"/>
          <w:sz w:val="28"/>
          <w:szCs w:val="28"/>
        </w:rPr>
      </w:pP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十四、竞赛须知</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（一）参赛队须知</w:t>
      </w:r>
    </w:p>
    <w:p w:rsidR="00FF7582" w:rsidRDefault="004242B4">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 xml:space="preserve">1.每支参赛队原则上由1名领队、2名参赛选手（非英语专业组和英语专业组各1名）和不超过2名指导教师组成。 </w:t>
      </w:r>
    </w:p>
    <w:p w:rsidR="00FF7582" w:rsidRDefault="004242B4">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参赛选手在报名获得确认后，原则上不再更换。如筹备过程中，选手因故不能参赛，所在省、市、自治区教育主管部门需按照大赛总体要求，履行相关手续并征得大赛组委会同意后，方可进行比赛。比赛开始后，参赛队不得更换参赛选手，允许选手缺席比赛。</w:t>
      </w:r>
    </w:p>
    <w:p w:rsidR="00FF7582" w:rsidRDefault="004242B4">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3.比赛期间，参赛选手不得携带任何与赛事相关的电子类、纸质出版物等进出赛场；参赛选手统一使用赛场提供的参赛用具。</w:t>
      </w:r>
    </w:p>
    <w:p w:rsidR="00FF7582" w:rsidRDefault="004242B4">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4.不服从赛场工作人员指挥，扰乱赛场秩序，干扰其他参赛选手比赛，警告后拒绝服从的参赛选手、指导教师及领队，经赛项专家组、评委组裁定后，可取消其参赛资格和竞赛成绩。</w:t>
      </w:r>
    </w:p>
    <w:p w:rsidR="00FF7582" w:rsidRDefault="004242B4">
      <w:pPr>
        <w:pStyle w:val="Default"/>
        <w:spacing w:line="560" w:lineRule="exact"/>
        <w:ind w:firstLineChars="199" w:firstLine="557"/>
        <w:jc w:val="both"/>
        <w:rPr>
          <w:rFonts w:ascii="仿宋" w:eastAsia="仿宋" w:hAnsi="仿宋" w:cs="仿宋"/>
          <w:color w:val="auto"/>
          <w:sz w:val="28"/>
          <w:szCs w:val="28"/>
        </w:rPr>
      </w:pPr>
      <w:r>
        <w:rPr>
          <w:rFonts w:ascii="仿宋" w:eastAsia="仿宋" w:hAnsi="仿宋" w:cs="仿宋" w:hint="eastAsia"/>
          <w:color w:val="auto"/>
          <w:sz w:val="28"/>
          <w:szCs w:val="28"/>
        </w:rPr>
        <w:t>（二）指导教师须知</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1.每名参赛选手可配指导教师一名。指导教师经报名、审核后确定，一经确定不得更换。允许指导教师缺席比赛。</w:t>
      </w:r>
    </w:p>
    <w:p w:rsidR="00FF7582" w:rsidRDefault="004242B4">
      <w:pPr>
        <w:pStyle w:val="Default"/>
        <w:tabs>
          <w:tab w:val="left" w:pos="1418"/>
        </w:tabs>
        <w:spacing w:line="560" w:lineRule="exact"/>
        <w:ind w:firstLineChars="202" w:firstLine="566"/>
        <w:jc w:val="both"/>
        <w:rPr>
          <w:rFonts w:ascii="仿宋" w:eastAsia="仿宋" w:hAnsi="仿宋" w:cs="仿宋"/>
          <w:sz w:val="28"/>
          <w:szCs w:val="28"/>
        </w:rPr>
      </w:pPr>
      <w:r>
        <w:rPr>
          <w:rFonts w:ascii="仿宋" w:eastAsia="仿宋" w:hAnsi="仿宋" w:cs="仿宋" w:hint="eastAsia"/>
          <w:sz w:val="28"/>
          <w:szCs w:val="28"/>
        </w:rPr>
        <w:t>2.指导教师应严格遵守大赛组委会制定的比赛规则及纪律，在半</w:t>
      </w:r>
      <w:r>
        <w:rPr>
          <w:rFonts w:ascii="仿宋" w:eastAsia="仿宋" w:hAnsi="仿宋" w:cs="仿宋" w:hint="eastAsia"/>
          <w:sz w:val="28"/>
          <w:szCs w:val="28"/>
        </w:rPr>
        <w:lastRenderedPageBreak/>
        <w:t>决赛及决赛正式开始后禁止与所指导的选手通过一切通讯手段进行联系，严禁指导教师以任何形式将赛题透露给参赛选手，严禁指导教师以任何借口进入选手候赛区及备赛区，严禁指导教师进行任何妨碍大赛正常进行的活动。</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3.务必请指导教师对参赛选手及比赛过程抱以平和、包容的心态；务必请指导教师注意选手由于比赛成绩、地域、饮食等因素带来的情绪和心理的变化，正面引导并积极鼓励参赛选手完成各项比赛环节。如参赛教师对赛项的组织管理及比赛结果持有异议，请参赛队经内部协商后由领队提交赛项仲裁工作组申诉。严禁参赛教师或领队等以任何语言或行动鼓动选手放弃比赛或消极应对，</w:t>
      </w:r>
      <w:r>
        <w:rPr>
          <w:rFonts w:ascii="仿宋" w:eastAsia="仿宋" w:hAnsi="仿宋" w:cs="仿宋" w:hint="eastAsia"/>
          <w:color w:val="auto"/>
          <w:sz w:val="28"/>
          <w:szCs w:val="28"/>
        </w:rPr>
        <w:t>一经发现，将由赛项执委会和赛项仲裁组根据具体情况予以警告、严重警告，直至取消指导教师或领队资格。</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比赛期间，指导教师应首先做到并务必提醒参赛选手爱护宾馆、半决赛、决赛等场地的各种设施、仪器及拍摄工具等。如因指导教师个人失误，或因指导教师监管不力，所指导的参赛选手因个人原因造成场地设备、仪器等的人为损坏，将由指导教师或选手个人负责赔偿。</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5.未尽事宜会在比赛现场及时公布。</w:t>
      </w:r>
    </w:p>
    <w:p w:rsidR="00FF7582" w:rsidRDefault="004242B4">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（三）参赛选手须知</w:t>
      </w:r>
    </w:p>
    <w:p w:rsidR="00FF7582" w:rsidRDefault="004242B4">
      <w:pPr>
        <w:pStyle w:val="Default"/>
        <w:tabs>
          <w:tab w:val="left" w:pos="1418"/>
        </w:tabs>
        <w:spacing w:line="560" w:lineRule="exact"/>
        <w:ind w:firstLineChars="150" w:firstLine="420"/>
        <w:jc w:val="both"/>
        <w:rPr>
          <w:rFonts w:ascii="仿宋" w:eastAsia="仿宋" w:hAnsi="仿宋" w:cs="仿宋"/>
          <w:sz w:val="28"/>
          <w:szCs w:val="28"/>
        </w:rPr>
      </w:pPr>
      <w:r>
        <w:rPr>
          <w:rFonts w:ascii="仿宋" w:eastAsia="仿宋" w:hAnsi="仿宋" w:cs="仿宋" w:hint="eastAsia"/>
          <w:color w:val="auto"/>
          <w:sz w:val="28"/>
          <w:szCs w:val="28"/>
        </w:rPr>
        <w:t>1.本赛项以个人赛为主，涉及“职场考验”环节的团队比赛，要求参赛选手不仅要展示自身的英语能力，还要展示团队合作的精神。比赛期间，参赛选手不得因为个人原因影响“职场考验”环节比赛的备赛及候赛。如遇参赛选手确实需要退出团队比赛环节的情况，在正式抽签前需由选手本人提出申请，并经指导教师和领队确认，以书面形式上报赛项执委会和赛项仲裁组，经执委会和仲裁组确认后，方可</w:t>
      </w:r>
      <w:r>
        <w:rPr>
          <w:rFonts w:ascii="仿宋" w:eastAsia="仿宋" w:hAnsi="仿宋" w:cs="仿宋" w:hint="eastAsia"/>
          <w:color w:val="auto"/>
          <w:sz w:val="28"/>
          <w:szCs w:val="28"/>
        </w:rPr>
        <w:lastRenderedPageBreak/>
        <w:t>退出该环节的比赛。严禁参赛选手以任何借口无端、无故缺席该环节的备赛及候赛等相关准备工作，一经发现，将由赛项执委会和赛项仲裁组根据具体情况予以警告、严重警告，直至取消比赛资格。</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2.参赛选手应严格遵守比赛规则、遵守比赛现场（拍摄场地）规章，保证人身及设备安全，接受裁判员和赛场工作人员的监督和警示，文明竞赛。选手凭证入场，比赛期间要佩戴参赛凭证以备检查。</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3.比赛期间，选手进出赛场不得携带任何与比赛相关的物品及电子通讯设备，在赛场区域不得通过任何方式接受由赛场外传入的电子资料。</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4.比赛顺序由比赛前一天抽签决定，如选手及指导教师未能按时到场抽签，请服从大赛安排的比赛顺序。</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半决赛期间，参加各场比赛的选手均需在候赛室等候比赛（各场前4名选手的候赛点需听从现场工作人员的安排），按顺序上场的选手将提前15分钟（第一名参赛选手提前20分钟）进入备赛室抽取参赛试题并进行准备，其他选手由大赛工作人员依次引导进入备赛室并依次比赛。半决赛期间，第一天为“职场描述”和“情景交流”环节的比赛。上午场为英语专业组选手半决赛，非英语专业组选手及指导教师可以观摩比赛；下午场为非英语专业组选手半决赛，英语专业组选手及指导教师可以观摩比赛。半决赛第二天为“职场考验”环节的比赛。现场网络直播同步进行。</w:t>
      </w:r>
    </w:p>
    <w:p w:rsidR="00FF7582" w:rsidRDefault="004242B4">
      <w:pPr>
        <w:pStyle w:val="Default"/>
        <w:tabs>
          <w:tab w:val="left" w:pos="1418"/>
        </w:tabs>
        <w:spacing w:line="560" w:lineRule="exact"/>
        <w:ind w:firstLineChars="150" w:firstLine="420"/>
        <w:jc w:val="both"/>
        <w:rPr>
          <w:rFonts w:ascii="仿宋" w:eastAsia="仿宋" w:hAnsi="仿宋" w:cs="仿宋"/>
          <w:sz w:val="28"/>
          <w:szCs w:val="28"/>
        </w:rPr>
      </w:pPr>
      <w:r>
        <w:rPr>
          <w:rFonts w:ascii="仿宋" w:eastAsia="仿宋" w:hAnsi="仿宋" w:cs="仿宋" w:hint="eastAsia"/>
          <w:sz w:val="28"/>
          <w:szCs w:val="28"/>
        </w:rPr>
        <w:t>6.半决赛期间，不允许观摩比赛的选手及指导教师进行任何影响场上比赛或选手发挥的活动。在不影响下一选手比赛的前提下，场内人员可以在上一选手比赛完毕的间隙进出赛场。</w:t>
      </w:r>
    </w:p>
    <w:p w:rsidR="00FF7582" w:rsidRDefault="004242B4">
      <w:pPr>
        <w:pStyle w:val="Default"/>
        <w:tabs>
          <w:tab w:val="left" w:pos="1418"/>
        </w:tabs>
        <w:spacing w:line="560" w:lineRule="exact"/>
        <w:ind w:leftChars="67" w:left="141" w:firstLineChars="100" w:firstLine="280"/>
        <w:jc w:val="both"/>
        <w:rPr>
          <w:rFonts w:ascii="仿宋" w:eastAsia="仿宋" w:hAnsi="仿宋" w:cs="仿宋"/>
          <w:sz w:val="28"/>
          <w:szCs w:val="28"/>
        </w:rPr>
      </w:pPr>
      <w:r>
        <w:rPr>
          <w:rFonts w:ascii="仿宋" w:eastAsia="仿宋" w:hAnsi="仿宋" w:cs="仿宋" w:hint="eastAsia"/>
          <w:sz w:val="28"/>
          <w:szCs w:val="28"/>
        </w:rPr>
        <w:t>7.决赛全程进行实况录像，并在中国外语网（www.cflo.com.cn）</w:t>
      </w:r>
      <w:r>
        <w:rPr>
          <w:rFonts w:ascii="仿宋" w:eastAsia="仿宋" w:hAnsi="仿宋" w:cs="仿宋" w:hint="eastAsia"/>
          <w:sz w:val="28"/>
          <w:szCs w:val="28"/>
        </w:rPr>
        <w:lastRenderedPageBreak/>
        <w:t>和中国大学生在线（www.univs.cn）两个网站进行同步网络直播。未进入决赛的选手及指导教师可观摩比赛，但在比赛期间不允许进行任何影响比赛和选手发挥的活动。台下选手及参赛教师的一切行动听从拍摄现场负责人和工作人员的指挥。</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8.决赛期间，参加比赛的选手均先在候赛室等候比赛（前4名选手的候赛地点须听从现场大赛工作人员的安排），按顺序上场的选手将提前15分钟（第一名参赛选手提前20分钟）进入备赛室抽取参赛试题进行准备，其他选手将由工作人员引领依次比赛。选手比赛后在休息室等候成绩。</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9.所有参赛选手均须在规定时间内完成答题，赛场统一控制每部分的答题时间，在规定完成时间到达前30秒有提示音提示，答题结束提示音响后，选手应立即结束比赛。选手如继续答题，评委将会按超出比赛时间扣分。决赛第二场“即席辩论”中，选手应本着展示自身英语水平，在尊重对方选手、尊重比赛、尊重评委及观众的前提下，在有限的时间内进行充分地自我发挥。</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10.比赛成绩采取现场公布方式，每场比赛的第1-3号选手完成比赛后，评委集体评议并打分，第4名选手比赛完毕后公布前3名选手成绩，以后按顺序依次公布选手比赛成绩。</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11.为了满足拍摄要求，参赛选手请尽量避免穿带有细条纹、密格子的衣服；衣服面料应尽量以轻、薄为主，色彩搭配要鲜亮、明快，体现年轻人活泼、青春、阳光的精神面貌。在以上前提下，鼓励选手身着体现自己所学专业特色和民族特色的服饰。参赛选手发型要求大方、简洁、不要过于前卫。</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12.大赛期间，参赛选手应爱护宾馆、半决赛、决赛等场地的各</w:t>
      </w:r>
      <w:r>
        <w:rPr>
          <w:rFonts w:ascii="仿宋" w:eastAsia="仿宋" w:hAnsi="仿宋" w:cs="仿宋" w:hint="eastAsia"/>
          <w:sz w:val="28"/>
          <w:szCs w:val="28"/>
        </w:rPr>
        <w:lastRenderedPageBreak/>
        <w:t>种设施、仪器及拍摄工具等。如因参赛选手个人原因造成场地设备、仪器等的人为损坏，将由选手个人负责赔偿。</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13.比赛期间如遇高温晴热天气等，请参赛选手注意做好防暑降温工作。如遇身体不适，请及时联系大赛工作人员。比赛期间务必请参赛选手注意个人的人身和财产安全。比赛休息期间外出的选手更要注意交通安全。</w:t>
      </w:r>
    </w:p>
    <w:p w:rsidR="00FF7582" w:rsidRDefault="004242B4">
      <w:pPr>
        <w:pStyle w:val="Default"/>
        <w:tabs>
          <w:tab w:val="left" w:pos="1418"/>
        </w:tabs>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14.未尽事宜比赛现场及时公布。</w:t>
      </w:r>
    </w:p>
    <w:p w:rsidR="00FF7582" w:rsidRDefault="004242B4">
      <w:pPr>
        <w:spacing w:line="560" w:lineRule="exact"/>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（四）工作人员须知</w:t>
      </w:r>
    </w:p>
    <w:p w:rsidR="00FF7582" w:rsidRDefault="004242B4">
      <w:pPr>
        <w:adjustRightInd w:val="0"/>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1.所有工作人员必须凭证件进入赛场，按照大赛规定配合做好各项工作。</w:t>
      </w:r>
    </w:p>
    <w:p w:rsidR="00FF7582" w:rsidRDefault="004242B4">
      <w:pPr>
        <w:adjustRightInd w:val="0"/>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2.所有工作人员不准在竞赛场所和禁烟区吸烟。</w:t>
      </w:r>
    </w:p>
    <w:p w:rsidR="00FF7582" w:rsidRDefault="004242B4">
      <w:pPr>
        <w:adjustRightInd w:val="0"/>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3.工作人员须按照各自岗位工作内容在规定区域内活动，不得擅自离岗。</w:t>
      </w:r>
    </w:p>
    <w:p w:rsidR="00FF7582" w:rsidRDefault="004242B4">
      <w:pPr>
        <w:pStyle w:val="Default"/>
        <w:spacing w:line="560" w:lineRule="exact"/>
        <w:ind w:firstLineChars="196" w:firstLine="549"/>
        <w:jc w:val="both"/>
        <w:rPr>
          <w:rFonts w:ascii="仿宋" w:eastAsia="仿宋" w:hAnsi="仿宋" w:cs="仿宋"/>
          <w:sz w:val="28"/>
          <w:szCs w:val="28"/>
        </w:rPr>
      </w:pPr>
      <w:r>
        <w:rPr>
          <w:rFonts w:ascii="仿宋" w:eastAsia="仿宋" w:hAnsi="仿宋" w:cs="仿宋" w:hint="eastAsia"/>
          <w:sz w:val="28"/>
          <w:szCs w:val="28"/>
        </w:rPr>
        <w:t>4.工作人员须及时解答参赛选手、指导教师及领队等参会人员提出的与赛项相关的各项问题，在工作范围内极力为参会人员创造良好的参赛氛围。</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十五、申诉与仲裁</w:t>
      </w:r>
    </w:p>
    <w:p w:rsidR="00FF7582" w:rsidRDefault="004242B4">
      <w:pPr>
        <w:tabs>
          <w:tab w:val="right" w:leader="dot" w:pos="8400"/>
        </w:tabs>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lastRenderedPageBreak/>
        <w:t>十六、竞赛观摩</w:t>
      </w:r>
    </w:p>
    <w:p w:rsidR="00FF7582" w:rsidRDefault="004242B4">
      <w:pPr>
        <w:pStyle w:val="a4"/>
        <w:spacing w:line="560" w:lineRule="exact"/>
        <w:ind w:firstLineChars="196" w:firstLine="549"/>
        <w:jc w:val="both"/>
        <w:rPr>
          <w:rFonts w:ascii="仿宋" w:eastAsia="仿宋" w:hAnsi="仿宋" w:cs="仿宋"/>
          <w:kern w:val="0"/>
          <w:sz w:val="28"/>
          <w:szCs w:val="28"/>
        </w:rPr>
      </w:pPr>
      <w:r>
        <w:rPr>
          <w:rFonts w:ascii="仿宋" w:eastAsia="仿宋" w:hAnsi="仿宋" w:cs="仿宋" w:hint="eastAsia"/>
          <w:kern w:val="0"/>
          <w:sz w:val="28"/>
          <w:szCs w:val="28"/>
        </w:rPr>
        <w:t>半决赛：半决赛赛场开放，除参赛者及指导教师等参赛人员外，有关领导、专家、教师、学生、媒体及其他人员均可到场观摩、体验比赛。</w:t>
      </w:r>
    </w:p>
    <w:p w:rsidR="00FF7582" w:rsidRDefault="004242B4">
      <w:pPr>
        <w:tabs>
          <w:tab w:val="right" w:leader="dot" w:pos="8400"/>
        </w:tabs>
        <w:spacing w:line="560" w:lineRule="exact"/>
        <w:ind w:firstLineChars="199" w:firstLine="557"/>
        <w:rPr>
          <w:rFonts w:ascii="仿宋" w:eastAsia="仿宋" w:hAnsi="仿宋" w:cs="仿宋"/>
          <w:kern w:val="0"/>
          <w:sz w:val="28"/>
          <w:szCs w:val="28"/>
        </w:rPr>
      </w:pPr>
      <w:r>
        <w:rPr>
          <w:rFonts w:ascii="仿宋" w:eastAsia="仿宋" w:hAnsi="仿宋" w:cs="仿宋" w:hint="eastAsia"/>
          <w:kern w:val="0"/>
          <w:sz w:val="28"/>
          <w:szCs w:val="28"/>
        </w:rPr>
        <w:t>决赛：决赛赛场半开放。受拍摄场地、拍摄设备及拍摄条件的限制，参加人员有选手、指导教师、嘉宾、裁判员、部分参赛院校领导、大赛工作人员及部分高职院校师生。其他人员需经赛项执委会许可后方可进入赛场。决赛将进行全程录像。</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十七、竞赛直播</w:t>
      </w:r>
    </w:p>
    <w:p w:rsidR="00FF7582" w:rsidRDefault="004242B4">
      <w:pPr>
        <w:spacing w:line="5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1.赛场内部署无盲点录像设备，全程录制比赛情况；</w:t>
      </w:r>
    </w:p>
    <w:p w:rsidR="00FF7582" w:rsidRDefault="004242B4">
      <w:pPr>
        <w:spacing w:line="560" w:lineRule="exact"/>
        <w:ind w:firstLine="57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半决赛阶段全程由中国大学生在线（</w:t>
      </w:r>
      <w:hyperlink r:id="rId11" w:history="1">
        <w:r>
          <w:rPr>
            <w:rFonts w:ascii="仿宋" w:eastAsia="仿宋" w:hAnsi="仿宋" w:cs="仿宋" w:hint="eastAsia"/>
            <w:sz w:val="28"/>
            <w:szCs w:val="28"/>
          </w:rPr>
          <w:t>www.univs.cn</w:t>
        </w:r>
      </w:hyperlink>
      <w:r>
        <w:rPr>
          <w:rFonts w:ascii="仿宋" w:eastAsia="仿宋" w:hAnsi="仿宋" w:cs="仿宋" w:hint="eastAsia"/>
          <w:sz w:val="28"/>
          <w:szCs w:val="28"/>
        </w:rPr>
        <w:t>）和中国外语网(www.cflo.com.cn)进行同步网络直播</w:t>
      </w:r>
      <w:r>
        <w:rPr>
          <w:rFonts w:ascii="仿宋" w:eastAsia="仿宋" w:hAnsi="仿宋" w:cs="仿宋" w:hint="eastAsia"/>
          <w:kern w:val="0"/>
          <w:sz w:val="28"/>
          <w:szCs w:val="28"/>
        </w:rPr>
        <w:t>决赛阶段将在专业的演播厅进行全程录像并保留原始录像，同时也将在中国大学生在线网（</w:t>
      </w:r>
      <w:hyperlink r:id="rId12" w:history="1">
        <w:r>
          <w:rPr>
            <w:rFonts w:ascii="仿宋" w:eastAsia="仿宋" w:hAnsi="仿宋" w:cs="仿宋" w:hint="eastAsia"/>
            <w:kern w:val="0"/>
            <w:sz w:val="28"/>
            <w:szCs w:val="28"/>
          </w:rPr>
          <w:t>www.univs.cn</w:t>
        </w:r>
      </w:hyperlink>
      <w:r>
        <w:rPr>
          <w:rFonts w:ascii="仿宋" w:eastAsia="仿宋" w:hAnsi="仿宋" w:cs="仿宋" w:hint="eastAsia"/>
          <w:kern w:val="0"/>
          <w:sz w:val="28"/>
          <w:szCs w:val="28"/>
        </w:rPr>
        <w:t>）和中国外语网(www.cflo.com.cn)进行全程同步网络直播。赛后，高等教育出版社将本着利于实际教学的原则对这些资料进行后期剪辑、整理，直至最终出版。</w:t>
      </w:r>
    </w:p>
    <w:p w:rsidR="00FF7582" w:rsidRDefault="004242B4">
      <w:pPr>
        <w:spacing w:line="560" w:lineRule="exact"/>
        <w:ind w:firstLine="570"/>
        <w:rPr>
          <w:rFonts w:ascii="仿宋" w:eastAsia="仿宋" w:hAnsi="仿宋" w:cs="仿宋"/>
          <w:sz w:val="28"/>
          <w:szCs w:val="28"/>
        </w:rPr>
      </w:pPr>
      <w:r>
        <w:rPr>
          <w:rFonts w:ascii="仿宋" w:eastAsia="仿宋" w:hAnsi="仿宋" w:cs="仿宋" w:hint="eastAsia"/>
          <w:kern w:val="0"/>
          <w:sz w:val="28"/>
          <w:szCs w:val="28"/>
        </w:rPr>
        <w:t>3.多机位拍摄开闭幕式，制作优秀选手采访、优秀指导教师采访、裁判专家点评和企业人士采访视频资料，突出赛项的技能重点与优势特色。为宣传、仲裁、资源转化提供全面的信息资料。</w:t>
      </w:r>
    </w:p>
    <w:p w:rsidR="00FF7582" w:rsidRDefault="004242B4">
      <w:pPr>
        <w:tabs>
          <w:tab w:val="right" w:leader="dot" w:pos="8400"/>
        </w:tabs>
        <w:spacing w:line="560" w:lineRule="exact"/>
        <w:ind w:firstLineChars="250" w:firstLine="703"/>
        <w:rPr>
          <w:rFonts w:ascii="仿宋" w:eastAsia="仿宋" w:hAnsi="仿宋" w:cs="仿宋"/>
          <w:b/>
          <w:sz w:val="28"/>
          <w:szCs w:val="28"/>
        </w:rPr>
      </w:pPr>
      <w:r>
        <w:rPr>
          <w:rFonts w:ascii="仿宋" w:eastAsia="仿宋" w:hAnsi="仿宋" w:cs="仿宋" w:hint="eastAsia"/>
          <w:b/>
          <w:sz w:val="28"/>
          <w:szCs w:val="28"/>
        </w:rPr>
        <w:t>十八、资源转化</w:t>
      </w:r>
    </w:p>
    <w:p w:rsidR="00FF7582" w:rsidRDefault="004242B4">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本赛项资源转化工作由本赛项执委会与赛项承办校负责，于赛后30日内向大赛执委会办公室提交资源转化方案，半年内完成资源转化工作。</w:t>
      </w:r>
    </w:p>
    <w:p w:rsidR="00FF7582" w:rsidRDefault="004242B4">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赛项资源转化的内容包括本赛项竞赛全过程的各类资源。赛项资</w:t>
      </w:r>
      <w:r>
        <w:rPr>
          <w:rFonts w:ascii="仿宋" w:eastAsia="仿宋" w:hAnsi="仿宋" w:cs="仿宋" w:hint="eastAsia"/>
          <w:sz w:val="28"/>
          <w:szCs w:val="28"/>
        </w:rPr>
        <w:lastRenderedPageBreak/>
        <w:t xml:space="preserve">源转化成果应符合行业标准、契合课程标准、突出技能特色、展现竞赛优势，形成满足职业教育教学需求、体现先进教学模式、反映职业教育先进水平的共享性职业教育教学资源。  </w:t>
      </w:r>
    </w:p>
    <w:p w:rsidR="00FF7582" w:rsidRDefault="004242B4">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本赛项资源转化成果包含基本资源和拓展资源，充分体现本赛项技能考核特点。赛项所有转化资源做到均符合《2016年全国职业院校技能大赛</w:t>
      </w:r>
      <w:bookmarkStart w:id="6" w:name="_Toc382471463"/>
      <w:r>
        <w:rPr>
          <w:rFonts w:ascii="仿宋" w:eastAsia="仿宋" w:hAnsi="仿宋" w:cs="仿宋" w:hint="eastAsia"/>
          <w:sz w:val="28"/>
          <w:szCs w:val="28"/>
        </w:rPr>
        <w:t>赛项资源转化工作办法</w:t>
      </w:r>
      <w:bookmarkEnd w:id="6"/>
      <w:r>
        <w:rPr>
          <w:rFonts w:ascii="仿宋" w:eastAsia="仿宋" w:hAnsi="仿宋" w:cs="仿宋" w:hint="eastAsia"/>
          <w:sz w:val="28"/>
          <w:szCs w:val="28"/>
        </w:rPr>
        <w:t>》中规定的各项技术标准。</w:t>
      </w:r>
    </w:p>
    <w:p w:rsidR="00FF7582" w:rsidRDefault="004242B4">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制作完成本赛项资源上传：</w:t>
      </w:r>
      <w:hyperlink r:id="rId13" w:history="1">
        <w:r>
          <w:rPr>
            <w:rFonts w:ascii="仿宋" w:eastAsia="仿宋" w:hAnsi="仿宋" w:cs="仿宋" w:hint="eastAsia"/>
            <w:sz w:val="28"/>
            <w:szCs w:val="28"/>
          </w:rPr>
          <w:t>www.nvsc.com.cn</w:t>
        </w:r>
      </w:hyperlink>
      <w:r>
        <w:rPr>
          <w:rFonts w:ascii="仿宋" w:eastAsia="仿宋" w:hAnsi="仿宋" w:cs="仿宋" w:hint="eastAsia"/>
          <w:sz w:val="28"/>
          <w:szCs w:val="28"/>
        </w:rPr>
        <w:t>大赛网站、</w:t>
      </w:r>
      <w:r>
        <w:rPr>
          <w:rFonts w:ascii="仿宋" w:eastAsia="仿宋" w:hAnsi="仿宋" w:cs="仿宋" w:hint="eastAsia"/>
          <w:kern w:val="0"/>
          <w:sz w:val="28"/>
          <w:szCs w:val="28"/>
        </w:rPr>
        <w:t>中国外语网(www.cflo.com.cn)和中国大学生在线网(</w:t>
      </w:r>
      <w:hyperlink r:id="rId14" w:history="1">
        <w:r>
          <w:rPr>
            <w:rFonts w:ascii="仿宋" w:eastAsia="仿宋" w:hAnsi="仿宋" w:cs="仿宋" w:hint="eastAsia"/>
            <w:kern w:val="0"/>
            <w:sz w:val="28"/>
            <w:szCs w:val="28"/>
          </w:rPr>
          <w:t>www.univs.cn</w:t>
        </w:r>
      </w:hyperlink>
      <w:r>
        <w:rPr>
          <w:rFonts w:ascii="仿宋" w:eastAsia="仿宋" w:hAnsi="仿宋" w:cs="仿宋" w:hint="eastAsia"/>
          <w:kern w:val="0"/>
          <w:sz w:val="28"/>
          <w:szCs w:val="28"/>
        </w:rPr>
        <w:t>)公布，供全国师生免费下载观看</w:t>
      </w:r>
      <w:r>
        <w:rPr>
          <w:rFonts w:ascii="仿宋" w:eastAsia="仿宋" w:hAnsi="仿宋" w:cs="仿宋" w:hint="eastAsia"/>
          <w:sz w:val="28"/>
          <w:szCs w:val="28"/>
        </w:rPr>
        <w:t>。版权由技能大赛执委会和赛项执委会共享,由大赛执委会统一使用与管理。</w:t>
      </w:r>
      <w:r>
        <w:rPr>
          <w:rFonts w:ascii="仿宋" w:eastAsia="仿宋" w:hAnsi="仿宋" w:cs="仿宋" w:hint="eastAsia"/>
          <w:kern w:val="0"/>
          <w:sz w:val="28"/>
          <w:szCs w:val="28"/>
        </w:rPr>
        <w:t>对于实现网络环境有困难的地区和院校，赛项执行组将会制作一批决赛过程的实况录像光盘免费赠送。</w:t>
      </w:r>
    </w:p>
    <w:p w:rsidR="00FF7582" w:rsidRDefault="004242B4">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此外，该赛项的历届光盘资料已经以碎片化的资源形式上传到高教社ICC平台上（http://icc.hep.com.cn/intoMyCourses.action），形成网络课程，供广大师生参考使用。</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英语口语赛项的独家赞助企业——高等教育出版社承诺开展以下具体的资源转化工作：</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（一）现场点评工作</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拟定以本届比赛半决赛和决赛试题为基础，以选手的现场表现为依托，另聘请专家对选手的实况录像进行一对一的现场点评，并将上述内容加以编辑加工，以图书的形式面向全国发行，旨在帮助各高职院校的领导和师生进一步明确目前英语教学存在的问题和今后改革和前进的方向。</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（二）整理赛题资源</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高等教育出版社拟聘请相关专家对本赛事历届赛题进行深入研</w:t>
      </w:r>
      <w:r>
        <w:rPr>
          <w:rFonts w:ascii="仿宋" w:eastAsia="仿宋" w:hAnsi="仿宋" w:cs="仿宋" w:hint="eastAsia"/>
          <w:color w:val="000000"/>
          <w:sz w:val="28"/>
          <w:szCs w:val="28"/>
        </w:rPr>
        <w:lastRenderedPageBreak/>
        <w:t>究并加以总结提炼，辅以各种题型的分析以及学生失误点评集结成书，旨在通过典型案例分析，真实反应当下高职学生的实际职场英语应用水平和就业岗位之间的差距，为学生今后的职业发展提出建议和规划，为职场和教学零距离对接打下基础，同时也为学生的自我提升奠定基础。</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（三）建立赛项资源库</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高等教育出版社拟整理本届赛事第一届至今的各种赛事资料，以指导学生的自主学习和指导教师的课堂教学双重宗旨为定位，以现代化的数字技术为支撑，对各种赛项资源进行细分和重组，打破原有的整体模式，以题目类型、学生水平、题目类型（逻辑题、细节题、分析题等）、省份、时间、得分等为基本信息进行横向和纵向的搜索关键词，建立一个高职组英语口语赛项数字化资源数据库，旨在建立以网络和数字环境为支撑的教学、科研服务体系。</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（四）开发相关网络及移动设备学习资源</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互联网的普及和多种移动设备在教育领域的应用，使“翻转课堂式”教学模式变得可行和现实。学生可以通过移动设备在互联网环境下使用优质的教育资源，而不再单纯地依赖授课老师去教授知识。为了适应这一重大的环境变化，为学生提供更多的学习资源和学习途径，高等教育出版社拟研制将英语口语大赛第一至第十一届赛项资源数字化后，按照移动终端的要求，订制成电子书或电子产品，以电子类产品的形式直接面向学生发售（部分内容拟免费赠送），以最大化利用现代先进的通讯技术扩大大赛的教学影响。</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（五）尝试利用新媒体扩大赛项对教学的积极影响</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高等教育出版社为了适应新形势的要求，尝试利用新媒体形式，</w:t>
      </w:r>
      <w:r>
        <w:rPr>
          <w:rFonts w:ascii="仿宋" w:eastAsia="仿宋" w:hAnsi="仿宋" w:cs="仿宋" w:hint="eastAsia"/>
          <w:color w:val="000000"/>
          <w:sz w:val="28"/>
          <w:szCs w:val="28"/>
        </w:rPr>
        <w:lastRenderedPageBreak/>
        <w:t>用不同渠道、不同方式扩大英语赛项对教学的影响力，如尝试建立高职组英语口语赛项官方微博、微信等，旨在利用新媒体的力量，正面引导学生建立正确的外语学习观和就业观，正确认识自身的优势和不足；同时，也可以通过高职院校师生和各种行业、企业人士的广泛参与，对本赛项提出合理化的修改意见，达到行业和比赛密切结合、比赛和教学密切结合的目的。</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（六）制作精美宣传品</w:t>
      </w:r>
    </w:p>
    <w:p w:rsidR="00FF7582" w:rsidRDefault="004242B4">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了能够进一步扩大高职组英语口语赛项的影响力，高等教育出版社拟就比赛内容印制精美的中英文赛项宣传册并辅以赛事的影视光盘，面向国内及国外的教育机构免费发行，旨在展示我国职业类院校学生的综合英语水平，侧面反映我国高等职业院校英语教育取得的成就，旨在以高职组英语赛项为对外交流平台，使国外的行业、企业专家和教学专家了解我国高等职业院校英语教学的现有成果，为国内外职教类专家、学者搭建交流的平台。</w:t>
      </w:r>
    </w:p>
    <w:sectPr w:rsidR="00FF7582">
      <w:headerReference w:type="default" r:id="rId15"/>
      <w:footerReference w:type="even" r:id="rId16"/>
      <w:footerReference w:type="defaul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C6" w:rsidRDefault="004F10C6">
      <w:r>
        <w:separator/>
      </w:r>
    </w:p>
  </w:endnote>
  <w:endnote w:type="continuationSeparator" w:id="0">
    <w:p w:rsidR="004F10C6" w:rsidRDefault="004F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82" w:rsidRDefault="004242B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F7582" w:rsidRDefault="00FF75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82" w:rsidRDefault="004242B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04812">
      <w:rPr>
        <w:rStyle w:val="ab"/>
        <w:noProof/>
      </w:rPr>
      <w:t>7</w:t>
    </w:r>
    <w:r>
      <w:rPr>
        <w:rStyle w:val="ab"/>
      </w:rPr>
      <w:fldChar w:fldCharType="end"/>
    </w:r>
  </w:p>
  <w:p w:rsidR="00FF7582" w:rsidRDefault="00FF75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C6" w:rsidRDefault="004F10C6">
      <w:r>
        <w:separator/>
      </w:r>
    </w:p>
  </w:footnote>
  <w:footnote w:type="continuationSeparator" w:id="0">
    <w:p w:rsidR="004F10C6" w:rsidRDefault="004F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82" w:rsidRDefault="00FF758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hint="eastAsia"/>
        <w:sz w:val="28"/>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15:restartNumberingAfterBreak="0">
    <w:nsid w:val="3C9610AF"/>
    <w:multiLevelType w:val="multilevel"/>
    <w:tmpl w:val="3C9610AF"/>
    <w:lvl w:ilvl="0">
      <w:start w:val="1"/>
      <w:numFmt w:val="decimal"/>
      <w:lvlText w:val="%1."/>
      <w:lvlJc w:val="left"/>
      <w:pPr>
        <w:ind w:left="840" w:hanging="420"/>
      </w:pPr>
      <w:rPr>
        <w:rFonts w:hint="eastAsia"/>
        <w:sz w:val="28"/>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58225C4C"/>
    <w:multiLevelType w:val="multilevel"/>
    <w:tmpl w:val="58225C4C"/>
    <w:lvl w:ilvl="0">
      <w:start w:val="5"/>
      <w:numFmt w:val="japaneseCounting"/>
      <w:lvlText w:val="（%1）"/>
      <w:lvlJc w:val="left"/>
      <w:pPr>
        <w:tabs>
          <w:tab w:val="left" w:pos="1415"/>
        </w:tabs>
        <w:ind w:left="1415" w:hanging="85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3" w15:restartNumberingAfterBreak="0">
    <w:nsid w:val="63D22D95"/>
    <w:multiLevelType w:val="multilevel"/>
    <w:tmpl w:val="63D22D95"/>
    <w:lvl w:ilvl="0">
      <w:start w:val="3"/>
      <w:numFmt w:val="japaneseCounting"/>
      <w:lvlText w:val="（%1）"/>
      <w:lvlJc w:val="left"/>
      <w:pPr>
        <w:tabs>
          <w:tab w:val="left" w:pos="1415"/>
        </w:tabs>
        <w:ind w:left="1415" w:hanging="85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4" w15:restartNumberingAfterBreak="0">
    <w:nsid w:val="7BB94593"/>
    <w:multiLevelType w:val="multilevel"/>
    <w:tmpl w:val="7BB94593"/>
    <w:lvl w:ilvl="0">
      <w:start w:val="1"/>
      <w:numFmt w:val="decimal"/>
      <w:lvlText w:val="%1)"/>
      <w:lvlJc w:val="left"/>
      <w:pPr>
        <w:ind w:left="1565" w:hanging="360"/>
      </w:pPr>
      <w:rPr>
        <w:rFonts w:hint="default"/>
        <w:b/>
      </w:rPr>
    </w:lvl>
    <w:lvl w:ilvl="1" w:tentative="1">
      <w:start w:val="1"/>
      <w:numFmt w:val="lowerLetter"/>
      <w:lvlText w:val="%2)"/>
      <w:lvlJc w:val="left"/>
      <w:pPr>
        <w:ind w:left="2045" w:hanging="420"/>
      </w:pPr>
    </w:lvl>
    <w:lvl w:ilvl="2" w:tentative="1">
      <w:start w:val="1"/>
      <w:numFmt w:val="lowerRoman"/>
      <w:lvlText w:val="%3."/>
      <w:lvlJc w:val="right"/>
      <w:pPr>
        <w:ind w:left="2465" w:hanging="420"/>
      </w:pPr>
    </w:lvl>
    <w:lvl w:ilvl="3" w:tentative="1">
      <w:start w:val="1"/>
      <w:numFmt w:val="decimal"/>
      <w:lvlText w:val="%4."/>
      <w:lvlJc w:val="left"/>
      <w:pPr>
        <w:ind w:left="2885" w:hanging="420"/>
      </w:pPr>
    </w:lvl>
    <w:lvl w:ilvl="4" w:tentative="1">
      <w:start w:val="1"/>
      <w:numFmt w:val="lowerLetter"/>
      <w:lvlText w:val="%5)"/>
      <w:lvlJc w:val="left"/>
      <w:pPr>
        <w:ind w:left="3305" w:hanging="420"/>
      </w:pPr>
    </w:lvl>
    <w:lvl w:ilvl="5" w:tentative="1">
      <w:start w:val="1"/>
      <w:numFmt w:val="lowerRoman"/>
      <w:lvlText w:val="%6."/>
      <w:lvlJc w:val="right"/>
      <w:pPr>
        <w:ind w:left="3725" w:hanging="420"/>
      </w:pPr>
    </w:lvl>
    <w:lvl w:ilvl="6" w:tentative="1">
      <w:start w:val="1"/>
      <w:numFmt w:val="decimal"/>
      <w:lvlText w:val="%7."/>
      <w:lvlJc w:val="left"/>
      <w:pPr>
        <w:ind w:left="4145" w:hanging="420"/>
      </w:pPr>
    </w:lvl>
    <w:lvl w:ilvl="7" w:tentative="1">
      <w:start w:val="1"/>
      <w:numFmt w:val="lowerLetter"/>
      <w:lvlText w:val="%8)"/>
      <w:lvlJc w:val="left"/>
      <w:pPr>
        <w:ind w:left="4565" w:hanging="420"/>
      </w:pPr>
    </w:lvl>
    <w:lvl w:ilvl="8" w:tentative="1">
      <w:start w:val="1"/>
      <w:numFmt w:val="lowerRoman"/>
      <w:lvlText w:val="%9."/>
      <w:lvlJc w:val="right"/>
      <w:pPr>
        <w:ind w:left="49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907"/>
    <w:rsid w:val="00002586"/>
    <w:rsid w:val="00003231"/>
    <w:rsid w:val="00005100"/>
    <w:rsid w:val="00026DD3"/>
    <w:rsid w:val="00027389"/>
    <w:rsid w:val="00035ECE"/>
    <w:rsid w:val="000433F7"/>
    <w:rsid w:val="00046DAD"/>
    <w:rsid w:val="00047FAF"/>
    <w:rsid w:val="0005056B"/>
    <w:rsid w:val="00050F1F"/>
    <w:rsid w:val="00052635"/>
    <w:rsid w:val="00052EA2"/>
    <w:rsid w:val="0005568F"/>
    <w:rsid w:val="00057E48"/>
    <w:rsid w:val="00060571"/>
    <w:rsid w:val="000612D3"/>
    <w:rsid w:val="00062231"/>
    <w:rsid w:val="00074142"/>
    <w:rsid w:val="00075720"/>
    <w:rsid w:val="00083D7B"/>
    <w:rsid w:val="0008450F"/>
    <w:rsid w:val="00085916"/>
    <w:rsid w:val="00090699"/>
    <w:rsid w:val="00090B99"/>
    <w:rsid w:val="000934F2"/>
    <w:rsid w:val="000C13C9"/>
    <w:rsid w:val="000D1878"/>
    <w:rsid w:val="000D1AF3"/>
    <w:rsid w:val="000D5BA7"/>
    <w:rsid w:val="000D5D0C"/>
    <w:rsid w:val="000E1E63"/>
    <w:rsid w:val="000F37AD"/>
    <w:rsid w:val="000F6370"/>
    <w:rsid w:val="00100F2F"/>
    <w:rsid w:val="001074F5"/>
    <w:rsid w:val="0011172F"/>
    <w:rsid w:val="00113F0C"/>
    <w:rsid w:val="00114B04"/>
    <w:rsid w:val="00116B64"/>
    <w:rsid w:val="001229C3"/>
    <w:rsid w:val="001241C6"/>
    <w:rsid w:val="00126804"/>
    <w:rsid w:val="001304EF"/>
    <w:rsid w:val="001345D9"/>
    <w:rsid w:val="00135B98"/>
    <w:rsid w:val="00144408"/>
    <w:rsid w:val="001529FE"/>
    <w:rsid w:val="00155AAF"/>
    <w:rsid w:val="00156A97"/>
    <w:rsid w:val="00164296"/>
    <w:rsid w:val="0016455F"/>
    <w:rsid w:val="00173633"/>
    <w:rsid w:val="00176907"/>
    <w:rsid w:val="00180095"/>
    <w:rsid w:val="00194219"/>
    <w:rsid w:val="00196EA9"/>
    <w:rsid w:val="0019785C"/>
    <w:rsid w:val="001A4932"/>
    <w:rsid w:val="001C2FAD"/>
    <w:rsid w:val="001C3D0C"/>
    <w:rsid w:val="001C682B"/>
    <w:rsid w:val="001D09BC"/>
    <w:rsid w:val="001D65A8"/>
    <w:rsid w:val="001E1F47"/>
    <w:rsid w:val="001E22F9"/>
    <w:rsid w:val="001E472F"/>
    <w:rsid w:val="001F2253"/>
    <w:rsid w:val="00206D49"/>
    <w:rsid w:val="0021129B"/>
    <w:rsid w:val="00215DC6"/>
    <w:rsid w:val="002202F5"/>
    <w:rsid w:val="00243101"/>
    <w:rsid w:val="002431FD"/>
    <w:rsid w:val="002437DB"/>
    <w:rsid w:val="0024645F"/>
    <w:rsid w:val="00246A6E"/>
    <w:rsid w:val="00251559"/>
    <w:rsid w:val="002530C7"/>
    <w:rsid w:val="00254561"/>
    <w:rsid w:val="00255A92"/>
    <w:rsid w:val="00256289"/>
    <w:rsid w:val="002646A4"/>
    <w:rsid w:val="00266C06"/>
    <w:rsid w:val="00266EA7"/>
    <w:rsid w:val="00267257"/>
    <w:rsid w:val="00270E4B"/>
    <w:rsid w:val="002778B7"/>
    <w:rsid w:val="00282E06"/>
    <w:rsid w:val="00294A8B"/>
    <w:rsid w:val="00296410"/>
    <w:rsid w:val="002A2A21"/>
    <w:rsid w:val="002B6081"/>
    <w:rsid w:val="002C1DC5"/>
    <w:rsid w:val="002C2EE5"/>
    <w:rsid w:val="002C35C1"/>
    <w:rsid w:val="002D10F1"/>
    <w:rsid w:val="002D16AA"/>
    <w:rsid w:val="002D4B1F"/>
    <w:rsid w:val="002E3569"/>
    <w:rsid w:val="002F2C05"/>
    <w:rsid w:val="00301616"/>
    <w:rsid w:val="003024D8"/>
    <w:rsid w:val="00302E20"/>
    <w:rsid w:val="00303174"/>
    <w:rsid w:val="0030360F"/>
    <w:rsid w:val="00303DA2"/>
    <w:rsid w:val="003043AE"/>
    <w:rsid w:val="003110B2"/>
    <w:rsid w:val="00311910"/>
    <w:rsid w:val="00312050"/>
    <w:rsid w:val="0031325E"/>
    <w:rsid w:val="00322A4C"/>
    <w:rsid w:val="0032510B"/>
    <w:rsid w:val="00325FBC"/>
    <w:rsid w:val="00333FE0"/>
    <w:rsid w:val="0034678B"/>
    <w:rsid w:val="00361BCF"/>
    <w:rsid w:val="00384C38"/>
    <w:rsid w:val="00387358"/>
    <w:rsid w:val="00394A0D"/>
    <w:rsid w:val="00395D0D"/>
    <w:rsid w:val="003A0682"/>
    <w:rsid w:val="003A6502"/>
    <w:rsid w:val="003A675D"/>
    <w:rsid w:val="003A726B"/>
    <w:rsid w:val="003B2BE0"/>
    <w:rsid w:val="003B5AC4"/>
    <w:rsid w:val="003D31FA"/>
    <w:rsid w:val="003D37FC"/>
    <w:rsid w:val="003D4198"/>
    <w:rsid w:val="003D4BF0"/>
    <w:rsid w:val="003D672B"/>
    <w:rsid w:val="003E70F4"/>
    <w:rsid w:val="003F1D85"/>
    <w:rsid w:val="003F3AA7"/>
    <w:rsid w:val="003F4B82"/>
    <w:rsid w:val="004242B4"/>
    <w:rsid w:val="00432F03"/>
    <w:rsid w:val="00442188"/>
    <w:rsid w:val="00451E94"/>
    <w:rsid w:val="004520B7"/>
    <w:rsid w:val="0045696D"/>
    <w:rsid w:val="004604D6"/>
    <w:rsid w:val="00462451"/>
    <w:rsid w:val="00462E85"/>
    <w:rsid w:val="00473BB7"/>
    <w:rsid w:val="00480716"/>
    <w:rsid w:val="00480B22"/>
    <w:rsid w:val="004812A4"/>
    <w:rsid w:val="00483B80"/>
    <w:rsid w:val="00484625"/>
    <w:rsid w:val="00496651"/>
    <w:rsid w:val="004A6840"/>
    <w:rsid w:val="004B0DEB"/>
    <w:rsid w:val="004B5A70"/>
    <w:rsid w:val="004C1291"/>
    <w:rsid w:val="004C2FFC"/>
    <w:rsid w:val="004C695A"/>
    <w:rsid w:val="004C72F0"/>
    <w:rsid w:val="004D10A4"/>
    <w:rsid w:val="004D231B"/>
    <w:rsid w:val="004D2829"/>
    <w:rsid w:val="004E0FD0"/>
    <w:rsid w:val="004E48E7"/>
    <w:rsid w:val="004E6075"/>
    <w:rsid w:val="004F10C6"/>
    <w:rsid w:val="004F330E"/>
    <w:rsid w:val="00502F8F"/>
    <w:rsid w:val="00503E4C"/>
    <w:rsid w:val="00505852"/>
    <w:rsid w:val="00510598"/>
    <w:rsid w:val="00526B6B"/>
    <w:rsid w:val="005349E1"/>
    <w:rsid w:val="00535A3A"/>
    <w:rsid w:val="00541FA5"/>
    <w:rsid w:val="00545299"/>
    <w:rsid w:val="00550B1A"/>
    <w:rsid w:val="0055124D"/>
    <w:rsid w:val="00561BB3"/>
    <w:rsid w:val="00572576"/>
    <w:rsid w:val="0057376B"/>
    <w:rsid w:val="00573DDE"/>
    <w:rsid w:val="005740FC"/>
    <w:rsid w:val="00574D77"/>
    <w:rsid w:val="005768A1"/>
    <w:rsid w:val="00576D32"/>
    <w:rsid w:val="00585FDC"/>
    <w:rsid w:val="00590320"/>
    <w:rsid w:val="00597F23"/>
    <w:rsid w:val="005A06DE"/>
    <w:rsid w:val="005A727E"/>
    <w:rsid w:val="005B01E5"/>
    <w:rsid w:val="005B445A"/>
    <w:rsid w:val="005C592E"/>
    <w:rsid w:val="005D3119"/>
    <w:rsid w:val="005D537D"/>
    <w:rsid w:val="005E280D"/>
    <w:rsid w:val="005E55AD"/>
    <w:rsid w:val="005E7BAF"/>
    <w:rsid w:val="005F06DF"/>
    <w:rsid w:val="005F2991"/>
    <w:rsid w:val="005F2A26"/>
    <w:rsid w:val="005F636D"/>
    <w:rsid w:val="0060206E"/>
    <w:rsid w:val="00602B88"/>
    <w:rsid w:val="0060360B"/>
    <w:rsid w:val="0060414D"/>
    <w:rsid w:val="00611F70"/>
    <w:rsid w:val="006172D5"/>
    <w:rsid w:val="0063331B"/>
    <w:rsid w:val="00633522"/>
    <w:rsid w:val="00637734"/>
    <w:rsid w:val="0064365E"/>
    <w:rsid w:val="00650F6C"/>
    <w:rsid w:val="00654BD0"/>
    <w:rsid w:val="00654C8A"/>
    <w:rsid w:val="0066258C"/>
    <w:rsid w:val="00666196"/>
    <w:rsid w:val="00675794"/>
    <w:rsid w:val="00680FFE"/>
    <w:rsid w:val="006953FD"/>
    <w:rsid w:val="006955A3"/>
    <w:rsid w:val="00695EAD"/>
    <w:rsid w:val="006A2DD0"/>
    <w:rsid w:val="006D1316"/>
    <w:rsid w:val="006D1690"/>
    <w:rsid w:val="006D1DAB"/>
    <w:rsid w:val="006F60CD"/>
    <w:rsid w:val="006F7C07"/>
    <w:rsid w:val="006F7E10"/>
    <w:rsid w:val="00701B54"/>
    <w:rsid w:val="00705CD2"/>
    <w:rsid w:val="00710DB7"/>
    <w:rsid w:val="00713317"/>
    <w:rsid w:val="007148C6"/>
    <w:rsid w:val="00720571"/>
    <w:rsid w:val="00721E6E"/>
    <w:rsid w:val="007242D7"/>
    <w:rsid w:val="0073134A"/>
    <w:rsid w:val="007361AA"/>
    <w:rsid w:val="007476C7"/>
    <w:rsid w:val="0075402F"/>
    <w:rsid w:val="00754A55"/>
    <w:rsid w:val="007711B0"/>
    <w:rsid w:val="00776875"/>
    <w:rsid w:val="007979CA"/>
    <w:rsid w:val="007A78EA"/>
    <w:rsid w:val="007B54C8"/>
    <w:rsid w:val="007B6089"/>
    <w:rsid w:val="007B673A"/>
    <w:rsid w:val="007C1219"/>
    <w:rsid w:val="007C52B1"/>
    <w:rsid w:val="007D2AEF"/>
    <w:rsid w:val="007E5067"/>
    <w:rsid w:val="007E64DA"/>
    <w:rsid w:val="007E76E8"/>
    <w:rsid w:val="007F0654"/>
    <w:rsid w:val="007F1ACD"/>
    <w:rsid w:val="007F490E"/>
    <w:rsid w:val="007F58E5"/>
    <w:rsid w:val="007F6461"/>
    <w:rsid w:val="00806037"/>
    <w:rsid w:val="00807ABD"/>
    <w:rsid w:val="00814F1C"/>
    <w:rsid w:val="00821A3D"/>
    <w:rsid w:val="00833F87"/>
    <w:rsid w:val="0083496B"/>
    <w:rsid w:val="00837C28"/>
    <w:rsid w:val="0084619F"/>
    <w:rsid w:val="00854D31"/>
    <w:rsid w:val="00861079"/>
    <w:rsid w:val="00862FDF"/>
    <w:rsid w:val="008659CF"/>
    <w:rsid w:val="008670D7"/>
    <w:rsid w:val="00872BD7"/>
    <w:rsid w:val="00872E99"/>
    <w:rsid w:val="008742F5"/>
    <w:rsid w:val="0087474C"/>
    <w:rsid w:val="00875EC8"/>
    <w:rsid w:val="008850E5"/>
    <w:rsid w:val="00894F50"/>
    <w:rsid w:val="008A107C"/>
    <w:rsid w:val="008A3853"/>
    <w:rsid w:val="008A6E2D"/>
    <w:rsid w:val="008B2C2C"/>
    <w:rsid w:val="008C18F6"/>
    <w:rsid w:val="008C1A6B"/>
    <w:rsid w:val="008C41E1"/>
    <w:rsid w:val="008C531A"/>
    <w:rsid w:val="008D15DD"/>
    <w:rsid w:val="008D7915"/>
    <w:rsid w:val="008E12D3"/>
    <w:rsid w:val="008E79E6"/>
    <w:rsid w:val="008F1F34"/>
    <w:rsid w:val="008F4B7B"/>
    <w:rsid w:val="008F7C32"/>
    <w:rsid w:val="009160BD"/>
    <w:rsid w:val="00917F39"/>
    <w:rsid w:val="009336EE"/>
    <w:rsid w:val="009345C1"/>
    <w:rsid w:val="0093794B"/>
    <w:rsid w:val="00941CE3"/>
    <w:rsid w:val="00944FD9"/>
    <w:rsid w:val="009459D5"/>
    <w:rsid w:val="0094779D"/>
    <w:rsid w:val="00951CA6"/>
    <w:rsid w:val="00956AB6"/>
    <w:rsid w:val="00960793"/>
    <w:rsid w:val="00960B88"/>
    <w:rsid w:val="0098127D"/>
    <w:rsid w:val="0098381F"/>
    <w:rsid w:val="00992145"/>
    <w:rsid w:val="0099298B"/>
    <w:rsid w:val="009A016F"/>
    <w:rsid w:val="009A58AC"/>
    <w:rsid w:val="009B117E"/>
    <w:rsid w:val="009C22FD"/>
    <w:rsid w:val="009C5777"/>
    <w:rsid w:val="009D172A"/>
    <w:rsid w:val="009D619A"/>
    <w:rsid w:val="009E44F4"/>
    <w:rsid w:val="009E4C7A"/>
    <w:rsid w:val="00A06619"/>
    <w:rsid w:val="00A079B6"/>
    <w:rsid w:val="00A2453A"/>
    <w:rsid w:val="00A373FC"/>
    <w:rsid w:val="00A42269"/>
    <w:rsid w:val="00A527FB"/>
    <w:rsid w:val="00A57F45"/>
    <w:rsid w:val="00A65FBD"/>
    <w:rsid w:val="00A709D2"/>
    <w:rsid w:val="00A7307E"/>
    <w:rsid w:val="00A8112E"/>
    <w:rsid w:val="00A82297"/>
    <w:rsid w:val="00A97AB0"/>
    <w:rsid w:val="00AA6BE5"/>
    <w:rsid w:val="00AB4566"/>
    <w:rsid w:val="00AC355C"/>
    <w:rsid w:val="00AC4124"/>
    <w:rsid w:val="00AE04AB"/>
    <w:rsid w:val="00AE3191"/>
    <w:rsid w:val="00AF1F3A"/>
    <w:rsid w:val="00AF3034"/>
    <w:rsid w:val="00AF774D"/>
    <w:rsid w:val="00B04812"/>
    <w:rsid w:val="00B07806"/>
    <w:rsid w:val="00B07E52"/>
    <w:rsid w:val="00B11F5F"/>
    <w:rsid w:val="00B140F7"/>
    <w:rsid w:val="00B16429"/>
    <w:rsid w:val="00B22456"/>
    <w:rsid w:val="00B25F3B"/>
    <w:rsid w:val="00B270EF"/>
    <w:rsid w:val="00B303C7"/>
    <w:rsid w:val="00B32B15"/>
    <w:rsid w:val="00B36BC6"/>
    <w:rsid w:val="00B43B3E"/>
    <w:rsid w:val="00B44E6A"/>
    <w:rsid w:val="00B6712F"/>
    <w:rsid w:val="00B72AB9"/>
    <w:rsid w:val="00B72F19"/>
    <w:rsid w:val="00B762B2"/>
    <w:rsid w:val="00B7795D"/>
    <w:rsid w:val="00B83087"/>
    <w:rsid w:val="00B9436F"/>
    <w:rsid w:val="00B97289"/>
    <w:rsid w:val="00BB252B"/>
    <w:rsid w:val="00BB321E"/>
    <w:rsid w:val="00BB4D91"/>
    <w:rsid w:val="00BC13FA"/>
    <w:rsid w:val="00BC1422"/>
    <w:rsid w:val="00BC53C9"/>
    <w:rsid w:val="00BC7707"/>
    <w:rsid w:val="00BD0198"/>
    <w:rsid w:val="00BD2869"/>
    <w:rsid w:val="00BD444E"/>
    <w:rsid w:val="00BD77D3"/>
    <w:rsid w:val="00BD7D92"/>
    <w:rsid w:val="00BE2286"/>
    <w:rsid w:val="00C03286"/>
    <w:rsid w:val="00C1149E"/>
    <w:rsid w:val="00C13397"/>
    <w:rsid w:val="00C14C78"/>
    <w:rsid w:val="00C14C82"/>
    <w:rsid w:val="00C16D1D"/>
    <w:rsid w:val="00C16E33"/>
    <w:rsid w:val="00C36468"/>
    <w:rsid w:val="00C409E9"/>
    <w:rsid w:val="00C41FD6"/>
    <w:rsid w:val="00C45FE1"/>
    <w:rsid w:val="00C47702"/>
    <w:rsid w:val="00C52EC7"/>
    <w:rsid w:val="00C534E5"/>
    <w:rsid w:val="00C5364B"/>
    <w:rsid w:val="00C60650"/>
    <w:rsid w:val="00C65560"/>
    <w:rsid w:val="00C678F3"/>
    <w:rsid w:val="00C7050C"/>
    <w:rsid w:val="00C7177B"/>
    <w:rsid w:val="00C71AD8"/>
    <w:rsid w:val="00C779AB"/>
    <w:rsid w:val="00C83591"/>
    <w:rsid w:val="00C96D8D"/>
    <w:rsid w:val="00C97348"/>
    <w:rsid w:val="00CA0A6A"/>
    <w:rsid w:val="00CB0A81"/>
    <w:rsid w:val="00CB40D3"/>
    <w:rsid w:val="00CB7688"/>
    <w:rsid w:val="00CB796E"/>
    <w:rsid w:val="00CC10BF"/>
    <w:rsid w:val="00CC67B9"/>
    <w:rsid w:val="00CD174E"/>
    <w:rsid w:val="00CF4B61"/>
    <w:rsid w:val="00D02037"/>
    <w:rsid w:val="00D0501B"/>
    <w:rsid w:val="00D10F32"/>
    <w:rsid w:val="00D11823"/>
    <w:rsid w:val="00D241B6"/>
    <w:rsid w:val="00D25F80"/>
    <w:rsid w:val="00D344B1"/>
    <w:rsid w:val="00D540FB"/>
    <w:rsid w:val="00D6505D"/>
    <w:rsid w:val="00D677BC"/>
    <w:rsid w:val="00D73EE2"/>
    <w:rsid w:val="00D7407D"/>
    <w:rsid w:val="00D80BD1"/>
    <w:rsid w:val="00D85B01"/>
    <w:rsid w:val="00DA1CDD"/>
    <w:rsid w:val="00DA6C4E"/>
    <w:rsid w:val="00DA7A2A"/>
    <w:rsid w:val="00DB1EDA"/>
    <w:rsid w:val="00DB1FB3"/>
    <w:rsid w:val="00DC22E5"/>
    <w:rsid w:val="00DC3D35"/>
    <w:rsid w:val="00DE0257"/>
    <w:rsid w:val="00DE0967"/>
    <w:rsid w:val="00DE1127"/>
    <w:rsid w:val="00DE7815"/>
    <w:rsid w:val="00DF0A49"/>
    <w:rsid w:val="00DF62CD"/>
    <w:rsid w:val="00E0371E"/>
    <w:rsid w:val="00E03F6B"/>
    <w:rsid w:val="00E04744"/>
    <w:rsid w:val="00E0554A"/>
    <w:rsid w:val="00E200DC"/>
    <w:rsid w:val="00E20BBE"/>
    <w:rsid w:val="00E25491"/>
    <w:rsid w:val="00E360C8"/>
    <w:rsid w:val="00E37BEF"/>
    <w:rsid w:val="00E437AB"/>
    <w:rsid w:val="00E46297"/>
    <w:rsid w:val="00E600B4"/>
    <w:rsid w:val="00E674BC"/>
    <w:rsid w:val="00E679C5"/>
    <w:rsid w:val="00E73B88"/>
    <w:rsid w:val="00E801A1"/>
    <w:rsid w:val="00E83C72"/>
    <w:rsid w:val="00E8451D"/>
    <w:rsid w:val="00E9675F"/>
    <w:rsid w:val="00EA07A5"/>
    <w:rsid w:val="00EA12E3"/>
    <w:rsid w:val="00EA5B36"/>
    <w:rsid w:val="00EB38FD"/>
    <w:rsid w:val="00EC2B1B"/>
    <w:rsid w:val="00ED4F94"/>
    <w:rsid w:val="00ED6C49"/>
    <w:rsid w:val="00EE1EC7"/>
    <w:rsid w:val="00EE4494"/>
    <w:rsid w:val="00EE6D93"/>
    <w:rsid w:val="00EF34D7"/>
    <w:rsid w:val="00EF649C"/>
    <w:rsid w:val="00F20EEC"/>
    <w:rsid w:val="00F23CC2"/>
    <w:rsid w:val="00F30C20"/>
    <w:rsid w:val="00F46EC1"/>
    <w:rsid w:val="00F51E0B"/>
    <w:rsid w:val="00F536B1"/>
    <w:rsid w:val="00F6406F"/>
    <w:rsid w:val="00F812E2"/>
    <w:rsid w:val="00F839E8"/>
    <w:rsid w:val="00F879E6"/>
    <w:rsid w:val="00FA3B79"/>
    <w:rsid w:val="00FA767D"/>
    <w:rsid w:val="00FC0925"/>
    <w:rsid w:val="00FC0D7D"/>
    <w:rsid w:val="00FC1380"/>
    <w:rsid w:val="00FC2E3B"/>
    <w:rsid w:val="00FC41D9"/>
    <w:rsid w:val="00FC51A0"/>
    <w:rsid w:val="00FE14DF"/>
    <w:rsid w:val="00FF2A0F"/>
    <w:rsid w:val="00FF7582"/>
    <w:rsid w:val="00FF7C64"/>
    <w:rsid w:val="2998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B1C3A8-1E2B-4439-A94F-644F38C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pPr>
      <w:jc w:val="left"/>
    </w:p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jc w:val="left"/>
    </w:pPr>
    <w:rPr>
      <w:rFonts w:ascii="宋体" w:hAnsi="宋体" w:cs="宋体"/>
      <w:kern w:val="0"/>
      <w:sz w:val="24"/>
    </w:rPr>
  </w:style>
  <w:style w:type="paragraph" w:styleId="a9">
    <w:name w:val="Title"/>
    <w:basedOn w:val="a"/>
    <w:next w:val="a"/>
    <w:link w:val="Char4"/>
    <w:qFormat/>
    <w:pPr>
      <w:adjustRightInd w:val="0"/>
      <w:snapToGrid w:val="0"/>
      <w:spacing w:line="800" w:lineRule="exact"/>
      <w:jc w:val="center"/>
    </w:pPr>
    <w:rPr>
      <w:rFonts w:ascii="方正小标宋简体" w:eastAsia="方正小标宋简体" w:hAnsi="华文中宋"/>
      <w:sz w:val="44"/>
      <w:szCs w:val="20"/>
    </w:rPr>
  </w:style>
  <w:style w:type="character" w:styleId="aa">
    <w:name w:val="Strong"/>
    <w:uiPriority w:val="22"/>
    <w:qFormat/>
    <w:rPr>
      <w:b/>
    </w:rPr>
  </w:style>
  <w:style w:type="character" w:styleId="ab">
    <w:name w:val="page number"/>
    <w:uiPriority w:val="99"/>
    <w:rPr>
      <w:rFonts w:cs="Times New Roman"/>
    </w:rPr>
  </w:style>
  <w:style w:type="character" w:styleId="ac">
    <w:name w:val="Hyperlink"/>
    <w:uiPriority w:val="99"/>
    <w:rPr>
      <w:color w:val="0000FF"/>
      <w:u w:val="single"/>
    </w:rPr>
  </w:style>
  <w:style w:type="character" w:styleId="ad">
    <w:name w:val="annotation reference"/>
    <w:rPr>
      <w:sz w:val="21"/>
    </w:r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3Char">
    <w:name w:val="标题 3 Char"/>
    <w:link w:val="3"/>
    <w:uiPriority w:val="9"/>
    <w:semiHidden/>
    <w:rPr>
      <w:b/>
      <w:bCs/>
      <w:kern w:val="2"/>
      <w:sz w:val="32"/>
      <w:szCs w:val="32"/>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2">
    <w:name w:val="页脚 Char"/>
    <w:link w:val="a6"/>
    <w:uiPriority w:val="99"/>
    <w:semiHidden/>
    <w:rPr>
      <w:kern w:val="2"/>
      <w:sz w:val="18"/>
      <w:szCs w:val="18"/>
    </w:rPr>
  </w:style>
  <w:style w:type="character" w:customStyle="1" w:styleId="Char3">
    <w:name w:val="页眉 Char"/>
    <w:link w:val="a7"/>
    <w:uiPriority w:val="99"/>
    <w:locked/>
    <w:rPr>
      <w:rFonts w:eastAsia="宋体"/>
      <w:kern w:val="2"/>
      <w:sz w:val="18"/>
      <w:lang w:val="en-US" w:eastAsia="zh-CN"/>
    </w:rPr>
  </w:style>
  <w:style w:type="character" w:customStyle="1" w:styleId="Char0">
    <w:name w:val="批注文字 Char"/>
    <w:link w:val="a4"/>
    <w:uiPriority w:val="99"/>
    <w:locked/>
    <w:rPr>
      <w:rFonts w:eastAsia="宋体"/>
      <w:kern w:val="2"/>
      <w:sz w:val="24"/>
      <w:lang w:val="en-US" w:eastAsia="zh-CN"/>
    </w:rPr>
  </w:style>
  <w:style w:type="paragraph" w:customStyle="1" w:styleId="ParaCharCharCharChar">
    <w:name w:val="默认段落字体 Para Char Char Char Char"/>
    <w:basedOn w:val="3"/>
    <w:pPr>
      <w:spacing w:line="240" w:lineRule="atLeast"/>
      <w:jc w:val="left"/>
    </w:pPr>
    <w:rPr>
      <w:kern w:val="0"/>
      <w:sz w:val="24"/>
      <w:szCs w:val="21"/>
    </w:rPr>
  </w:style>
  <w:style w:type="paragraph" w:customStyle="1" w:styleId="msolistparagraph0">
    <w:name w:val="msolistparagraph"/>
    <w:basedOn w:val="a"/>
    <w:pPr>
      <w:widowControl/>
      <w:spacing w:before="100" w:beforeAutospacing="1" w:after="100" w:afterAutospacing="1"/>
      <w:jc w:val="left"/>
    </w:pPr>
    <w:rPr>
      <w:rFonts w:ascii="宋体" w:hAnsi="宋体" w:cs="宋体"/>
      <w:kern w:val="0"/>
      <w:sz w:val="24"/>
    </w:rPr>
  </w:style>
  <w:style w:type="character" w:customStyle="1" w:styleId="Char1">
    <w:name w:val="批注框文本 Char"/>
    <w:link w:val="a5"/>
    <w:uiPriority w:val="99"/>
    <w:semiHidden/>
    <w:rPr>
      <w:kern w:val="2"/>
      <w:sz w:val="0"/>
      <w:szCs w:val="0"/>
    </w:rPr>
  </w:style>
  <w:style w:type="character" w:customStyle="1" w:styleId="Char4">
    <w:name w:val="标题 Char"/>
    <w:link w:val="a9"/>
    <w:locked/>
    <w:rPr>
      <w:rFonts w:ascii="方正小标宋简体" w:eastAsia="方正小标宋简体" w:hAnsi="华文中宋"/>
      <w:kern w:val="2"/>
      <w:sz w:val="44"/>
      <w:lang w:eastAsia="zh-CN"/>
    </w:rPr>
  </w:style>
  <w:style w:type="character" w:customStyle="1" w:styleId="TitleChar1">
    <w:name w:val="Title Char1"/>
    <w:uiPriority w:val="10"/>
    <w:rPr>
      <w:rFonts w:ascii="Cambria" w:hAnsi="Cambria" w:cs="Times New Roman"/>
      <w:b/>
      <w:bCs/>
      <w:kern w:val="2"/>
      <w:sz w:val="32"/>
      <w:szCs w:val="32"/>
    </w:rPr>
  </w:style>
  <w:style w:type="character" w:customStyle="1" w:styleId="Char">
    <w:name w:val="批注主题 Char"/>
    <w:link w:val="a3"/>
    <w:uiPriority w:val="99"/>
    <w:locked/>
    <w:rPr>
      <w:rFonts w:eastAsia="宋体"/>
      <w:b/>
      <w:kern w:val="2"/>
      <w:sz w:val="24"/>
      <w:lang w:val="en-US" w:eastAsia="zh-CN"/>
    </w:rPr>
  </w:style>
  <w:style w:type="paragraph" w:customStyle="1" w:styleId="1">
    <w:name w:val="列出段落1"/>
    <w:basedOn w:val="a"/>
    <w:uiPriority w:val="34"/>
    <w:qFormat/>
    <w:pPr>
      <w:ind w:firstLineChars="200" w:firstLine="420"/>
    </w:pPr>
  </w:style>
  <w:style w:type="character" w:customStyle="1" w:styleId="5-Char">
    <w:name w:val="5-内文 Char"/>
    <w:link w:val="5-"/>
    <w:locked/>
    <w:rPr>
      <w:rFonts w:eastAsia="仿宋_GB2312"/>
      <w:sz w:val="28"/>
    </w:rPr>
  </w:style>
  <w:style w:type="paragraph" w:customStyle="1" w:styleId="5-">
    <w:name w:val="5-内文"/>
    <w:basedOn w:val="a"/>
    <w:link w:val="5-Char"/>
    <w:qFormat/>
    <w:pPr>
      <w:spacing w:beforeLines="25" w:afterLines="25" w:line="300" w:lineRule="auto"/>
      <w:ind w:firstLineChars="200" w:firstLine="200"/>
    </w:pPr>
    <w:rPr>
      <w:rFonts w:eastAsia="仿宋_GB2312"/>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vsc.com.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vs.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s.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niv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5E26F-F81E-4050-BF8E-5E14B17C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2255</Words>
  <Characters>12859</Characters>
  <Application>Microsoft Office Word</Application>
  <DocSecurity>0</DocSecurity>
  <Lines>107</Lines>
  <Paragraphs>30</Paragraphs>
  <ScaleCrop>false</ScaleCrop>
  <Company>高等教育出版社</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2013年全国职业院校技能大赛</dc:title>
  <dc:creator>a</dc:creator>
  <cp:lastModifiedBy>Windows User</cp:lastModifiedBy>
  <cp:revision>42</cp:revision>
  <dcterms:created xsi:type="dcterms:W3CDTF">2015-03-23T05:29:00Z</dcterms:created>
  <dcterms:modified xsi:type="dcterms:W3CDTF">2016-03-16T07:28:00Z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