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E1" w:rsidRPr="006B04FC" w:rsidRDefault="008A369D" w:rsidP="00F00ECA">
      <w:pPr>
        <w:pStyle w:val="aa"/>
        <w:spacing w:before="0" w:after="0"/>
        <w:ind w:firstLine="723"/>
        <w:rPr>
          <w:rFonts w:ascii="黑体" w:eastAsia="黑体" w:hAnsi="黑体"/>
          <w:sz w:val="36"/>
          <w:szCs w:val="36"/>
        </w:rPr>
      </w:pPr>
      <w:r>
        <w:rPr>
          <w:rFonts w:ascii="黑体" w:eastAsia="黑体" w:hAnsi="黑体" w:hint="eastAsia"/>
          <w:sz w:val="36"/>
          <w:szCs w:val="36"/>
        </w:rPr>
        <w:t>2016</w:t>
      </w:r>
      <w:r w:rsidR="00AE5AE1" w:rsidRPr="006B04FC">
        <w:rPr>
          <w:rFonts w:ascii="黑体" w:eastAsia="黑体" w:hAnsi="黑体" w:hint="eastAsia"/>
          <w:sz w:val="36"/>
          <w:szCs w:val="36"/>
        </w:rPr>
        <w:t>年全国职业院校技能大赛</w:t>
      </w:r>
      <w:r w:rsidR="00F00ECA">
        <w:rPr>
          <w:rFonts w:ascii="黑体" w:eastAsia="黑体" w:hAnsi="黑体" w:hint="eastAsia"/>
          <w:sz w:val="36"/>
          <w:szCs w:val="36"/>
        </w:rPr>
        <w:t>中职组</w:t>
      </w:r>
    </w:p>
    <w:p w:rsidR="00AE5AE1" w:rsidRDefault="00AE5AE1" w:rsidP="00F00ECA">
      <w:pPr>
        <w:pStyle w:val="aa"/>
        <w:spacing w:before="0" w:after="0"/>
        <w:ind w:firstLine="723"/>
        <w:rPr>
          <w:rFonts w:ascii="黑体" w:eastAsia="黑体" w:hAnsi="黑体"/>
          <w:sz w:val="36"/>
          <w:szCs w:val="36"/>
        </w:rPr>
      </w:pPr>
      <w:r w:rsidRPr="006B04FC">
        <w:rPr>
          <w:rFonts w:ascii="黑体" w:eastAsia="黑体" w:hAnsi="黑体" w:hint="eastAsia"/>
          <w:sz w:val="36"/>
          <w:szCs w:val="36"/>
        </w:rPr>
        <w:t>“单片机控制装置安装与调试”赛项规程</w:t>
      </w:r>
    </w:p>
    <w:p w:rsidR="003F00BB" w:rsidRPr="003F00BB" w:rsidRDefault="003F00BB" w:rsidP="003F00BB"/>
    <w:p w:rsidR="00AE5AE1" w:rsidRPr="00AD24C6" w:rsidRDefault="00AE5AE1" w:rsidP="003F00BB">
      <w:pPr>
        <w:pStyle w:val="1"/>
        <w:spacing w:before="0" w:after="0" w:line="560" w:lineRule="atLeast"/>
      </w:pPr>
      <w:r w:rsidRPr="00AD24C6">
        <w:rPr>
          <w:rFonts w:hint="eastAsia"/>
        </w:rPr>
        <w:t>一、赛项名称</w:t>
      </w:r>
    </w:p>
    <w:p w:rsidR="00AE5AE1" w:rsidRPr="00744C25" w:rsidRDefault="00AE5AE1" w:rsidP="003F00BB">
      <w:pPr>
        <w:spacing w:line="560" w:lineRule="atLeast"/>
      </w:pPr>
      <w:r w:rsidRPr="00744C25">
        <w:rPr>
          <w:rFonts w:hint="eastAsia"/>
        </w:rPr>
        <w:t>赛项编号：</w:t>
      </w:r>
      <w:r w:rsidR="00375C6E">
        <w:t>ZZ-047</w:t>
      </w:r>
    </w:p>
    <w:p w:rsidR="00AE5AE1" w:rsidRPr="00744C25" w:rsidRDefault="00AE5AE1" w:rsidP="003F00BB">
      <w:pPr>
        <w:spacing w:line="560" w:lineRule="atLeast"/>
      </w:pPr>
      <w:r w:rsidRPr="00744C25">
        <w:rPr>
          <w:rFonts w:hint="eastAsia"/>
        </w:rPr>
        <w:t>赛项名称：</w:t>
      </w:r>
      <w:r w:rsidRPr="005A1964">
        <w:rPr>
          <w:rFonts w:hint="eastAsia"/>
        </w:rPr>
        <w:t>单片机控制装置安装与调试</w:t>
      </w:r>
    </w:p>
    <w:p w:rsidR="00AE5AE1" w:rsidRPr="00FE2868" w:rsidRDefault="00AE5AE1" w:rsidP="003F00BB">
      <w:pPr>
        <w:spacing w:line="560" w:lineRule="atLeast"/>
      </w:pPr>
      <w:r w:rsidRPr="00FE2868">
        <w:rPr>
          <w:rFonts w:hint="eastAsia"/>
        </w:rPr>
        <w:t>英语翻译：</w:t>
      </w:r>
      <w:r w:rsidR="005702A6">
        <w:t>MCU</w:t>
      </w:r>
      <w:r w:rsidR="007C5576">
        <w:rPr>
          <w:rFonts w:hint="eastAsia"/>
        </w:rPr>
        <w:t xml:space="preserve"> equipment assembly and </w:t>
      </w:r>
      <w:r w:rsidRPr="00FE2868">
        <w:rPr>
          <w:rFonts w:hint="eastAsia"/>
        </w:rPr>
        <w:t>debugging</w:t>
      </w:r>
    </w:p>
    <w:p w:rsidR="00AE5AE1" w:rsidRPr="00744C25" w:rsidRDefault="00AE5AE1" w:rsidP="003F00BB">
      <w:pPr>
        <w:spacing w:line="560" w:lineRule="atLeast"/>
      </w:pPr>
      <w:r w:rsidRPr="00744C25">
        <w:rPr>
          <w:rFonts w:hint="eastAsia"/>
        </w:rPr>
        <w:t xml:space="preserve">赛项组别：中职组 </w:t>
      </w:r>
    </w:p>
    <w:p w:rsidR="00AE5AE1" w:rsidRPr="00744C25" w:rsidRDefault="00AE5AE1" w:rsidP="003F00BB">
      <w:pPr>
        <w:spacing w:line="560" w:lineRule="atLeast"/>
      </w:pPr>
      <w:r w:rsidRPr="00744C25">
        <w:rPr>
          <w:rFonts w:hint="eastAsia"/>
        </w:rPr>
        <w:t xml:space="preserve">赛项归属产业：加工制造 </w:t>
      </w:r>
    </w:p>
    <w:p w:rsidR="00AE5AE1" w:rsidRPr="00AD24C6" w:rsidRDefault="00AE5AE1" w:rsidP="003F00BB">
      <w:pPr>
        <w:pStyle w:val="1"/>
        <w:spacing w:before="0" w:after="0" w:line="560" w:lineRule="atLeast"/>
      </w:pPr>
      <w:r w:rsidRPr="00AD24C6">
        <w:rPr>
          <w:rFonts w:hint="eastAsia"/>
        </w:rPr>
        <w:t>二、竞赛目的</w:t>
      </w:r>
    </w:p>
    <w:p w:rsidR="00D9158A" w:rsidRPr="000D20CE" w:rsidRDefault="00D9158A" w:rsidP="003F00BB">
      <w:pPr>
        <w:spacing w:line="560" w:lineRule="atLeast"/>
        <w:rPr>
          <w:rFonts w:cs="宋体"/>
        </w:rPr>
      </w:pPr>
      <w:r w:rsidRPr="000D20CE">
        <w:rPr>
          <w:rFonts w:cs="宋体" w:hint="eastAsia"/>
        </w:rPr>
        <w:t>通过竞赛，检验和展示中职院校单片机控制装置安装与调试等相关专业的教学改革成果以及学生的通用技术与职业能力，引领和促进中职院校与本赛项相关专业的教学改革，激发和调动行业企业关注和参与教学改革的主动性和积极性，推动提升中职院校的人才培养水平。</w:t>
      </w:r>
    </w:p>
    <w:p w:rsidR="00AE5AE1" w:rsidRPr="00AD24C6" w:rsidRDefault="00AE5AE1" w:rsidP="003F00BB">
      <w:pPr>
        <w:pStyle w:val="1"/>
        <w:spacing w:before="0" w:after="0" w:line="560" w:lineRule="atLeast"/>
      </w:pPr>
      <w:r w:rsidRPr="00AD24C6">
        <w:rPr>
          <w:rFonts w:hint="eastAsia"/>
        </w:rPr>
        <w:t>三、竞赛内容</w:t>
      </w:r>
    </w:p>
    <w:p w:rsidR="00AE5AE1" w:rsidRDefault="00DE723F" w:rsidP="003F00BB">
      <w:pPr>
        <w:spacing w:line="560" w:lineRule="atLeast"/>
      </w:pPr>
      <w:r>
        <w:rPr>
          <w:rFonts w:cs="宋体" w:hint="eastAsia"/>
        </w:rPr>
        <w:t>根据赛项工作任务书的</w:t>
      </w:r>
      <w:r w:rsidR="00AE5AE1">
        <w:rPr>
          <w:rFonts w:cs="宋体" w:hint="eastAsia"/>
        </w:rPr>
        <w:t>要求，</w:t>
      </w:r>
      <w:r w:rsidR="00AE5AE1">
        <w:rPr>
          <w:rFonts w:cs="宋体"/>
        </w:rPr>
        <w:t>设计</w:t>
      </w:r>
      <w:r w:rsidR="004B0EFB">
        <w:rPr>
          <w:rFonts w:cs="宋体" w:hint="eastAsia"/>
        </w:rPr>
        <w:t>并制作单片机</w:t>
      </w:r>
      <w:r w:rsidR="00AE5AE1">
        <w:rPr>
          <w:rFonts w:cs="宋体" w:hint="eastAsia"/>
        </w:rPr>
        <w:t>控制系统</w:t>
      </w:r>
      <w:r>
        <w:rPr>
          <w:rFonts w:cs="宋体" w:hint="eastAsia"/>
        </w:rPr>
        <w:t>。</w:t>
      </w:r>
      <w:r w:rsidR="00AE5AE1">
        <w:rPr>
          <w:rFonts w:cs="宋体" w:hint="eastAsia"/>
        </w:rPr>
        <w:t>主要包括：单片机控制装置硬件电路的安装、</w:t>
      </w:r>
      <w:r w:rsidR="00AE5AE1">
        <w:rPr>
          <w:rFonts w:cs="宋体"/>
        </w:rPr>
        <w:t>搭建</w:t>
      </w:r>
      <w:r w:rsidR="00AE5AE1">
        <w:rPr>
          <w:rFonts w:cs="宋体" w:hint="eastAsia"/>
        </w:rPr>
        <w:t>与调试、单片机控制系统</w:t>
      </w:r>
      <w:r w:rsidR="00AE5AE1">
        <w:rPr>
          <w:rFonts w:hint="eastAsia"/>
        </w:rPr>
        <w:t>软件程序的编写与调试、</w:t>
      </w:r>
      <w:r>
        <w:rPr>
          <w:rFonts w:hint="eastAsia"/>
        </w:rPr>
        <w:t>与工作过程相关的元器件选用、</w:t>
      </w:r>
      <w:r>
        <w:t>单片机</w:t>
      </w:r>
      <w:r>
        <w:rPr>
          <w:rFonts w:hint="eastAsia"/>
        </w:rPr>
        <w:t>控制技术应用、接口技术等相关的理论知识考查。</w:t>
      </w:r>
    </w:p>
    <w:p w:rsidR="00AE5AE1" w:rsidRPr="003F00BB" w:rsidRDefault="008E202C" w:rsidP="003F00BB">
      <w:pPr>
        <w:pStyle w:val="2"/>
        <w:spacing w:line="560" w:lineRule="atLeast"/>
        <w:rPr>
          <w:b w:val="0"/>
        </w:rPr>
      </w:pPr>
      <w:r w:rsidRPr="003F00BB">
        <w:rPr>
          <w:rFonts w:hint="eastAsia"/>
          <w:b w:val="0"/>
        </w:rPr>
        <w:t>（一）</w:t>
      </w:r>
      <w:r w:rsidR="002A287E" w:rsidRPr="003F00BB">
        <w:rPr>
          <w:rFonts w:hint="eastAsia"/>
          <w:b w:val="0"/>
        </w:rPr>
        <w:t>具体</w:t>
      </w:r>
      <w:r w:rsidR="00AE5AE1" w:rsidRPr="003F00BB">
        <w:rPr>
          <w:rFonts w:hint="eastAsia"/>
          <w:b w:val="0"/>
        </w:rPr>
        <w:t>内容</w:t>
      </w:r>
    </w:p>
    <w:p w:rsidR="00AE5AE1" w:rsidRPr="003F00BB" w:rsidRDefault="00AE5AE1" w:rsidP="003F00BB">
      <w:pPr>
        <w:spacing w:line="560" w:lineRule="atLeast"/>
      </w:pPr>
      <w:r w:rsidRPr="003F00BB">
        <w:t>1.按</w:t>
      </w:r>
      <w:r w:rsidRPr="003F00BB">
        <w:rPr>
          <w:rFonts w:hint="eastAsia"/>
        </w:rPr>
        <w:t>竞赛任务书要求设计并选择相应的控制模块和元器件搭建</w:t>
      </w:r>
      <w:r w:rsidRPr="003F00BB">
        <w:t>单片机</w:t>
      </w:r>
      <w:r w:rsidRPr="003F00BB">
        <w:rPr>
          <w:rFonts w:hint="eastAsia"/>
        </w:rPr>
        <w:t>控制</w:t>
      </w:r>
      <w:r w:rsidR="00DE723F" w:rsidRPr="003F00BB">
        <w:rPr>
          <w:rFonts w:hint="eastAsia"/>
        </w:rPr>
        <w:t>系统</w:t>
      </w:r>
      <w:r w:rsidRPr="003F00BB">
        <w:rPr>
          <w:rFonts w:hint="eastAsia"/>
        </w:rPr>
        <w:t>装置</w:t>
      </w:r>
      <w:r w:rsidR="007C4043" w:rsidRPr="003F00BB">
        <w:rPr>
          <w:rFonts w:hint="eastAsia"/>
        </w:rPr>
        <w:t>。</w:t>
      </w:r>
    </w:p>
    <w:p w:rsidR="00AE5AE1" w:rsidRPr="003F00BB" w:rsidRDefault="00AE5AE1" w:rsidP="003F00BB">
      <w:pPr>
        <w:spacing w:line="560" w:lineRule="atLeast"/>
      </w:pPr>
      <w:r w:rsidRPr="003F00BB">
        <w:t>2.</w:t>
      </w:r>
      <w:r w:rsidRPr="003F00BB">
        <w:rPr>
          <w:rFonts w:hint="eastAsia"/>
        </w:rPr>
        <w:t>合理确定各模块的摆放位置，按相关技术规范连接模块电路</w:t>
      </w:r>
      <w:r w:rsidRPr="003F00BB">
        <w:t>；</w:t>
      </w:r>
    </w:p>
    <w:p w:rsidR="00AE5AE1" w:rsidRPr="003F00BB" w:rsidRDefault="00AE5AE1" w:rsidP="003F00BB">
      <w:pPr>
        <w:spacing w:line="560" w:lineRule="atLeast"/>
      </w:pPr>
      <w:r w:rsidRPr="003F00BB">
        <w:lastRenderedPageBreak/>
        <w:t>3.</w:t>
      </w:r>
      <w:r w:rsidRPr="003F00BB">
        <w:rPr>
          <w:rFonts w:hint="eastAsia"/>
        </w:rPr>
        <w:t xml:space="preserve"> 根据竞赛任务书要求编写单片机控制程序</w:t>
      </w:r>
      <w:r w:rsidR="007C4043" w:rsidRPr="003F00BB">
        <w:rPr>
          <w:rFonts w:hint="eastAsia"/>
        </w:rPr>
        <w:t>。</w:t>
      </w:r>
    </w:p>
    <w:p w:rsidR="00AE5AE1" w:rsidRPr="003F00BB" w:rsidRDefault="00AE5AE1" w:rsidP="003F00BB">
      <w:pPr>
        <w:spacing w:line="560" w:lineRule="atLeast"/>
      </w:pPr>
      <w:r w:rsidRPr="003F00BB">
        <w:t>4.</w:t>
      </w:r>
      <w:r w:rsidRPr="003F00BB">
        <w:rPr>
          <w:rFonts w:hint="eastAsia"/>
        </w:rPr>
        <w:t xml:space="preserve"> 调试单片机控制程序，系统和器件的有关参数，</w:t>
      </w:r>
      <w:r w:rsidR="007C4043" w:rsidRPr="003F00BB">
        <w:t>达到任务书规定的工作要求和技术要求</w:t>
      </w:r>
      <w:r w:rsidR="007C4043" w:rsidRPr="003F00BB">
        <w:rPr>
          <w:rFonts w:hint="eastAsia"/>
        </w:rPr>
        <w:t>。</w:t>
      </w:r>
    </w:p>
    <w:p w:rsidR="00AE5AE1" w:rsidRPr="003F00BB" w:rsidRDefault="00AE5AE1" w:rsidP="003F00BB">
      <w:pPr>
        <w:spacing w:line="560" w:lineRule="atLeast"/>
      </w:pPr>
      <w:r w:rsidRPr="003F00BB">
        <w:rPr>
          <w:rFonts w:hint="eastAsia"/>
        </w:rPr>
        <w:t>5</w:t>
      </w:r>
      <w:r w:rsidRPr="003F00BB">
        <w:t>.应用相关的理论知识和工作过程知识，</w:t>
      </w:r>
      <w:r w:rsidRPr="003F00BB">
        <w:rPr>
          <w:rFonts w:hint="eastAsia"/>
        </w:rPr>
        <w:t>完成相关</w:t>
      </w:r>
      <w:r w:rsidR="00DE723F" w:rsidRPr="003F00BB">
        <w:rPr>
          <w:rFonts w:hint="eastAsia"/>
        </w:rPr>
        <w:t>的</w:t>
      </w:r>
      <w:r w:rsidRPr="003F00BB">
        <w:rPr>
          <w:rFonts w:hint="eastAsia"/>
        </w:rPr>
        <w:t>工艺及</w:t>
      </w:r>
      <w:r w:rsidR="00DE723F" w:rsidRPr="003F00BB">
        <w:rPr>
          <w:rFonts w:hint="eastAsia"/>
        </w:rPr>
        <w:t>工作</w:t>
      </w:r>
      <w:r w:rsidRPr="003F00BB">
        <w:rPr>
          <w:rFonts w:hint="eastAsia"/>
        </w:rPr>
        <w:t>过程</w:t>
      </w:r>
      <w:r w:rsidRPr="003F00BB">
        <w:t>记录</w:t>
      </w:r>
      <w:r w:rsidRPr="003F00BB">
        <w:rPr>
          <w:rFonts w:hint="eastAsia"/>
        </w:rPr>
        <w:t>分析</w:t>
      </w:r>
      <w:r w:rsidRPr="003F00BB">
        <w:t>表。</w:t>
      </w:r>
    </w:p>
    <w:p w:rsidR="00AE5AE1" w:rsidRPr="003F00BB" w:rsidRDefault="00AE5AE1" w:rsidP="003F00BB">
      <w:pPr>
        <w:pStyle w:val="2"/>
        <w:spacing w:line="560" w:lineRule="atLeast"/>
        <w:rPr>
          <w:b w:val="0"/>
        </w:rPr>
      </w:pPr>
      <w:r w:rsidRPr="003F00BB">
        <w:rPr>
          <w:rFonts w:hint="eastAsia"/>
          <w:b w:val="0"/>
        </w:rPr>
        <w:t>（二）竞赛时间</w:t>
      </w:r>
    </w:p>
    <w:p w:rsidR="00AE5AE1" w:rsidRPr="003F00BB" w:rsidRDefault="00AE5AE1" w:rsidP="003F00BB">
      <w:pPr>
        <w:spacing w:line="560" w:lineRule="atLeast"/>
      </w:pPr>
      <w:r w:rsidRPr="003F00BB">
        <w:rPr>
          <w:rFonts w:hint="eastAsia"/>
        </w:rPr>
        <w:t>单片机控制装置安装与调试竞赛时间为</w:t>
      </w:r>
      <w:r w:rsidRPr="003F00BB">
        <w:t xml:space="preserve"> 240</w:t>
      </w:r>
      <w:r w:rsidR="00727C15" w:rsidRPr="003F00BB">
        <w:rPr>
          <w:rFonts w:hint="eastAsia"/>
        </w:rPr>
        <w:t>分钟</w:t>
      </w:r>
      <w:r w:rsidRPr="003F00BB">
        <w:rPr>
          <w:rFonts w:hint="eastAsia"/>
        </w:rPr>
        <w:t>（4</w:t>
      </w:r>
      <w:r w:rsidR="00727C15" w:rsidRPr="003F00BB">
        <w:rPr>
          <w:rFonts w:hint="eastAsia"/>
        </w:rPr>
        <w:t>小时</w:t>
      </w:r>
      <w:r w:rsidRPr="003F00BB">
        <w:rPr>
          <w:rFonts w:hint="eastAsia"/>
        </w:rPr>
        <w:t>）。</w:t>
      </w:r>
    </w:p>
    <w:p w:rsidR="008E202C" w:rsidRPr="003F00BB" w:rsidRDefault="008E202C" w:rsidP="003F00BB">
      <w:pPr>
        <w:pStyle w:val="2"/>
        <w:spacing w:line="560" w:lineRule="atLeast"/>
        <w:rPr>
          <w:b w:val="0"/>
        </w:rPr>
      </w:pPr>
      <w:r w:rsidRPr="003F00BB">
        <w:rPr>
          <w:rFonts w:hint="eastAsia"/>
          <w:b w:val="0"/>
        </w:rPr>
        <w:t>（三）成绩比例</w:t>
      </w:r>
    </w:p>
    <w:p w:rsidR="008E202C" w:rsidRPr="00E50F1B" w:rsidRDefault="008E202C" w:rsidP="003F00BB">
      <w:pPr>
        <w:spacing w:line="560" w:lineRule="atLeast"/>
        <w:rPr>
          <w:rFonts w:ascii="仿宋_GB2312" w:eastAsia="仿宋_GB2312"/>
          <w:szCs w:val="30"/>
        </w:rPr>
      </w:pPr>
      <w:r w:rsidRPr="00E50F1B">
        <w:rPr>
          <w:rFonts w:ascii="仿宋_GB2312" w:eastAsia="仿宋_GB2312" w:hint="eastAsia"/>
          <w:szCs w:val="30"/>
        </w:rPr>
        <w:t>根据单片机控制装置安装与调试实际企业中权重比例</w:t>
      </w:r>
      <w:r w:rsidR="00D47153">
        <w:rPr>
          <w:rFonts w:ascii="仿宋_GB2312" w:eastAsia="仿宋_GB2312" w:hint="eastAsia"/>
          <w:szCs w:val="30"/>
        </w:rPr>
        <w:t>，</w:t>
      </w:r>
      <w:r w:rsidR="00E50F1B">
        <w:rPr>
          <w:rFonts w:ascii="仿宋_GB2312" w:eastAsia="仿宋_GB2312" w:hint="eastAsia"/>
          <w:szCs w:val="30"/>
        </w:rPr>
        <w:t>本赛项成绩配比如</w:t>
      </w:r>
      <w:r w:rsidR="00E50F1B" w:rsidRPr="00E50F1B">
        <w:rPr>
          <w:rFonts w:ascii="仿宋_GB2312" w:eastAsia="仿宋_GB2312" w:hint="eastAsia"/>
          <w:szCs w:val="30"/>
        </w:rPr>
        <w:t>表</w:t>
      </w:r>
      <w:r w:rsidR="00E50F1B">
        <w:rPr>
          <w:rFonts w:ascii="仿宋_GB2312" w:eastAsia="仿宋_GB2312" w:hint="eastAsia"/>
          <w:szCs w:val="30"/>
        </w:rPr>
        <w:t>1</w:t>
      </w:r>
      <w:r w:rsidR="00E50F1B" w:rsidRPr="00E50F1B">
        <w:rPr>
          <w:rFonts w:ascii="仿宋_GB2312" w:eastAsia="仿宋_GB2312" w:hint="eastAsia"/>
          <w:szCs w:val="30"/>
        </w:rPr>
        <w:t>所示</w:t>
      </w:r>
      <w:r w:rsidRPr="00E50F1B">
        <w:rPr>
          <w:rFonts w:ascii="仿宋_GB2312" w:eastAsia="仿宋_GB2312" w:hint="eastAsia"/>
          <w:szCs w:val="30"/>
        </w:rPr>
        <w:t>：</w:t>
      </w:r>
    </w:p>
    <w:p w:rsidR="00E50F1B" w:rsidRPr="00E50F1B" w:rsidRDefault="00E50F1B" w:rsidP="00E50F1B">
      <w:pPr>
        <w:ind w:firstLineChars="0" w:firstLine="0"/>
        <w:jc w:val="center"/>
        <w:rPr>
          <w:rFonts w:ascii="仿宋_GB2312" w:eastAsia="仿宋_GB2312"/>
          <w:b/>
          <w:sz w:val="24"/>
          <w:szCs w:val="30"/>
        </w:rPr>
      </w:pPr>
      <w:r>
        <w:rPr>
          <w:rFonts w:ascii="仿宋_GB2312" w:eastAsia="仿宋_GB2312" w:hint="eastAsia"/>
          <w:b/>
          <w:sz w:val="24"/>
          <w:szCs w:val="30"/>
        </w:rPr>
        <w:t>表1 成绩比例权重分配表</w:t>
      </w:r>
    </w:p>
    <w:tbl>
      <w:tblPr>
        <w:tblStyle w:val="a8"/>
        <w:tblW w:w="8400" w:type="dxa"/>
        <w:tblLayout w:type="fixed"/>
        <w:tblLook w:val="04A0" w:firstRow="1" w:lastRow="0" w:firstColumn="1" w:lastColumn="0" w:noHBand="0" w:noVBand="1"/>
      </w:tblPr>
      <w:tblGrid>
        <w:gridCol w:w="4200"/>
        <w:gridCol w:w="4200"/>
      </w:tblGrid>
      <w:tr w:rsidR="008E202C" w:rsidTr="00E50F1B">
        <w:trPr>
          <w:trHeight w:val="150"/>
        </w:trPr>
        <w:tc>
          <w:tcPr>
            <w:tcW w:w="4200" w:type="dxa"/>
            <w:shd w:val="clear" w:color="auto" w:fill="BDD6EE"/>
          </w:tcPr>
          <w:p w:rsidR="008E202C" w:rsidRDefault="008E202C" w:rsidP="00E50F1B">
            <w:pPr>
              <w:tabs>
                <w:tab w:val="left" w:pos="1985"/>
              </w:tabs>
              <w:spacing w:line="240" w:lineRule="auto"/>
              <w:ind w:firstLineChars="0" w:firstLine="0"/>
              <w:jc w:val="center"/>
            </w:pPr>
            <w:r>
              <w:rPr>
                <w:rFonts w:ascii="仿宋_GB2312" w:eastAsia="仿宋_GB2312" w:hint="eastAsia"/>
                <w:b/>
                <w:sz w:val="24"/>
                <w:szCs w:val="24"/>
              </w:rPr>
              <w:t>比赛内容</w:t>
            </w:r>
          </w:p>
        </w:tc>
        <w:tc>
          <w:tcPr>
            <w:tcW w:w="4200" w:type="dxa"/>
            <w:shd w:val="clear" w:color="auto" w:fill="BDD6EE"/>
          </w:tcPr>
          <w:p w:rsidR="008E202C" w:rsidRDefault="008E202C" w:rsidP="00E50F1B">
            <w:pPr>
              <w:tabs>
                <w:tab w:val="left" w:pos="1985"/>
              </w:tabs>
              <w:spacing w:line="240" w:lineRule="auto"/>
              <w:ind w:firstLineChars="0" w:firstLine="0"/>
              <w:jc w:val="center"/>
            </w:pPr>
            <w:r>
              <w:rPr>
                <w:rFonts w:ascii="仿宋_GB2312" w:eastAsia="仿宋_GB2312" w:hint="eastAsia"/>
                <w:b/>
                <w:sz w:val="24"/>
                <w:szCs w:val="24"/>
              </w:rPr>
              <w:t>权重</w:t>
            </w:r>
          </w:p>
        </w:tc>
      </w:tr>
      <w:tr w:rsidR="008E202C" w:rsidTr="00E50F1B">
        <w:trPr>
          <w:trHeight w:val="346"/>
        </w:trPr>
        <w:tc>
          <w:tcPr>
            <w:tcW w:w="4200" w:type="dxa"/>
          </w:tcPr>
          <w:p w:rsidR="008E202C" w:rsidRDefault="008E202C"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hint="eastAsia"/>
                <w:color w:val="000000"/>
                <w:sz w:val="24"/>
                <w:szCs w:val="24"/>
              </w:rPr>
              <w:t>职业与安全意识</w:t>
            </w:r>
          </w:p>
        </w:tc>
        <w:tc>
          <w:tcPr>
            <w:tcW w:w="4200" w:type="dxa"/>
          </w:tcPr>
          <w:p w:rsidR="008E202C" w:rsidRDefault="008E202C" w:rsidP="00E50F1B">
            <w:pPr>
              <w:spacing w:line="240" w:lineRule="auto"/>
              <w:ind w:firstLine="480"/>
              <w:jc w:val="center"/>
              <w:rPr>
                <w:rFonts w:ascii="仿宋_GB2312" w:eastAsia="仿宋_GB2312" w:hAnsi="宋体"/>
                <w:color w:val="000000"/>
                <w:sz w:val="24"/>
                <w:szCs w:val="24"/>
              </w:rPr>
            </w:pPr>
            <w:r>
              <w:rPr>
                <w:rFonts w:ascii="仿宋_GB2312" w:eastAsia="仿宋_GB2312" w:hAnsi="宋体" w:hint="eastAsia"/>
                <w:color w:val="000000"/>
                <w:sz w:val="24"/>
                <w:szCs w:val="24"/>
              </w:rPr>
              <w:t>10%（最低-20分）</w:t>
            </w:r>
          </w:p>
        </w:tc>
      </w:tr>
      <w:tr w:rsidR="008E202C" w:rsidTr="00E50F1B">
        <w:trPr>
          <w:trHeight w:val="346"/>
        </w:trPr>
        <w:tc>
          <w:tcPr>
            <w:tcW w:w="4200" w:type="dxa"/>
          </w:tcPr>
          <w:p w:rsidR="008E202C" w:rsidRDefault="008E202C"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hint="eastAsia"/>
                <w:color w:val="000000"/>
                <w:sz w:val="24"/>
                <w:szCs w:val="24"/>
              </w:rPr>
              <w:t>工艺及故障排除评分</w:t>
            </w:r>
          </w:p>
        </w:tc>
        <w:tc>
          <w:tcPr>
            <w:tcW w:w="4200" w:type="dxa"/>
          </w:tcPr>
          <w:p w:rsidR="008E202C" w:rsidRDefault="008046B8"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color w:val="000000"/>
                <w:sz w:val="24"/>
                <w:szCs w:val="24"/>
              </w:rPr>
              <w:t>8</w:t>
            </w:r>
            <w:r w:rsidR="008E202C">
              <w:rPr>
                <w:rFonts w:ascii="仿宋_GB2312" w:eastAsia="仿宋_GB2312" w:hAnsi="宋体" w:hint="eastAsia"/>
                <w:color w:val="000000"/>
                <w:sz w:val="24"/>
                <w:szCs w:val="24"/>
              </w:rPr>
              <w:t>%</w:t>
            </w:r>
          </w:p>
        </w:tc>
      </w:tr>
      <w:tr w:rsidR="008E202C" w:rsidTr="00E50F1B">
        <w:trPr>
          <w:trHeight w:val="346"/>
        </w:trPr>
        <w:tc>
          <w:tcPr>
            <w:tcW w:w="4200" w:type="dxa"/>
          </w:tcPr>
          <w:p w:rsidR="008E202C" w:rsidRDefault="008E202C"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hint="eastAsia"/>
                <w:color w:val="000000"/>
                <w:sz w:val="24"/>
                <w:szCs w:val="24"/>
              </w:rPr>
              <w:t>理论知识与调试记录评分</w:t>
            </w:r>
          </w:p>
        </w:tc>
        <w:tc>
          <w:tcPr>
            <w:tcW w:w="4200" w:type="dxa"/>
          </w:tcPr>
          <w:p w:rsidR="008E202C" w:rsidRDefault="008046B8"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hint="eastAsia"/>
                <w:color w:val="000000"/>
                <w:sz w:val="24"/>
                <w:szCs w:val="24"/>
              </w:rPr>
              <w:t>22</w:t>
            </w:r>
            <w:r w:rsidR="008E202C">
              <w:rPr>
                <w:rFonts w:ascii="仿宋_GB2312" w:eastAsia="仿宋_GB2312" w:hAnsi="宋体" w:hint="eastAsia"/>
                <w:color w:val="000000"/>
                <w:sz w:val="24"/>
                <w:szCs w:val="24"/>
              </w:rPr>
              <w:t>%</w:t>
            </w:r>
          </w:p>
        </w:tc>
      </w:tr>
      <w:tr w:rsidR="008E202C" w:rsidTr="00E50F1B">
        <w:trPr>
          <w:trHeight w:val="337"/>
        </w:trPr>
        <w:tc>
          <w:tcPr>
            <w:tcW w:w="4200" w:type="dxa"/>
          </w:tcPr>
          <w:p w:rsidR="008E202C" w:rsidRDefault="008E202C"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hint="eastAsia"/>
                <w:color w:val="000000"/>
                <w:sz w:val="24"/>
                <w:szCs w:val="24"/>
              </w:rPr>
              <w:t>功能评分</w:t>
            </w:r>
          </w:p>
        </w:tc>
        <w:tc>
          <w:tcPr>
            <w:tcW w:w="4200" w:type="dxa"/>
          </w:tcPr>
          <w:p w:rsidR="008E202C" w:rsidRDefault="008E202C" w:rsidP="00E50F1B">
            <w:pPr>
              <w:spacing w:line="240" w:lineRule="auto"/>
              <w:ind w:firstLineChars="0" w:firstLine="0"/>
              <w:jc w:val="center"/>
              <w:rPr>
                <w:rFonts w:ascii="仿宋_GB2312" w:eastAsia="仿宋_GB2312" w:hAnsi="宋体"/>
                <w:color w:val="000000"/>
                <w:sz w:val="24"/>
                <w:szCs w:val="24"/>
              </w:rPr>
            </w:pPr>
            <w:r>
              <w:rPr>
                <w:rFonts w:ascii="仿宋_GB2312" w:eastAsia="仿宋_GB2312" w:hAnsi="宋体"/>
                <w:color w:val="000000"/>
                <w:sz w:val="24"/>
                <w:szCs w:val="24"/>
              </w:rPr>
              <w:t>60%</w:t>
            </w:r>
          </w:p>
        </w:tc>
      </w:tr>
    </w:tbl>
    <w:p w:rsidR="00AE5AE1" w:rsidRPr="00AD24C6" w:rsidRDefault="00AE5AE1" w:rsidP="003F00BB">
      <w:pPr>
        <w:pStyle w:val="1"/>
        <w:spacing w:before="0" w:after="0" w:line="560" w:lineRule="atLeast"/>
      </w:pPr>
      <w:r w:rsidRPr="00AD24C6">
        <w:rPr>
          <w:rFonts w:hint="eastAsia"/>
        </w:rPr>
        <w:t>四、竞赛方式</w:t>
      </w:r>
    </w:p>
    <w:p w:rsidR="00AE5AE1" w:rsidRPr="003F00BB" w:rsidRDefault="00551D96" w:rsidP="003F00BB">
      <w:pPr>
        <w:pStyle w:val="2"/>
        <w:spacing w:line="560" w:lineRule="atLeast"/>
        <w:rPr>
          <w:b w:val="0"/>
        </w:rPr>
      </w:pPr>
      <w:r w:rsidRPr="003F00BB">
        <w:rPr>
          <w:rFonts w:hint="eastAsia"/>
          <w:b w:val="0"/>
        </w:rPr>
        <w:t>（一</w:t>
      </w:r>
      <w:r w:rsidRPr="003F00BB">
        <w:rPr>
          <w:b w:val="0"/>
        </w:rPr>
        <w:t>）</w:t>
      </w:r>
      <w:r w:rsidR="00AE5AE1" w:rsidRPr="003F00BB">
        <w:rPr>
          <w:rFonts w:hint="eastAsia"/>
          <w:b w:val="0"/>
        </w:rPr>
        <w:t>组织机构</w:t>
      </w:r>
    </w:p>
    <w:p w:rsidR="00AE5AE1" w:rsidRPr="003F00BB" w:rsidRDefault="00261F64" w:rsidP="003F00BB">
      <w:pPr>
        <w:spacing w:line="560" w:lineRule="atLeast"/>
      </w:pPr>
      <w:r w:rsidRPr="003F00BB">
        <w:rPr>
          <w:rFonts w:hint="eastAsia"/>
        </w:rPr>
        <w:t>在全国职业院校技能大赛组委会的指导下，在赛区组委会与</w:t>
      </w:r>
      <w:r w:rsidR="00DE723F" w:rsidRPr="003F00BB">
        <w:rPr>
          <w:rFonts w:hint="eastAsia"/>
        </w:rPr>
        <w:t>赛项</w:t>
      </w:r>
      <w:r w:rsidRPr="003F00BB">
        <w:rPr>
          <w:rFonts w:hint="eastAsia"/>
        </w:rPr>
        <w:t>执委会的领导下，由</w:t>
      </w:r>
      <w:r w:rsidR="008A369D" w:rsidRPr="003F00BB">
        <w:rPr>
          <w:rFonts w:hint="eastAsia"/>
        </w:rPr>
        <w:t>中国职业技术教育学会中职分会</w:t>
      </w:r>
      <w:r w:rsidRPr="003F00BB">
        <w:rPr>
          <w:rFonts w:hint="eastAsia"/>
        </w:rPr>
        <w:t>牵头成立</w:t>
      </w:r>
      <w:r w:rsidR="008A369D" w:rsidRPr="003F00BB">
        <w:t>2016</w:t>
      </w:r>
      <w:r w:rsidRPr="003F00BB">
        <w:t>年全国职业院校</w:t>
      </w:r>
      <w:r w:rsidRPr="003F00BB">
        <w:rPr>
          <w:rFonts w:hint="eastAsia"/>
        </w:rPr>
        <w:t>单片机控制装置安装与</w:t>
      </w:r>
      <w:r w:rsidRPr="003F00BB">
        <w:t>调试赛项执委会，下设</w:t>
      </w:r>
      <w:r w:rsidRPr="003F00BB">
        <w:rPr>
          <w:rFonts w:hint="eastAsia"/>
        </w:rPr>
        <w:t>赛项</w:t>
      </w:r>
      <w:r w:rsidRPr="003F00BB">
        <w:t>专家组、组织保障工作组、裁判组、监督组、</w:t>
      </w:r>
      <w:proofErr w:type="gramStart"/>
      <w:r w:rsidRPr="003F00BB">
        <w:t>仲裁组</w:t>
      </w:r>
      <w:proofErr w:type="gramEnd"/>
      <w:r w:rsidRPr="003F00BB">
        <w:t>等。</w:t>
      </w:r>
    </w:p>
    <w:p w:rsidR="00AE5AE1" w:rsidRPr="003F00BB" w:rsidRDefault="00551D96" w:rsidP="003F00BB">
      <w:pPr>
        <w:pStyle w:val="2"/>
        <w:spacing w:line="560" w:lineRule="atLeast"/>
        <w:rPr>
          <w:b w:val="0"/>
        </w:rPr>
      </w:pPr>
      <w:r w:rsidRPr="003F00BB">
        <w:rPr>
          <w:rFonts w:hint="eastAsia"/>
          <w:b w:val="0"/>
        </w:rPr>
        <w:t>（二）竞赛</w:t>
      </w:r>
      <w:r w:rsidR="00AE5AE1" w:rsidRPr="003F00BB">
        <w:rPr>
          <w:rFonts w:hint="eastAsia"/>
          <w:b w:val="0"/>
        </w:rPr>
        <w:t>选手</w:t>
      </w:r>
    </w:p>
    <w:p w:rsidR="00AE5AE1" w:rsidRDefault="00F74A15" w:rsidP="003F00BB">
      <w:pPr>
        <w:spacing w:line="560" w:lineRule="atLeast"/>
      </w:pPr>
      <w:r w:rsidRPr="00AD0F50">
        <w:rPr>
          <w:rFonts w:hint="eastAsia"/>
        </w:rPr>
        <w:t>单片机控制装置安装与调试技能赛项为个人赛，由参赛选手</w:t>
      </w:r>
      <w:r>
        <w:rPr>
          <w:rFonts w:hint="eastAsia"/>
        </w:rPr>
        <w:t>单独完成书面作</w:t>
      </w:r>
      <w:r w:rsidRPr="00AD0F50">
        <w:rPr>
          <w:rFonts w:hint="eastAsia"/>
        </w:rPr>
        <w:t>答与实际操作一体的工作任务。</w:t>
      </w:r>
      <w:r>
        <w:rPr>
          <w:rFonts w:hint="eastAsia"/>
        </w:rPr>
        <w:t>所有参赛选手在同一赛场，同一时</w:t>
      </w:r>
      <w:r>
        <w:rPr>
          <w:rFonts w:hint="eastAsia"/>
        </w:rPr>
        <w:lastRenderedPageBreak/>
        <w:t>间段，在同样的技术平台上完成同样的工作任务。</w:t>
      </w:r>
    </w:p>
    <w:p w:rsidR="000F30A4" w:rsidRPr="00F74A15" w:rsidRDefault="000F30A4" w:rsidP="003F00BB">
      <w:pPr>
        <w:spacing w:line="560" w:lineRule="atLeast"/>
      </w:pPr>
      <w:r>
        <w:rPr>
          <w:rFonts w:hint="eastAsia"/>
        </w:rPr>
        <w:t>本赛项</w:t>
      </w:r>
      <w:r w:rsidR="001508D2">
        <w:rPr>
          <w:rFonts w:hint="eastAsia"/>
        </w:rPr>
        <w:t>暂</w:t>
      </w:r>
      <w:r>
        <w:rPr>
          <w:rFonts w:hint="eastAsia"/>
        </w:rPr>
        <w:t>不</w:t>
      </w:r>
      <w:r w:rsidRPr="000F30A4">
        <w:rPr>
          <w:rFonts w:hint="eastAsia"/>
        </w:rPr>
        <w:t>邀请（国）境外代表队参赛观摩</w:t>
      </w:r>
      <w:r>
        <w:rPr>
          <w:rFonts w:hint="eastAsia"/>
        </w:rPr>
        <w:t>。</w:t>
      </w:r>
    </w:p>
    <w:p w:rsidR="00390F0B" w:rsidRPr="00AD24C6" w:rsidRDefault="0078482E" w:rsidP="003F00BB">
      <w:pPr>
        <w:pStyle w:val="1"/>
        <w:spacing w:before="0" w:after="0" w:line="560" w:lineRule="atLeast"/>
      </w:pPr>
      <w:r w:rsidRPr="00AD24C6">
        <w:rPr>
          <w:rFonts w:hint="eastAsia"/>
        </w:rPr>
        <w:t>五、竞赛流程</w:t>
      </w:r>
    </w:p>
    <w:p w:rsidR="0078482E" w:rsidRDefault="003F00BB" w:rsidP="003F00BB">
      <w:pPr>
        <w:spacing w:line="560" w:lineRule="atLeast"/>
      </w:pPr>
      <w:r>
        <w:t>竞赛</w:t>
      </w:r>
      <w:r>
        <w:rPr>
          <w:rFonts w:hint="eastAsia"/>
        </w:rPr>
        <w:t>流程图见图1，</w:t>
      </w:r>
      <w:r w:rsidR="004C0172">
        <w:rPr>
          <w:rFonts w:hint="eastAsia"/>
        </w:rPr>
        <w:t>竞赛流程安排表</w:t>
      </w:r>
      <w:r w:rsidR="00557841">
        <w:rPr>
          <w:rFonts w:hint="eastAsia"/>
        </w:rPr>
        <w:t>见表</w:t>
      </w:r>
      <w:r w:rsidR="00E50F1B">
        <w:rPr>
          <w:rFonts w:hint="eastAsia"/>
        </w:rPr>
        <w:t>2</w:t>
      </w:r>
      <w:r w:rsidR="004C0172">
        <w:rPr>
          <w:rFonts w:hint="eastAsia"/>
        </w:rPr>
        <w:t>。</w:t>
      </w:r>
    </w:p>
    <w:p w:rsidR="003F00BB" w:rsidRDefault="003F00BB" w:rsidP="003F00BB">
      <w:pPr>
        <w:spacing w:line="560" w:lineRule="atLeast"/>
      </w:pPr>
    </w:p>
    <w:p w:rsidR="003F00BB" w:rsidRDefault="003F00BB" w:rsidP="003F00BB">
      <w:pPr>
        <w:spacing w:line="240" w:lineRule="auto"/>
        <w:jc w:val="center"/>
      </w:pPr>
      <w:r>
        <w:object w:dxaOrig="10018" w:dyaOrig="11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40.25pt" o:ole="">
            <v:imagedata r:id="rId8" o:title=""/>
          </v:shape>
          <o:OLEObject Type="Embed" ProgID="SmartDraw.2" ShapeID="_x0000_i1025" DrawAspect="Content" ObjectID="_1519643225" r:id="rId9"/>
        </w:object>
      </w:r>
    </w:p>
    <w:p w:rsidR="003F00BB" w:rsidRDefault="003F00BB" w:rsidP="003F00BB">
      <w:pPr>
        <w:spacing w:line="240" w:lineRule="auto"/>
        <w:ind w:firstLine="480"/>
        <w:jc w:val="center"/>
        <w:rPr>
          <w:sz w:val="24"/>
        </w:rPr>
      </w:pPr>
    </w:p>
    <w:p w:rsidR="003F00BB" w:rsidRDefault="003F00BB" w:rsidP="003F00BB">
      <w:pPr>
        <w:spacing w:line="240" w:lineRule="auto"/>
        <w:ind w:firstLine="480"/>
        <w:jc w:val="center"/>
        <w:rPr>
          <w:sz w:val="24"/>
        </w:rPr>
      </w:pPr>
      <w:r w:rsidRPr="00DE1943">
        <w:rPr>
          <w:rFonts w:hint="eastAsia"/>
          <w:sz w:val="24"/>
        </w:rPr>
        <w:t>图1 竞赛流程图</w:t>
      </w:r>
    </w:p>
    <w:p w:rsidR="003F00BB" w:rsidRDefault="003F00BB" w:rsidP="008C6848">
      <w:pPr>
        <w:ind w:firstLine="482"/>
        <w:jc w:val="center"/>
        <w:rPr>
          <w:b/>
          <w:sz w:val="24"/>
        </w:rPr>
      </w:pPr>
    </w:p>
    <w:p w:rsidR="00557841" w:rsidRDefault="00557841" w:rsidP="008C6848">
      <w:pPr>
        <w:ind w:firstLine="482"/>
        <w:jc w:val="center"/>
        <w:rPr>
          <w:b/>
          <w:sz w:val="24"/>
        </w:rPr>
      </w:pPr>
      <w:r w:rsidRPr="00140E28">
        <w:rPr>
          <w:b/>
          <w:sz w:val="24"/>
        </w:rPr>
        <w:lastRenderedPageBreak/>
        <w:t>表</w:t>
      </w:r>
      <w:r w:rsidR="00E50F1B">
        <w:rPr>
          <w:b/>
          <w:sz w:val="24"/>
        </w:rPr>
        <w:t>2</w:t>
      </w:r>
      <w:r w:rsidR="005E2E97">
        <w:rPr>
          <w:b/>
          <w:sz w:val="24"/>
        </w:rPr>
        <w:t xml:space="preserve">  </w:t>
      </w:r>
      <w:r w:rsidR="0006789B" w:rsidRPr="00140E28">
        <w:rPr>
          <w:b/>
          <w:sz w:val="24"/>
        </w:rPr>
        <w:t>竞赛</w:t>
      </w:r>
      <w:r w:rsidR="0006789B" w:rsidRPr="00140E28">
        <w:rPr>
          <w:rFonts w:hint="eastAsia"/>
          <w:b/>
          <w:sz w:val="24"/>
        </w:rPr>
        <w:t>流程</w:t>
      </w:r>
      <w:r w:rsidRPr="00140E28">
        <w:rPr>
          <w:b/>
          <w:sz w:val="24"/>
        </w:rPr>
        <w:t>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837"/>
        <w:gridCol w:w="4253"/>
        <w:gridCol w:w="1182"/>
      </w:tblGrid>
      <w:tr w:rsidR="00092E77" w:rsidRPr="00DB6593" w:rsidTr="00A77D2C">
        <w:trPr>
          <w:cantSplit/>
          <w:trHeight w:hRule="exact" w:val="589"/>
          <w:jc w:val="center"/>
        </w:trPr>
        <w:tc>
          <w:tcPr>
            <w:tcW w:w="962" w:type="dxa"/>
            <w:tcBorders>
              <w:top w:val="single" w:sz="4" w:space="0" w:color="auto"/>
              <w:left w:val="single" w:sz="4" w:space="0" w:color="auto"/>
              <w:bottom w:val="single" w:sz="4" w:space="0" w:color="auto"/>
              <w:right w:val="single" w:sz="4" w:space="0" w:color="auto"/>
              <w:tl2br w:val="nil"/>
            </w:tcBorders>
            <w:vAlign w:val="center"/>
          </w:tcPr>
          <w:p w:rsidR="00092E77" w:rsidRPr="00DB6593" w:rsidRDefault="00A77D2C" w:rsidP="003F00BB">
            <w:pPr>
              <w:pStyle w:val="ab"/>
              <w:rPr>
                <w:szCs w:val="24"/>
              </w:rPr>
            </w:pPr>
            <w:r>
              <w:rPr>
                <w:rFonts w:hint="eastAsia"/>
                <w:szCs w:val="24"/>
              </w:rPr>
              <w:t>日期</w:t>
            </w:r>
          </w:p>
        </w:tc>
        <w:tc>
          <w:tcPr>
            <w:tcW w:w="1837" w:type="dxa"/>
            <w:tcBorders>
              <w:left w:val="single" w:sz="4" w:space="0" w:color="auto"/>
            </w:tcBorders>
            <w:vAlign w:val="center"/>
          </w:tcPr>
          <w:p w:rsidR="00092E77" w:rsidRPr="00DB6593" w:rsidRDefault="00A77D2C" w:rsidP="003F00BB">
            <w:pPr>
              <w:pStyle w:val="ab"/>
              <w:jc w:val="center"/>
              <w:rPr>
                <w:szCs w:val="24"/>
              </w:rPr>
            </w:pPr>
            <w:r>
              <w:rPr>
                <w:rFonts w:hint="eastAsia"/>
                <w:szCs w:val="24"/>
              </w:rPr>
              <w:t>时间</w:t>
            </w:r>
          </w:p>
        </w:tc>
        <w:tc>
          <w:tcPr>
            <w:tcW w:w="4253" w:type="dxa"/>
            <w:vAlign w:val="center"/>
          </w:tcPr>
          <w:p w:rsidR="00092E77" w:rsidRPr="00DB6593" w:rsidRDefault="00A77D2C" w:rsidP="003F00BB">
            <w:pPr>
              <w:pStyle w:val="ab"/>
              <w:jc w:val="center"/>
              <w:rPr>
                <w:szCs w:val="24"/>
              </w:rPr>
            </w:pPr>
            <w:r>
              <w:rPr>
                <w:rFonts w:hint="eastAsia"/>
                <w:szCs w:val="24"/>
              </w:rPr>
              <w:t>事项</w:t>
            </w:r>
          </w:p>
        </w:tc>
        <w:tc>
          <w:tcPr>
            <w:tcW w:w="1182" w:type="dxa"/>
            <w:vAlign w:val="center"/>
          </w:tcPr>
          <w:p w:rsidR="00092E77" w:rsidRPr="00DB6593" w:rsidRDefault="00092E77" w:rsidP="003F00BB">
            <w:pPr>
              <w:pStyle w:val="ab"/>
              <w:jc w:val="center"/>
              <w:rPr>
                <w:szCs w:val="24"/>
              </w:rPr>
            </w:pPr>
            <w:r w:rsidRPr="00DB6593">
              <w:rPr>
                <w:rFonts w:hint="eastAsia"/>
                <w:szCs w:val="24"/>
              </w:rPr>
              <w:t>负责人</w:t>
            </w:r>
          </w:p>
        </w:tc>
      </w:tr>
      <w:tr w:rsidR="00092E77" w:rsidRPr="00DB6593" w:rsidTr="00A77D2C">
        <w:trPr>
          <w:cantSplit/>
          <w:trHeight w:hRule="exact" w:val="481"/>
          <w:jc w:val="center"/>
        </w:trPr>
        <w:tc>
          <w:tcPr>
            <w:tcW w:w="962" w:type="dxa"/>
            <w:vMerge w:val="restart"/>
            <w:tcBorders>
              <w:top w:val="single" w:sz="4" w:space="0" w:color="auto"/>
            </w:tcBorders>
            <w:vAlign w:val="center"/>
          </w:tcPr>
          <w:p w:rsidR="00092E77" w:rsidRPr="00DB6593" w:rsidRDefault="00092E77" w:rsidP="003F00BB">
            <w:pPr>
              <w:pStyle w:val="ab"/>
              <w:rPr>
                <w:szCs w:val="24"/>
              </w:rPr>
            </w:pPr>
            <w:r w:rsidRPr="00DB6593">
              <w:rPr>
                <w:rFonts w:hint="eastAsia"/>
                <w:szCs w:val="24"/>
              </w:rPr>
              <w:t>前期准备</w:t>
            </w:r>
          </w:p>
        </w:tc>
        <w:tc>
          <w:tcPr>
            <w:tcW w:w="1837" w:type="dxa"/>
            <w:vAlign w:val="center"/>
          </w:tcPr>
          <w:p w:rsidR="00092E77" w:rsidRPr="00DB6593" w:rsidRDefault="00092E77" w:rsidP="003F00BB">
            <w:pPr>
              <w:pStyle w:val="ab"/>
              <w:rPr>
                <w:szCs w:val="24"/>
              </w:rPr>
            </w:pPr>
            <w:r w:rsidRPr="00DB6593">
              <w:rPr>
                <w:rFonts w:hint="eastAsia"/>
                <w:szCs w:val="24"/>
              </w:rPr>
              <w:t>赛前1个月</w:t>
            </w:r>
          </w:p>
        </w:tc>
        <w:tc>
          <w:tcPr>
            <w:tcW w:w="4253" w:type="dxa"/>
            <w:vAlign w:val="center"/>
          </w:tcPr>
          <w:p w:rsidR="00092E77" w:rsidRPr="00DB6593" w:rsidRDefault="00092E77" w:rsidP="003F00BB">
            <w:pPr>
              <w:pStyle w:val="ab"/>
              <w:rPr>
                <w:szCs w:val="24"/>
              </w:rPr>
            </w:pPr>
            <w:r>
              <w:rPr>
                <w:rFonts w:hint="eastAsia"/>
                <w:szCs w:val="24"/>
              </w:rPr>
              <w:t>确定赛场</w:t>
            </w:r>
            <w:proofErr w:type="gramStart"/>
            <w:r>
              <w:rPr>
                <w:rFonts w:hint="eastAsia"/>
                <w:szCs w:val="24"/>
              </w:rPr>
              <w:t>及赛</w:t>
            </w:r>
            <w:r w:rsidRPr="00DB6593">
              <w:rPr>
                <w:rFonts w:hint="eastAsia"/>
                <w:szCs w:val="24"/>
              </w:rPr>
              <w:t>位</w:t>
            </w:r>
            <w:proofErr w:type="gramEnd"/>
          </w:p>
        </w:tc>
        <w:tc>
          <w:tcPr>
            <w:tcW w:w="1182" w:type="dxa"/>
            <w:vAlign w:val="center"/>
          </w:tcPr>
          <w:p w:rsidR="00092E77" w:rsidRPr="00DB6593" w:rsidRDefault="00092E77" w:rsidP="003F00BB">
            <w:pPr>
              <w:pStyle w:val="ab"/>
              <w:jc w:val="center"/>
              <w:rPr>
                <w:szCs w:val="24"/>
              </w:rPr>
            </w:pPr>
            <w:r w:rsidRPr="00DB6593">
              <w:rPr>
                <w:rFonts w:hint="eastAsia"/>
                <w:szCs w:val="24"/>
              </w:rPr>
              <w:t>赛</w:t>
            </w:r>
            <w:proofErr w:type="gramStart"/>
            <w:r w:rsidRPr="00DB6593">
              <w:rPr>
                <w:rFonts w:hint="eastAsia"/>
                <w:szCs w:val="24"/>
              </w:rPr>
              <w:t>务</w:t>
            </w:r>
            <w:proofErr w:type="gramEnd"/>
            <w:r w:rsidRPr="00DB6593">
              <w:rPr>
                <w:rFonts w:hint="eastAsia"/>
                <w:szCs w:val="24"/>
              </w:rPr>
              <w:t>组</w:t>
            </w:r>
          </w:p>
        </w:tc>
      </w:tr>
      <w:tr w:rsidR="00092E77" w:rsidRPr="00DB6593" w:rsidTr="003F00BB">
        <w:trPr>
          <w:cantSplit/>
          <w:trHeight w:hRule="exact" w:val="407"/>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DB6593" w:rsidRDefault="00092E77" w:rsidP="003F00BB">
            <w:pPr>
              <w:pStyle w:val="ab"/>
              <w:rPr>
                <w:szCs w:val="24"/>
              </w:rPr>
            </w:pPr>
            <w:r w:rsidRPr="00DB6593">
              <w:rPr>
                <w:rFonts w:hint="eastAsia"/>
                <w:szCs w:val="24"/>
              </w:rPr>
              <w:t>赛前2周</w:t>
            </w:r>
          </w:p>
        </w:tc>
        <w:tc>
          <w:tcPr>
            <w:tcW w:w="4253" w:type="dxa"/>
            <w:vAlign w:val="center"/>
          </w:tcPr>
          <w:p w:rsidR="00092E77" w:rsidRPr="00DB6593" w:rsidRDefault="00092E77" w:rsidP="003F00BB">
            <w:pPr>
              <w:pStyle w:val="ab"/>
              <w:rPr>
                <w:szCs w:val="24"/>
              </w:rPr>
            </w:pPr>
            <w:r w:rsidRPr="00DB6593">
              <w:rPr>
                <w:rFonts w:hint="eastAsia"/>
                <w:szCs w:val="24"/>
              </w:rPr>
              <w:t>赛场布置</w:t>
            </w:r>
          </w:p>
        </w:tc>
        <w:tc>
          <w:tcPr>
            <w:tcW w:w="1182" w:type="dxa"/>
            <w:vAlign w:val="center"/>
          </w:tcPr>
          <w:p w:rsidR="00092E77" w:rsidRPr="00DB6593" w:rsidRDefault="00092E77" w:rsidP="003F00BB">
            <w:pPr>
              <w:pStyle w:val="ab"/>
              <w:jc w:val="center"/>
              <w:rPr>
                <w:szCs w:val="24"/>
              </w:rPr>
            </w:pPr>
            <w:r w:rsidRPr="00DB6593">
              <w:rPr>
                <w:rFonts w:hint="eastAsia"/>
                <w:szCs w:val="24"/>
              </w:rPr>
              <w:t>赛</w:t>
            </w:r>
            <w:proofErr w:type="gramStart"/>
            <w:r w:rsidRPr="00DB6593">
              <w:rPr>
                <w:rFonts w:hint="eastAsia"/>
                <w:szCs w:val="24"/>
              </w:rPr>
              <w:t>务</w:t>
            </w:r>
            <w:proofErr w:type="gramEnd"/>
            <w:r w:rsidRPr="00DB6593">
              <w:rPr>
                <w:rFonts w:hint="eastAsia"/>
                <w:szCs w:val="24"/>
              </w:rPr>
              <w:t>组</w:t>
            </w:r>
          </w:p>
        </w:tc>
      </w:tr>
      <w:tr w:rsidR="00092E77" w:rsidRPr="00DB6593" w:rsidTr="003F00BB">
        <w:trPr>
          <w:cantSplit/>
          <w:trHeight w:hRule="exact" w:val="407"/>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Default="00092E77" w:rsidP="003F00BB">
            <w:pPr>
              <w:pStyle w:val="ab"/>
              <w:rPr>
                <w:szCs w:val="24"/>
              </w:rPr>
            </w:pPr>
            <w:r w:rsidRPr="00DB6593">
              <w:rPr>
                <w:rFonts w:hint="eastAsia"/>
                <w:szCs w:val="24"/>
              </w:rPr>
              <w:t>赛前2周</w:t>
            </w:r>
          </w:p>
          <w:p w:rsidR="00092E77" w:rsidRPr="00C4784E" w:rsidRDefault="00092E77" w:rsidP="003F00BB"/>
          <w:p w:rsidR="00092E77" w:rsidRPr="00C4784E" w:rsidRDefault="00092E77" w:rsidP="003F00BB"/>
          <w:p w:rsidR="00092E77" w:rsidRPr="00C4784E" w:rsidRDefault="00092E77" w:rsidP="003F00BB"/>
          <w:p w:rsidR="00092E77" w:rsidRPr="00C4784E" w:rsidRDefault="00092E77" w:rsidP="003F00BB"/>
          <w:p w:rsidR="00092E77" w:rsidRPr="00C4784E" w:rsidRDefault="00092E77" w:rsidP="003F00BB"/>
          <w:p w:rsidR="00092E77" w:rsidRPr="00C4784E" w:rsidRDefault="00092E77" w:rsidP="003F00BB"/>
        </w:tc>
        <w:tc>
          <w:tcPr>
            <w:tcW w:w="4253" w:type="dxa"/>
            <w:vAlign w:val="center"/>
          </w:tcPr>
          <w:p w:rsidR="00092E77" w:rsidRPr="00DB6593" w:rsidRDefault="00092E77" w:rsidP="003F00BB">
            <w:pPr>
              <w:pStyle w:val="ab"/>
              <w:rPr>
                <w:szCs w:val="24"/>
              </w:rPr>
            </w:pPr>
            <w:r w:rsidRPr="00DB6593">
              <w:rPr>
                <w:rFonts w:hint="eastAsia"/>
                <w:szCs w:val="24"/>
              </w:rPr>
              <w:t>赛题出题及各项文本工作</w:t>
            </w:r>
          </w:p>
        </w:tc>
        <w:tc>
          <w:tcPr>
            <w:tcW w:w="1182" w:type="dxa"/>
            <w:vAlign w:val="center"/>
          </w:tcPr>
          <w:p w:rsidR="00092E77" w:rsidRPr="00DB6593" w:rsidRDefault="00092E77" w:rsidP="003F00BB">
            <w:pPr>
              <w:pStyle w:val="ab"/>
              <w:jc w:val="center"/>
              <w:rPr>
                <w:szCs w:val="24"/>
              </w:rPr>
            </w:pPr>
            <w:r w:rsidRPr="00DB6593">
              <w:rPr>
                <w:rFonts w:hint="eastAsia"/>
                <w:szCs w:val="24"/>
              </w:rPr>
              <w:t>专家组</w:t>
            </w:r>
          </w:p>
        </w:tc>
      </w:tr>
      <w:tr w:rsidR="00092E77" w:rsidRPr="00DB6593" w:rsidTr="003F00BB">
        <w:trPr>
          <w:cantSplit/>
          <w:trHeight w:hRule="exact" w:val="598"/>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DB6593" w:rsidRDefault="00092E77" w:rsidP="003F00BB">
            <w:pPr>
              <w:pStyle w:val="ab"/>
              <w:rPr>
                <w:szCs w:val="24"/>
              </w:rPr>
            </w:pPr>
            <w:r w:rsidRPr="00DB6593">
              <w:rPr>
                <w:rFonts w:hint="eastAsia"/>
                <w:szCs w:val="24"/>
              </w:rPr>
              <w:t>赛前2天</w:t>
            </w:r>
          </w:p>
        </w:tc>
        <w:tc>
          <w:tcPr>
            <w:tcW w:w="4253" w:type="dxa"/>
            <w:vAlign w:val="center"/>
          </w:tcPr>
          <w:p w:rsidR="00092E77" w:rsidRPr="00DB6593" w:rsidRDefault="00092E77" w:rsidP="003F00BB">
            <w:pPr>
              <w:pStyle w:val="ab"/>
              <w:rPr>
                <w:szCs w:val="24"/>
              </w:rPr>
            </w:pPr>
            <w:r>
              <w:rPr>
                <w:rFonts w:hint="eastAsia"/>
                <w:szCs w:val="24"/>
              </w:rPr>
              <w:t>裁判报到，裁判长、监督组长抽取赛题</w:t>
            </w:r>
          </w:p>
        </w:tc>
        <w:tc>
          <w:tcPr>
            <w:tcW w:w="1182" w:type="dxa"/>
            <w:vAlign w:val="center"/>
          </w:tcPr>
          <w:p w:rsidR="00092E77" w:rsidRPr="00DB6593" w:rsidRDefault="00092E77" w:rsidP="003F00BB">
            <w:pPr>
              <w:pStyle w:val="ab"/>
              <w:jc w:val="center"/>
              <w:rPr>
                <w:szCs w:val="24"/>
              </w:rPr>
            </w:pPr>
            <w:r w:rsidRPr="00DB6593">
              <w:rPr>
                <w:rFonts w:hint="eastAsia"/>
                <w:szCs w:val="24"/>
              </w:rPr>
              <w:t>赛</w:t>
            </w:r>
            <w:proofErr w:type="gramStart"/>
            <w:r w:rsidRPr="00DB6593">
              <w:rPr>
                <w:rFonts w:hint="eastAsia"/>
                <w:szCs w:val="24"/>
              </w:rPr>
              <w:t>务</w:t>
            </w:r>
            <w:proofErr w:type="gramEnd"/>
            <w:r w:rsidRPr="00DB6593">
              <w:rPr>
                <w:rFonts w:hint="eastAsia"/>
                <w:szCs w:val="24"/>
              </w:rPr>
              <w:t>组</w:t>
            </w:r>
          </w:p>
        </w:tc>
      </w:tr>
      <w:tr w:rsidR="00092E77" w:rsidRPr="00DB6593" w:rsidTr="003F00BB">
        <w:trPr>
          <w:cantSplit/>
          <w:trHeight w:hRule="exact" w:val="407"/>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DB6593" w:rsidRDefault="00092E77" w:rsidP="003F00BB">
            <w:pPr>
              <w:pStyle w:val="ab"/>
              <w:rPr>
                <w:szCs w:val="24"/>
              </w:rPr>
            </w:pPr>
            <w:r w:rsidRPr="00DB6593">
              <w:rPr>
                <w:rFonts w:hint="eastAsia"/>
                <w:szCs w:val="24"/>
              </w:rPr>
              <w:t>赛前1天</w:t>
            </w:r>
          </w:p>
        </w:tc>
        <w:tc>
          <w:tcPr>
            <w:tcW w:w="4253" w:type="dxa"/>
            <w:vAlign w:val="center"/>
          </w:tcPr>
          <w:p w:rsidR="00092E77" w:rsidRPr="00DB6593" w:rsidRDefault="00092E77" w:rsidP="003F00BB">
            <w:pPr>
              <w:pStyle w:val="ab"/>
              <w:rPr>
                <w:szCs w:val="24"/>
              </w:rPr>
            </w:pPr>
            <w:r w:rsidRPr="00DB6593">
              <w:rPr>
                <w:rFonts w:hint="eastAsia"/>
                <w:szCs w:val="24"/>
              </w:rPr>
              <w:t>竞赛选手熟悉赛场，</w:t>
            </w:r>
            <w:r w:rsidRPr="00DB6593">
              <w:rPr>
                <w:szCs w:val="24"/>
              </w:rPr>
              <w:t>裁判</w:t>
            </w:r>
            <w:r w:rsidRPr="00DB6593">
              <w:rPr>
                <w:rFonts w:hint="eastAsia"/>
                <w:szCs w:val="24"/>
              </w:rPr>
              <w:t>员培训</w:t>
            </w:r>
          </w:p>
        </w:tc>
        <w:tc>
          <w:tcPr>
            <w:tcW w:w="1182" w:type="dxa"/>
            <w:vAlign w:val="center"/>
          </w:tcPr>
          <w:p w:rsidR="00092E77" w:rsidRPr="00DB6593" w:rsidRDefault="00092E77" w:rsidP="003F00BB">
            <w:pPr>
              <w:pStyle w:val="ab"/>
              <w:jc w:val="center"/>
              <w:rPr>
                <w:szCs w:val="24"/>
              </w:rPr>
            </w:pPr>
            <w:r w:rsidRPr="00DB6593">
              <w:rPr>
                <w:rFonts w:hint="eastAsia"/>
                <w:szCs w:val="24"/>
              </w:rPr>
              <w:t>赛</w:t>
            </w:r>
            <w:proofErr w:type="gramStart"/>
            <w:r w:rsidRPr="00DB6593">
              <w:rPr>
                <w:rFonts w:hint="eastAsia"/>
                <w:szCs w:val="24"/>
              </w:rPr>
              <w:t>务</w:t>
            </w:r>
            <w:proofErr w:type="gramEnd"/>
            <w:r w:rsidRPr="00DB6593">
              <w:rPr>
                <w:rFonts w:hint="eastAsia"/>
                <w:szCs w:val="24"/>
              </w:rPr>
              <w:t>组</w:t>
            </w:r>
          </w:p>
        </w:tc>
      </w:tr>
      <w:tr w:rsidR="00092E77" w:rsidRPr="00DB6593" w:rsidTr="003F00BB">
        <w:trPr>
          <w:cantSplit/>
          <w:trHeight w:hRule="exact" w:val="407"/>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DB6593" w:rsidRDefault="00092E77" w:rsidP="003F00BB">
            <w:pPr>
              <w:pStyle w:val="ab"/>
              <w:rPr>
                <w:szCs w:val="24"/>
              </w:rPr>
            </w:pPr>
            <w:r w:rsidRPr="00DB6593">
              <w:rPr>
                <w:rFonts w:hint="eastAsia"/>
                <w:szCs w:val="24"/>
              </w:rPr>
              <w:t>赛前半天</w:t>
            </w:r>
          </w:p>
        </w:tc>
        <w:tc>
          <w:tcPr>
            <w:tcW w:w="4253" w:type="dxa"/>
            <w:vAlign w:val="center"/>
          </w:tcPr>
          <w:p w:rsidR="00092E77" w:rsidRPr="00DB6593" w:rsidRDefault="00092E77" w:rsidP="003F00BB">
            <w:pPr>
              <w:pStyle w:val="ab"/>
              <w:rPr>
                <w:szCs w:val="24"/>
              </w:rPr>
            </w:pPr>
            <w:r w:rsidRPr="00DB6593">
              <w:rPr>
                <w:rFonts w:hint="eastAsia"/>
                <w:szCs w:val="24"/>
              </w:rPr>
              <w:t>赛场验收，设备现场故障设置</w:t>
            </w:r>
          </w:p>
        </w:tc>
        <w:tc>
          <w:tcPr>
            <w:tcW w:w="1182" w:type="dxa"/>
            <w:vAlign w:val="center"/>
          </w:tcPr>
          <w:p w:rsidR="00092E77" w:rsidRPr="00DB6593" w:rsidRDefault="00092E77" w:rsidP="003F00BB">
            <w:pPr>
              <w:pStyle w:val="ab"/>
              <w:jc w:val="center"/>
              <w:rPr>
                <w:szCs w:val="24"/>
              </w:rPr>
            </w:pPr>
            <w:r w:rsidRPr="00DB6593">
              <w:rPr>
                <w:rFonts w:hint="eastAsia"/>
                <w:szCs w:val="24"/>
              </w:rPr>
              <w:t>专家组</w:t>
            </w:r>
          </w:p>
        </w:tc>
      </w:tr>
      <w:tr w:rsidR="00092E77" w:rsidRPr="00DB6593" w:rsidTr="003F00BB">
        <w:trPr>
          <w:cantSplit/>
          <w:trHeight w:hRule="exact" w:val="397"/>
          <w:jc w:val="center"/>
        </w:trPr>
        <w:tc>
          <w:tcPr>
            <w:tcW w:w="962" w:type="dxa"/>
            <w:vMerge w:val="restart"/>
            <w:vAlign w:val="center"/>
          </w:tcPr>
          <w:p w:rsidR="00092E77" w:rsidRDefault="00092E77" w:rsidP="00092E77">
            <w:pPr>
              <w:pStyle w:val="ab"/>
              <w:rPr>
                <w:szCs w:val="24"/>
              </w:rPr>
            </w:pPr>
            <w:r w:rsidRPr="00DB6593">
              <w:rPr>
                <w:rFonts w:hint="eastAsia"/>
                <w:szCs w:val="24"/>
              </w:rPr>
              <w:t>比赛流程</w:t>
            </w:r>
          </w:p>
          <w:p w:rsidR="00092E77" w:rsidRPr="00DB6593" w:rsidRDefault="00092E77" w:rsidP="00092E77">
            <w:pPr>
              <w:pStyle w:val="ab"/>
              <w:rPr>
                <w:szCs w:val="24"/>
              </w:rPr>
            </w:pPr>
            <w:r>
              <w:rPr>
                <w:rFonts w:hint="eastAsia"/>
                <w:szCs w:val="24"/>
              </w:rPr>
              <w:t>(1日)</w:t>
            </w:r>
          </w:p>
        </w:tc>
        <w:tc>
          <w:tcPr>
            <w:tcW w:w="1837" w:type="dxa"/>
            <w:vAlign w:val="center"/>
          </w:tcPr>
          <w:p w:rsidR="00092E77" w:rsidRPr="00DB6593" w:rsidRDefault="00092E77" w:rsidP="00092E77">
            <w:pPr>
              <w:pStyle w:val="ab"/>
              <w:jc w:val="center"/>
              <w:rPr>
                <w:szCs w:val="24"/>
              </w:rPr>
            </w:pPr>
            <w:r>
              <w:rPr>
                <w:rFonts w:hint="eastAsia"/>
                <w:szCs w:val="24"/>
              </w:rPr>
              <w:t>07:30</w:t>
            </w:r>
            <w:r w:rsidR="00A77D2C">
              <w:rPr>
                <w:szCs w:val="24"/>
              </w:rPr>
              <w:t>~08</w:t>
            </w:r>
            <w:r w:rsidR="00A77D2C">
              <w:rPr>
                <w:rFonts w:hint="eastAsia"/>
                <w:szCs w:val="24"/>
              </w:rPr>
              <w:t>:00</w:t>
            </w:r>
          </w:p>
        </w:tc>
        <w:tc>
          <w:tcPr>
            <w:tcW w:w="4253" w:type="dxa"/>
            <w:vAlign w:val="center"/>
          </w:tcPr>
          <w:p w:rsidR="00092E77" w:rsidRPr="00DB6593" w:rsidRDefault="00092E77" w:rsidP="003F00BB">
            <w:pPr>
              <w:pStyle w:val="ab"/>
              <w:rPr>
                <w:szCs w:val="24"/>
              </w:rPr>
            </w:pPr>
            <w:r w:rsidRPr="00DB6593">
              <w:rPr>
                <w:rFonts w:hint="eastAsia"/>
                <w:szCs w:val="24"/>
              </w:rPr>
              <w:t>开赛式</w:t>
            </w:r>
          </w:p>
        </w:tc>
        <w:tc>
          <w:tcPr>
            <w:tcW w:w="1182" w:type="dxa"/>
            <w:vAlign w:val="center"/>
          </w:tcPr>
          <w:p w:rsidR="00092E77" w:rsidRPr="00DB6593" w:rsidRDefault="00092E77" w:rsidP="003F00BB">
            <w:pPr>
              <w:pStyle w:val="ab"/>
              <w:jc w:val="center"/>
              <w:rPr>
                <w:szCs w:val="24"/>
              </w:rPr>
            </w:pPr>
            <w:r w:rsidRPr="00DB6593">
              <w:rPr>
                <w:rFonts w:hint="eastAsia"/>
                <w:szCs w:val="24"/>
              </w:rPr>
              <w:t>赛</w:t>
            </w:r>
            <w:proofErr w:type="gramStart"/>
            <w:r w:rsidRPr="00DB6593">
              <w:rPr>
                <w:rFonts w:hint="eastAsia"/>
                <w:szCs w:val="24"/>
              </w:rPr>
              <w:t>务</w:t>
            </w:r>
            <w:proofErr w:type="gramEnd"/>
            <w:r w:rsidRPr="00DB6593">
              <w:rPr>
                <w:rFonts w:hint="eastAsia"/>
                <w:szCs w:val="24"/>
              </w:rPr>
              <w:t>组</w:t>
            </w:r>
          </w:p>
        </w:tc>
      </w:tr>
      <w:tr w:rsidR="00092E77" w:rsidRPr="00DB6593" w:rsidTr="003F00BB">
        <w:trPr>
          <w:cantSplit/>
          <w:trHeight w:hRule="exact" w:val="509"/>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DB6593" w:rsidRDefault="00092E77" w:rsidP="00A77D2C">
            <w:pPr>
              <w:pStyle w:val="ab"/>
              <w:jc w:val="center"/>
              <w:rPr>
                <w:szCs w:val="24"/>
              </w:rPr>
            </w:pPr>
            <w:r>
              <w:rPr>
                <w:rFonts w:hint="eastAsia"/>
                <w:szCs w:val="24"/>
              </w:rPr>
              <w:t>08:00~08:10</w:t>
            </w:r>
          </w:p>
        </w:tc>
        <w:tc>
          <w:tcPr>
            <w:tcW w:w="4253" w:type="dxa"/>
            <w:vAlign w:val="center"/>
          </w:tcPr>
          <w:p w:rsidR="00092E77" w:rsidRPr="00DB6593" w:rsidRDefault="00092E77" w:rsidP="003F00BB">
            <w:pPr>
              <w:pStyle w:val="ab"/>
              <w:rPr>
                <w:szCs w:val="24"/>
              </w:rPr>
            </w:pPr>
            <w:r w:rsidRPr="00DB6593">
              <w:rPr>
                <w:rFonts w:hint="eastAsia"/>
                <w:szCs w:val="24"/>
              </w:rPr>
              <w:t>选手检录、进入备赛区</w:t>
            </w:r>
          </w:p>
        </w:tc>
        <w:tc>
          <w:tcPr>
            <w:tcW w:w="1182" w:type="dxa"/>
            <w:vAlign w:val="center"/>
          </w:tcPr>
          <w:p w:rsidR="00092E77" w:rsidRPr="00DB6593" w:rsidRDefault="00092E77" w:rsidP="003F00BB">
            <w:pPr>
              <w:pStyle w:val="ab"/>
              <w:jc w:val="center"/>
              <w:rPr>
                <w:szCs w:val="24"/>
              </w:rPr>
            </w:pPr>
            <w:r w:rsidRPr="00DB6593">
              <w:rPr>
                <w:rFonts w:hint="eastAsia"/>
                <w:szCs w:val="24"/>
              </w:rPr>
              <w:t>裁判组</w:t>
            </w:r>
          </w:p>
        </w:tc>
      </w:tr>
      <w:tr w:rsidR="00092E77" w:rsidRPr="00DB6593" w:rsidTr="003F00BB">
        <w:trPr>
          <w:cantSplit/>
          <w:trHeight w:hRule="exact" w:val="802"/>
          <w:jc w:val="center"/>
        </w:trPr>
        <w:tc>
          <w:tcPr>
            <w:tcW w:w="962" w:type="dxa"/>
            <w:vMerge/>
            <w:vAlign w:val="center"/>
          </w:tcPr>
          <w:p w:rsidR="00092E77" w:rsidRPr="00DB6593" w:rsidRDefault="00092E77" w:rsidP="003F00BB">
            <w:pPr>
              <w:pStyle w:val="ab"/>
              <w:rPr>
                <w:szCs w:val="24"/>
              </w:rPr>
            </w:pPr>
          </w:p>
        </w:tc>
        <w:tc>
          <w:tcPr>
            <w:tcW w:w="1837" w:type="dxa"/>
            <w:vAlign w:val="center"/>
          </w:tcPr>
          <w:p w:rsidR="00092E77" w:rsidRPr="00F74A15" w:rsidRDefault="00A77D2C" w:rsidP="00A77D2C">
            <w:pPr>
              <w:pStyle w:val="ab"/>
              <w:jc w:val="center"/>
              <w:rPr>
                <w:szCs w:val="24"/>
              </w:rPr>
            </w:pPr>
            <w:r>
              <w:rPr>
                <w:rFonts w:hint="eastAsia"/>
                <w:szCs w:val="24"/>
              </w:rPr>
              <w:t>08:</w:t>
            </w:r>
            <w:r>
              <w:rPr>
                <w:szCs w:val="24"/>
              </w:rPr>
              <w:t>1</w:t>
            </w:r>
            <w:r>
              <w:rPr>
                <w:rFonts w:hint="eastAsia"/>
                <w:szCs w:val="24"/>
              </w:rPr>
              <w:t>0~08:20</w:t>
            </w:r>
          </w:p>
        </w:tc>
        <w:tc>
          <w:tcPr>
            <w:tcW w:w="4253" w:type="dxa"/>
            <w:vAlign w:val="center"/>
          </w:tcPr>
          <w:p w:rsidR="00092E77" w:rsidRPr="00F74A15" w:rsidRDefault="00092E77" w:rsidP="003F00BB">
            <w:pPr>
              <w:pStyle w:val="ab"/>
              <w:rPr>
                <w:szCs w:val="24"/>
              </w:rPr>
            </w:pPr>
            <w:r w:rsidRPr="00F74A15">
              <w:rPr>
                <w:rFonts w:hint="eastAsia"/>
                <w:szCs w:val="24"/>
              </w:rPr>
              <w:t>选手抽取比赛顺序号，</w:t>
            </w:r>
            <w:r w:rsidRPr="00F74A15">
              <w:rPr>
                <w:szCs w:val="24"/>
              </w:rPr>
              <w:t>一次</w:t>
            </w:r>
            <w:r w:rsidRPr="00F74A15">
              <w:rPr>
                <w:rFonts w:hint="eastAsia"/>
                <w:szCs w:val="24"/>
              </w:rPr>
              <w:t>加密。</w:t>
            </w:r>
          </w:p>
        </w:tc>
        <w:tc>
          <w:tcPr>
            <w:tcW w:w="1182" w:type="dxa"/>
            <w:vAlign w:val="center"/>
          </w:tcPr>
          <w:p w:rsidR="00092E77" w:rsidRPr="00F74A15" w:rsidRDefault="00092E77" w:rsidP="003F00BB">
            <w:pPr>
              <w:pStyle w:val="ab"/>
              <w:jc w:val="center"/>
              <w:rPr>
                <w:szCs w:val="24"/>
              </w:rPr>
            </w:pPr>
            <w:r w:rsidRPr="00F74A15">
              <w:rPr>
                <w:rFonts w:hint="eastAsia"/>
                <w:szCs w:val="24"/>
              </w:rPr>
              <w:t>裁判组</w:t>
            </w:r>
          </w:p>
        </w:tc>
      </w:tr>
      <w:tr w:rsidR="00A77D2C" w:rsidRPr="00DB6593" w:rsidTr="003F00BB">
        <w:trPr>
          <w:cantSplit/>
          <w:trHeight w:hRule="exact" w:val="802"/>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F74A15" w:rsidRDefault="00A77D2C" w:rsidP="00A77D2C">
            <w:pPr>
              <w:pStyle w:val="ab"/>
              <w:jc w:val="center"/>
              <w:rPr>
                <w:szCs w:val="24"/>
              </w:rPr>
            </w:pPr>
            <w:r>
              <w:rPr>
                <w:rFonts w:hint="eastAsia"/>
                <w:szCs w:val="24"/>
              </w:rPr>
              <w:t>08:</w:t>
            </w:r>
            <w:r>
              <w:rPr>
                <w:szCs w:val="24"/>
              </w:rPr>
              <w:t>2</w:t>
            </w:r>
            <w:r>
              <w:rPr>
                <w:rFonts w:hint="eastAsia"/>
                <w:szCs w:val="24"/>
              </w:rPr>
              <w:t>0~08:30</w:t>
            </w:r>
          </w:p>
        </w:tc>
        <w:tc>
          <w:tcPr>
            <w:tcW w:w="4253" w:type="dxa"/>
            <w:vAlign w:val="center"/>
          </w:tcPr>
          <w:p w:rsidR="00A77D2C" w:rsidRPr="00F74A15" w:rsidRDefault="00A77D2C" w:rsidP="00A77D2C">
            <w:pPr>
              <w:pStyle w:val="ab"/>
              <w:rPr>
                <w:szCs w:val="24"/>
              </w:rPr>
            </w:pPr>
            <w:r w:rsidRPr="00F74A15">
              <w:rPr>
                <w:rFonts w:hint="eastAsia"/>
                <w:szCs w:val="24"/>
              </w:rPr>
              <w:t>选手按参赛顺序号，</w:t>
            </w:r>
            <w:proofErr w:type="gramStart"/>
            <w:r w:rsidRPr="00F74A15">
              <w:rPr>
                <w:szCs w:val="24"/>
              </w:rPr>
              <w:t>抽取</w:t>
            </w:r>
            <w:r>
              <w:rPr>
                <w:rFonts w:hint="eastAsia"/>
                <w:szCs w:val="24"/>
              </w:rPr>
              <w:t>赛</w:t>
            </w:r>
            <w:proofErr w:type="gramEnd"/>
            <w:r>
              <w:rPr>
                <w:rFonts w:hint="eastAsia"/>
                <w:szCs w:val="24"/>
              </w:rPr>
              <w:t>位</w:t>
            </w:r>
            <w:r w:rsidRPr="00F74A15">
              <w:rPr>
                <w:rFonts w:hint="eastAsia"/>
                <w:szCs w:val="24"/>
              </w:rPr>
              <w:t>号，</w:t>
            </w:r>
            <w:r w:rsidRPr="00F74A15">
              <w:rPr>
                <w:szCs w:val="24"/>
              </w:rPr>
              <w:t>二次</w:t>
            </w:r>
            <w:r w:rsidRPr="00F74A15">
              <w:rPr>
                <w:rFonts w:hint="eastAsia"/>
                <w:szCs w:val="24"/>
              </w:rPr>
              <w:t>加密。</w:t>
            </w:r>
          </w:p>
        </w:tc>
        <w:tc>
          <w:tcPr>
            <w:tcW w:w="1182" w:type="dxa"/>
            <w:vAlign w:val="center"/>
          </w:tcPr>
          <w:p w:rsidR="00A77D2C" w:rsidRPr="00F74A15" w:rsidRDefault="00A77D2C" w:rsidP="00A77D2C">
            <w:pPr>
              <w:pStyle w:val="ab"/>
              <w:jc w:val="center"/>
              <w:rPr>
                <w:szCs w:val="24"/>
              </w:rPr>
            </w:pPr>
            <w:r w:rsidRPr="00F74A15">
              <w:rPr>
                <w:rFonts w:hint="eastAsia"/>
                <w:szCs w:val="24"/>
              </w:rPr>
              <w:t>裁判组</w:t>
            </w:r>
          </w:p>
        </w:tc>
      </w:tr>
      <w:tr w:rsidR="00A77D2C" w:rsidRPr="00DB6593" w:rsidTr="003F00BB">
        <w:trPr>
          <w:cantSplit/>
          <w:trHeight w:hRule="exact" w:val="988"/>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F74A15" w:rsidRDefault="00A77D2C" w:rsidP="00A77D2C">
            <w:pPr>
              <w:pStyle w:val="ab"/>
              <w:jc w:val="center"/>
              <w:rPr>
                <w:szCs w:val="24"/>
              </w:rPr>
            </w:pPr>
            <w:r>
              <w:rPr>
                <w:rFonts w:hint="eastAsia"/>
                <w:szCs w:val="24"/>
              </w:rPr>
              <w:t>08:</w:t>
            </w:r>
            <w:r>
              <w:rPr>
                <w:szCs w:val="24"/>
              </w:rPr>
              <w:t>3</w:t>
            </w:r>
            <w:r>
              <w:rPr>
                <w:rFonts w:hint="eastAsia"/>
                <w:szCs w:val="24"/>
              </w:rPr>
              <w:t>0~09:00</w:t>
            </w:r>
          </w:p>
        </w:tc>
        <w:tc>
          <w:tcPr>
            <w:tcW w:w="4253" w:type="dxa"/>
            <w:vAlign w:val="center"/>
          </w:tcPr>
          <w:p w:rsidR="00A77D2C" w:rsidRPr="00F74A15" w:rsidRDefault="00A77D2C" w:rsidP="00A77D2C">
            <w:pPr>
              <w:pStyle w:val="ab"/>
              <w:rPr>
                <w:szCs w:val="24"/>
              </w:rPr>
            </w:pPr>
            <w:proofErr w:type="gramStart"/>
            <w:r>
              <w:rPr>
                <w:rFonts w:hint="eastAsia"/>
                <w:szCs w:val="24"/>
              </w:rPr>
              <w:t>选手按赛位</w:t>
            </w:r>
            <w:r w:rsidRPr="00F74A15">
              <w:rPr>
                <w:rFonts w:hint="eastAsia"/>
                <w:szCs w:val="24"/>
              </w:rPr>
              <w:t>号</w:t>
            </w:r>
            <w:proofErr w:type="gramEnd"/>
            <w:r w:rsidRPr="00F74A15">
              <w:rPr>
                <w:rFonts w:hint="eastAsia"/>
                <w:szCs w:val="24"/>
              </w:rPr>
              <w:t>到位，分发工作任务书</w:t>
            </w:r>
            <w:r w:rsidR="00F20CB6">
              <w:rPr>
                <w:rFonts w:hint="eastAsia"/>
                <w:szCs w:val="24"/>
              </w:rPr>
              <w:t>，阅读任务书。</w:t>
            </w:r>
          </w:p>
        </w:tc>
        <w:tc>
          <w:tcPr>
            <w:tcW w:w="1182" w:type="dxa"/>
            <w:vAlign w:val="center"/>
          </w:tcPr>
          <w:p w:rsidR="00A77D2C" w:rsidRPr="00F74A15" w:rsidRDefault="00A77D2C" w:rsidP="00A77D2C">
            <w:pPr>
              <w:pStyle w:val="ab"/>
              <w:jc w:val="center"/>
              <w:rPr>
                <w:szCs w:val="24"/>
              </w:rPr>
            </w:pPr>
            <w:r w:rsidRPr="00F74A15">
              <w:rPr>
                <w:rFonts w:hint="eastAsia"/>
                <w:szCs w:val="24"/>
              </w:rPr>
              <w:t>裁判组</w:t>
            </w:r>
          </w:p>
        </w:tc>
      </w:tr>
      <w:tr w:rsidR="00A77D2C" w:rsidRPr="00DB6593" w:rsidTr="003F00BB">
        <w:trPr>
          <w:cantSplit/>
          <w:trHeight w:hRule="exact" w:val="397"/>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09:</w:t>
            </w:r>
            <w:r>
              <w:rPr>
                <w:szCs w:val="24"/>
              </w:rPr>
              <w:t>0</w:t>
            </w:r>
            <w:r>
              <w:rPr>
                <w:rFonts w:hint="eastAsia"/>
                <w:szCs w:val="24"/>
              </w:rPr>
              <w:t>0~13:00</w:t>
            </w:r>
          </w:p>
        </w:tc>
        <w:tc>
          <w:tcPr>
            <w:tcW w:w="4253" w:type="dxa"/>
            <w:vAlign w:val="center"/>
          </w:tcPr>
          <w:p w:rsidR="00A77D2C" w:rsidRPr="00DB6593" w:rsidRDefault="00A77D2C" w:rsidP="00A77D2C">
            <w:pPr>
              <w:pStyle w:val="ab"/>
              <w:rPr>
                <w:szCs w:val="24"/>
              </w:rPr>
            </w:pPr>
            <w:r w:rsidRPr="00DB6593">
              <w:rPr>
                <w:rFonts w:hint="eastAsia"/>
                <w:szCs w:val="24"/>
              </w:rPr>
              <w:t>选手</w:t>
            </w:r>
            <w:r w:rsidR="00C23845">
              <w:rPr>
                <w:rFonts w:hint="eastAsia"/>
                <w:szCs w:val="24"/>
              </w:rPr>
              <w:t>正式</w:t>
            </w:r>
            <w:r w:rsidRPr="00DB6593">
              <w:rPr>
                <w:rFonts w:hint="eastAsia"/>
                <w:szCs w:val="24"/>
              </w:rPr>
              <w:t>比赛</w:t>
            </w:r>
          </w:p>
        </w:tc>
        <w:tc>
          <w:tcPr>
            <w:tcW w:w="1182" w:type="dxa"/>
            <w:vAlign w:val="center"/>
          </w:tcPr>
          <w:p w:rsidR="00A77D2C" w:rsidRPr="00DB6593" w:rsidRDefault="00A77D2C" w:rsidP="00A77D2C">
            <w:pPr>
              <w:pStyle w:val="ab"/>
              <w:jc w:val="center"/>
              <w:rPr>
                <w:szCs w:val="24"/>
              </w:rPr>
            </w:pPr>
            <w:r w:rsidRPr="00DB6593">
              <w:rPr>
                <w:rFonts w:hint="eastAsia"/>
                <w:szCs w:val="24"/>
              </w:rPr>
              <w:t>裁判组</w:t>
            </w:r>
          </w:p>
        </w:tc>
      </w:tr>
      <w:tr w:rsidR="00A77D2C" w:rsidRPr="00DB6593" w:rsidTr="003F00BB">
        <w:trPr>
          <w:cantSplit/>
          <w:trHeight w:hRule="exact" w:val="957"/>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1</w:t>
            </w:r>
            <w:r>
              <w:rPr>
                <w:szCs w:val="24"/>
              </w:rPr>
              <w:t>3</w:t>
            </w:r>
            <w:r>
              <w:rPr>
                <w:rFonts w:hint="eastAsia"/>
                <w:szCs w:val="24"/>
              </w:rPr>
              <w:t>:00</w:t>
            </w:r>
            <w:r>
              <w:rPr>
                <w:szCs w:val="24"/>
              </w:rPr>
              <w:t>~20</w:t>
            </w:r>
            <w:r>
              <w:rPr>
                <w:rFonts w:hint="eastAsia"/>
                <w:szCs w:val="24"/>
              </w:rPr>
              <w:t>:00</w:t>
            </w:r>
          </w:p>
        </w:tc>
        <w:tc>
          <w:tcPr>
            <w:tcW w:w="4253" w:type="dxa"/>
            <w:vAlign w:val="center"/>
          </w:tcPr>
          <w:p w:rsidR="00A77D2C" w:rsidRPr="00DB6593" w:rsidRDefault="00A77D2C" w:rsidP="00A77D2C">
            <w:pPr>
              <w:pStyle w:val="ab"/>
              <w:rPr>
                <w:szCs w:val="24"/>
              </w:rPr>
            </w:pPr>
            <w:r>
              <w:rPr>
                <w:rFonts w:hint="eastAsia"/>
                <w:szCs w:val="24"/>
              </w:rPr>
              <w:t>裁判评定比赛成绩，参赛选手参与评分，未</w:t>
            </w:r>
            <w:proofErr w:type="gramStart"/>
            <w:r>
              <w:rPr>
                <w:rFonts w:hint="eastAsia"/>
                <w:szCs w:val="24"/>
              </w:rPr>
              <w:t>评分赛位</w:t>
            </w:r>
            <w:r w:rsidRPr="00DB6593">
              <w:rPr>
                <w:rFonts w:hint="eastAsia"/>
                <w:szCs w:val="24"/>
              </w:rPr>
              <w:t>选手</w:t>
            </w:r>
            <w:proofErr w:type="gramEnd"/>
            <w:r w:rsidRPr="00DB6593">
              <w:rPr>
                <w:rFonts w:hint="eastAsia"/>
                <w:szCs w:val="24"/>
              </w:rPr>
              <w:t>在指定地点等待。</w:t>
            </w:r>
          </w:p>
        </w:tc>
        <w:tc>
          <w:tcPr>
            <w:tcW w:w="1182" w:type="dxa"/>
            <w:vAlign w:val="center"/>
          </w:tcPr>
          <w:p w:rsidR="00A77D2C" w:rsidRPr="00DB6593" w:rsidRDefault="00A77D2C" w:rsidP="00A77D2C">
            <w:pPr>
              <w:pStyle w:val="ab"/>
              <w:jc w:val="center"/>
              <w:rPr>
                <w:szCs w:val="24"/>
              </w:rPr>
            </w:pPr>
            <w:r w:rsidRPr="00DB6593">
              <w:rPr>
                <w:rFonts w:hint="eastAsia"/>
                <w:szCs w:val="24"/>
              </w:rPr>
              <w:t>裁判组</w:t>
            </w:r>
          </w:p>
        </w:tc>
      </w:tr>
      <w:tr w:rsidR="00A77D2C" w:rsidRPr="00DB6593" w:rsidTr="003F00BB">
        <w:trPr>
          <w:cantSplit/>
          <w:trHeight w:hRule="exact" w:val="728"/>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2</w:t>
            </w:r>
            <w:r>
              <w:rPr>
                <w:szCs w:val="24"/>
              </w:rPr>
              <w:t>0</w:t>
            </w:r>
            <w:r>
              <w:rPr>
                <w:rFonts w:hint="eastAsia"/>
                <w:szCs w:val="24"/>
              </w:rPr>
              <w:t>:00</w:t>
            </w:r>
            <w:r>
              <w:rPr>
                <w:szCs w:val="24"/>
              </w:rPr>
              <w:t>~21</w:t>
            </w:r>
            <w:r>
              <w:rPr>
                <w:rFonts w:hint="eastAsia"/>
                <w:szCs w:val="24"/>
              </w:rPr>
              <w:t>:00</w:t>
            </w:r>
          </w:p>
        </w:tc>
        <w:tc>
          <w:tcPr>
            <w:tcW w:w="4253" w:type="dxa"/>
            <w:vAlign w:val="center"/>
          </w:tcPr>
          <w:p w:rsidR="00A77D2C" w:rsidRPr="00DB6593" w:rsidRDefault="00A77D2C" w:rsidP="00A77D2C">
            <w:pPr>
              <w:pStyle w:val="ab"/>
              <w:rPr>
                <w:szCs w:val="24"/>
              </w:rPr>
            </w:pPr>
            <w:r w:rsidRPr="00DB6593">
              <w:rPr>
                <w:rFonts w:hint="eastAsia"/>
                <w:szCs w:val="24"/>
              </w:rPr>
              <w:t>按规定抽检各项评分，</w:t>
            </w:r>
            <w:r w:rsidR="00D47153">
              <w:rPr>
                <w:rFonts w:hint="eastAsia"/>
                <w:szCs w:val="24"/>
              </w:rPr>
              <w:t>并进行</w:t>
            </w:r>
            <w:r w:rsidRPr="00DB6593">
              <w:rPr>
                <w:rFonts w:hint="eastAsia"/>
                <w:szCs w:val="24"/>
              </w:rPr>
              <w:t>复核</w:t>
            </w:r>
          </w:p>
        </w:tc>
        <w:tc>
          <w:tcPr>
            <w:tcW w:w="1182" w:type="dxa"/>
            <w:vAlign w:val="center"/>
          </w:tcPr>
          <w:p w:rsidR="00A77D2C" w:rsidRPr="00DB6593" w:rsidRDefault="00A77D2C" w:rsidP="00A77D2C">
            <w:pPr>
              <w:pStyle w:val="ab"/>
              <w:jc w:val="center"/>
              <w:rPr>
                <w:szCs w:val="24"/>
              </w:rPr>
            </w:pPr>
            <w:r w:rsidRPr="00DB6593">
              <w:rPr>
                <w:rFonts w:hint="eastAsia"/>
                <w:szCs w:val="24"/>
              </w:rPr>
              <w:t>裁判长</w:t>
            </w:r>
            <w:r>
              <w:rPr>
                <w:rFonts w:hint="eastAsia"/>
                <w:szCs w:val="24"/>
              </w:rPr>
              <w:t>、</w:t>
            </w:r>
            <w:r w:rsidRPr="00DB6593">
              <w:rPr>
                <w:rFonts w:hint="eastAsia"/>
                <w:szCs w:val="24"/>
              </w:rPr>
              <w:t>监督组</w:t>
            </w:r>
          </w:p>
        </w:tc>
      </w:tr>
      <w:tr w:rsidR="00A77D2C" w:rsidRPr="00DB6593" w:rsidTr="003F00BB">
        <w:trPr>
          <w:cantSplit/>
          <w:trHeight w:hRule="exact" w:val="993"/>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2</w:t>
            </w:r>
            <w:r>
              <w:rPr>
                <w:szCs w:val="24"/>
              </w:rPr>
              <w:t>1</w:t>
            </w:r>
            <w:r>
              <w:rPr>
                <w:rFonts w:hint="eastAsia"/>
                <w:szCs w:val="24"/>
              </w:rPr>
              <w:t>:00</w:t>
            </w:r>
            <w:r>
              <w:rPr>
                <w:szCs w:val="24"/>
              </w:rPr>
              <w:t>~21</w:t>
            </w:r>
            <w:r w:rsidR="00D47153">
              <w:rPr>
                <w:rFonts w:hint="eastAsia"/>
                <w:szCs w:val="24"/>
              </w:rPr>
              <w:t>:3</w:t>
            </w:r>
            <w:r>
              <w:rPr>
                <w:rFonts w:hint="eastAsia"/>
                <w:szCs w:val="24"/>
              </w:rPr>
              <w:t>0</w:t>
            </w:r>
          </w:p>
        </w:tc>
        <w:tc>
          <w:tcPr>
            <w:tcW w:w="4253" w:type="dxa"/>
            <w:vAlign w:val="center"/>
          </w:tcPr>
          <w:p w:rsidR="00A77D2C" w:rsidRPr="00DB6593" w:rsidRDefault="00A77D2C" w:rsidP="00A77D2C">
            <w:pPr>
              <w:pStyle w:val="ab"/>
              <w:rPr>
                <w:szCs w:val="24"/>
              </w:rPr>
            </w:pPr>
            <w:r w:rsidRPr="00DB6593">
              <w:rPr>
                <w:rFonts w:hint="eastAsia"/>
                <w:szCs w:val="24"/>
              </w:rPr>
              <w:t>解密确定成绩及奖项</w:t>
            </w:r>
            <w:r>
              <w:rPr>
                <w:rFonts w:hint="eastAsia"/>
                <w:szCs w:val="24"/>
              </w:rPr>
              <w:t>，</w:t>
            </w:r>
            <w:r w:rsidRPr="00DB6593">
              <w:rPr>
                <w:rFonts w:hint="eastAsia"/>
                <w:szCs w:val="24"/>
              </w:rPr>
              <w:t>统分、解密，</w:t>
            </w:r>
            <w:r w:rsidRPr="00DB6593">
              <w:rPr>
                <w:szCs w:val="24"/>
              </w:rPr>
              <w:t>确定</w:t>
            </w:r>
            <w:r w:rsidRPr="00DB6593">
              <w:rPr>
                <w:rFonts w:hint="eastAsia"/>
                <w:szCs w:val="24"/>
              </w:rPr>
              <w:t>奖项</w:t>
            </w:r>
          </w:p>
        </w:tc>
        <w:tc>
          <w:tcPr>
            <w:tcW w:w="1182" w:type="dxa"/>
            <w:vAlign w:val="center"/>
          </w:tcPr>
          <w:p w:rsidR="00A77D2C" w:rsidRPr="00DB6593" w:rsidRDefault="00A77D2C" w:rsidP="00A77D2C">
            <w:pPr>
              <w:pStyle w:val="ab"/>
              <w:jc w:val="center"/>
              <w:rPr>
                <w:szCs w:val="24"/>
              </w:rPr>
            </w:pPr>
            <w:r w:rsidRPr="00DB6593">
              <w:rPr>
                <w:rFonts w:hint="eastAsia"/>
                <w:szCs w:val="24"/>
              </w:rPr>
              <w:t>裁判组、监督组</w:t>
            </w:r>
          </w:p>
        </w:tc>
      </w:tr>
      <w:tr w:rsidR="00A77D2C" w:rsidRPr="00DB6593" w:rsidTr="003F00BB">
        <w:trPr>
          <w:cantSplit/>
          <w:trHeight w:hRule="exact" w:val="454"/>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2</w:t>
            </w:r>
            <w:r>
              <w:rPr>
                <w:szCs w:val="24"/>
              </w:rPr>
              <w:t>1</w:t>
            </w:r>
            <w:r w:rsidR="00D47153">
              <w:rPr>
                <w:rFonts w:hint="eastAsia"/>
                <w:szCs w:val="24"/>
              </w:rPr>
              <w:t>:3</w:t>
            </w:r>
            <w:r>
              <w:rPr>
                <w:rFonts w:hint="eastAsia"/>
                <w:szCs w:val="24"/>
              </w:rPr>
              <w:t>0</w:t>
            </w:r>
            <w:r>
              <w:rPr>
                <w:szCs w:val="24"/>
              </w:rPr>
              <w:t>~21</w:t>
            </w:r>
            <w:r w:rsidR="00D47153">
              <w:rPr>
                <w:rFonts w:hint="eastAsia"/>
                <w:szCs w:val="24"/>
              </w:rPr>
              <w:t>:4</w:t>
            </w:r>
            <w:r>
              <w:rPr>
                <w:rFonts w:hint="eastAsia"/>
                <w:szCs w:val="24"/>
              </w:rPr>
              <w:t>0</w:t>
            </w:r>
          </w:p>
        </w:tc>
        <w:tc>
          <w:tcPr>
            <w:tcW w:w="4253" w:type="dxa"/>
            <w:vAlign w:val="center"/>
          </w:tcPr>
          <w:p w:rsidR="00A77D2C" w:rsidRPr="00DB6593" w:rsidRDefault="00A77D2C" w:rsidP="00A77D2C">
            <w:pPr>
              <w:pStyle w:val="ab"/>
              <w:rPr>
                <w:szCs w:val="24"/>
              </w:rPr>
            </w:pPr>
            <w:r w:rsidRPr="00DB6593">
              <w:rPr>
                <w:rFonts w:hint="eastAsia"/>
                <w:szCs w:val="24"/>
              </w:rPr>
              <w:t>封闭赛场备查</w:t>
            </w:r>
            <w:r>
              <w:rPr>
                <w:rFonts w:hint="eastAsia"/>
                <w:szCs w:val="24"/>
              </w:rPr>
              <w:t>，</w:t>
            </w:r>
            <w:r w:rsidRPr="00DB6593">
              <w:rPr>
                <w:rFonts w:hint="eastAsia"/>
                <w:szCs w:val="24"/>
              </w:rPr>
              <w:t>赛场整理及封闭</w:t>
            </w:r>
          </w:p>
        </w:tc>
        <w:tc>
          <w:tcPr>
            <w:tcW w:w="1182" w:type="dxa"/>
            <w:vAlign w:val="center"/>
          </w:tcPr>
          <w:p w:rsidR="00A77D2C" w:rsidRPr="00DB6593" w:rsidRDefault="00A77D2C" w:rsidP="00A77D2C">
            <w:pPr>
              <w:pStyle w:val="ab"/>
              <w:jc w:val="center"/>
              <w:rPr>
                <w:szCs w:val="24"/>
              </w:rPr>
            </w:pPr>
            <w:r w:rsidRPr="00DB6593">
              <w:rPr>
                <w:rFonts w:hint="eastAsia"/>
                <w:szCs w:val="24"/>
              </w:rPr>
              <w:t>裁判组</w:t>
            </w:r>
          </w:p>
        </w:tc>
      </w:tr>
      <w:tr w:rsidR="00A77D2C" w:rsidRPr="00DB6593" w:rsidTr="003F00BB">
        <w:trPr>
          <w:cantSplit/>
          <w:trHeight w:hRule="exact" w:val="454"/>
          <w:jc w:val="center"/>
        </w:trPr>
        <w:tc>
          <w:tcPr>
            <w:tcW w:w="962" w:type="dxa"/>
            <w:vMerge w:val="restart"/>
            <w:vAlign w:val="center"/>
          </w:tcPr>
          <w:p w:rsidR="00A77D2C" w:rsidRDefault="00A77D2C" w:rsidP="00A77D2C">
            <w:pPr>
              <w:pStyle w:val="ab"/>
              <w:rPr>
                <w:szCs w:val="24"/>
              </w:rPr>
            </w:pPr>
            <w:r w:rsidRPr="00DB6593">
              <w:rPr>
                <w:rFonts w:hint="eastAsia"/>
                <w:szCs w:val="24"/>
              </w:rPr>
              <w:t>结束安排</w:t>
            </w:r>
          </w:p>
          <w:p w:rsidR="00A77D2C" w:rsidRPr="00DB6593" w:rsidRDefault="00A77D2C" w:rsidP="00A77D2C">
            <w:pPr>
              <w:pStyle w:val="ab"/>
              <w:rPr>
                <w:szCs w:val="24"/>
              </w:rPr>
            </w:pPr>
            <w:r>
              <w:rPr>
                <w:rFonts w:hint="eastAsia"/>
                <w:szCs w:val="24"/>
              </w:rPr>
              <w:t>(</w:t>
            </w:r>
            <w:r>
              <w:rPr>
                <w:szCs w:val="24"/>
              </w:rPr>
              <w:t>2</w:t>
            </w:r>
            <w:r>
              <w:rPr>
                <w:rFonts w:hint="eastAsia"/>
                <w:szCs w:val="24"/>
              </w:rPr>
              <w:t>日)</w:t>
            </w:r>
          </w:p>
        </w:tc>
        <w:tc>
          <w:tcPr>
            <w:tcW w:w="1837" w:type="dxa"/>
            <w:vAlign w:val="center"/>
          </w:tcPr>
          <w:p w:rsidR="00A77D2C" w:rsidRPr="00DB6593" w:rsidRDefault="00A77D2C" w:rsidP="00A77D2C">
            <w:pPr>
              <w:pStyle w:val="ab"/>
              <w:jc w:val="center"/>
              <w:rPr>
                <w:szCs w:val="24"/>
              </w:rPr>
            </w:pPr>
            <w:r>
              <w:rPr>
                <w:rFonts w:hint="eastAsia"/>
                <w:szCs w:val="24"/>
              </w:rPr>
              <w:t>上午</w:t>
            </w:r>
          </w:p>
        </w:tc>
        <w:tc>
          <w:tcPr>
            <w:tcW w:w="4253" w:type="dxa"/>
            <w:vAlign w:val="center"/>
          </w:tcPr>
          <w:p w:rsidR="00A77D2C" w:rsidRPr="00DB6593" w:rsidRDefault="00A77D2C" w:rsidP="00A77D2C">
            <w:pPr>
              <w:pStyle w:val="ab"/>
              <w:rPr>
                <w:szCs w:val="24"/>
              </w:rPr>
            </w:pPr>
            <w:proofErr w:type="gramStart"/>
            <w:r w:rsidRPr="00DB6593">
              <w:rPr>
                <w:rFonts w:hint="eastAsia"/>
                <w:szCs w:val="24"/>
              </w:rPr>
              <w:t>闭赛式</w:t>
            </w:r>
            <w:proofErr w:type="gramEnd"/>
            <w:r w:rsidRPr="00DB6593">
              <w:rPr>
                <w:rFonts w:hint="eastAsia"/>
                <w:szCs w:val="24"/>
              </w:rPr>
              <w:t>及成绩公布、奖品发放</w:t>
            </w:r>
          </w:p>
        </w:tc>
        <w:tc>
          <w:tcPr>
            <w:tcW w:w="1182" w:type="dxa"/>
            <w:vAlign w:val="center"/>
          </w:tcPr>
          <w:p w:rsidR="00A77D2C" w:rsidRPr="00DB6593" w:rsidRDefault="00A77D2C" w:rsidP="00A77D2C">
            <w:pPr>
              <w:pStyle w:val="ab"/>
              <w:jc w:val="center"/>
              <w:rPr>
                <w:szCs w:val="24"/>
              </w:rPr>
            </w:pPr>
            <w:r w:rsidRPr="00DB6593">
              <w:rPr>
                <w:rFonts w:hint="eastAsia"/>
                <w:szCs w:val="24"/>
              </w:rPr>
              <w:t>组委会</w:t>
            </w:r>
          </w:p>
        </w:tc>
      </w:tr>
      <w:tr w:rsidR="00A77D2C" w:rsidRPr="00DB6593" w:rsidTr="003F00BB">
        <w:trPr>
          <w:cantSplit/>
          <w:trHeight w:hRule="exact" w:val="454"/>
          <w:jc w:val="center"/>
        </w:trPr>
        <w:tc>
          <w:tcPr>
            <w:tcW w:w="962" w:type="dxa"/>
            <w:vMerge/>
            <w:vAlign w:val="center"/>
          </w:tcPr>
          <w:p w:rsidR="00A77D2C" w:rsidRPr="00DB6593" w:rsidRDefault="00A77D2C" w:rsidP="00A77D2C">
            <w:pPr>
              <w:pStyle w:val="ab"/>
              <w:rPr>
                <w:szCs w:val="24"/>
              </w:rPr>
            </w:pPr>
          </w:p>
        </w:tc>
        <w:tc>
          <w:tcPr>
            <w:tcW w:w="1837" w:type="dxa"/>
            <w:vAlign w:val="center"/>
          </w:tcPr>
          <w:p w:rsidR="00A77D2C" w:rsidRPr="00DB6593" w:rsidRDefault="00A77D2C" w:rsidP="00A77D2C">
            <w:pPr>
              <w:pStyle w:val="ab"/>
              <w:jc w:val="center"/>
              <w:rPr>
                <w:szCs w:val="24"/>
              </w:rPr>
            </w:pPr>
            <w:r>
              <w:rPr>
                <w:rFonts w:hint="eastAsia"/>
                <w:szCs w:val="24"/>
              </w:rPr>
              <w:t>下午</w:t>
            </w:r>
          </w:p>
        </w:tc>
        <w:tc>
          <w:tcPr>
            <w:tcW w:w="4253" w:type="dxa"/>
            <w:vAlign w:val="center"/>
          </w:tcPr>
          <w:p w:rsidR="00A77D2C" w:rsidRPr="00DB6593" w:rsidRDefault="00A77D2C" w:rsidP="00A77D2C">
            <w:pPr>
              <w:pStyle w:val="ab"/>
              <w:rPr>
                <w:szCs w:val="24"/>
              </w:rPr>
            </w:pPr>
            <w:r>
              <w:rPr>
                <w:rFonts w:hint="eastAsia"/>
                <w:szCs w:val="24"/>
              </w:rPr>
              <w:t>选手与随行人员</w:t>
            </w:r>
            <w:r w:rsidRPr="00DB6593">
              <w:rPr>
                <w:rFonts w:hint="eastAsia"/>
                <w:szCs w:val="24"/>
              </w:rPr>
              <w:t>返程</w:t>
            </w:r>
          </w:p>
        </w:tc>
        <w:tc>
          <w:tcPr>
            <w:tcW w:w="1182" w:type="dxa"/>
            <w:vAlign w:val="center"/>
          </w:tcPr>
          <w:p w:rsidR="00A77D2C" w:rsidRPr="00DB6593" w:rsidRDefault="00A77D2C" w:rsidP="00A77D2C">
            <w:pPr>
              <w:pStyle w:val="ab"/>
              <w:jc w:val="center"/>
              <w:rPr>
                <w:szCs w:val="24"/>
              </w:rPr>
            </w:pPr>
            <w:r w:rsidRPr="00DB6593">
              <w:rPr>
                <w:rFonts w:hint="eastAsia"/>
                <w:szCs w:val="24"/>
              </w:rPr>
              <w:t>组委会</w:t>
            </w:r>
          </w:p>
        </w:tc>
      </w:tr>
    </w:tbl>
    <w:p w:rsidR="00F74A15" w:rsidRPr="00140E28" w:rsidRDefault="00F74A15" w:rsidP="008C6848">
      <w:pPr>
        <w:ind w:firstLine="562"/>
        <w:jc w:val="center"/>
        <w:rPr>
          <w:b/>
        </w:rPr>
      </w:pPr>
    </w:p>
    <w:p w:rsidR="00F74A15" w:rsidRDefault="00F74A15" w:rsidP="00F74A15">
      <w:pPr>
        <w:sectPr w:rsidR="00F74A15" w:rsidSect="003F00BB">
          <w:headerReference w:type="even" r:id="rId10"/>
          <w:headerReference w:type="default" r:id="rId11"/>
          <w:footerReference w:type="even" r:id="rId12"/>
          <w:footerReference w:type="default" r:id="rId13"/>
          <w:headerReference w:type="first" r:id="rId14"/>
          <w:footerReference w:type="first" r:id="rId15"/>
          <w:pgSz w:w="11906" w:h="16838"/>
          <w:pgMar w:top="1588" w:right="1418" w:bottom="1588" w:left="1418" w:header="851" w:footer="992" w:gutter="0"/>
          <w:cols w:space="720"/>
          <w:docGrid w:type="lines" w:linePitch="381"/>
        </w:sectPr>
      </w:pPr>
    </w:p>
    <w:p w:rsidR="00557841" w:rsidRPr="00AD24C6" w:rsidRDefault="00557841" w:rsidP="003F00BB">
      <w:pPr>
        <w:pStyle w:val="1"/>
        <w:spacing w:before="0" w:after="0" w:line="560" w:lineRule="atLeast"/>
      </w:pPr>
      <w:r w:rsidRPr="00AD24C6">
        <w:rPr>
          <w:rFonts w:hint="eastAsia"/>
        </w:rPr>
        <w:lastRenderedPageBreak/>
        <w:t>六、竞赛试题</w:t>
      </w:r>
    </w:p>
    <w:p w:rsidR="00FC4D15" w:rsidRDefault="008E202C" w:rsidP="003F00BB">
      <w:pPr>
        <w:autoSpaceDE w:val="0"/>
        <w:autoSpaceDN w:val="0"/>
        <w:spacing w:line="560" w:lineRule="atLeast"/>
        <w:ind w:firstLine="600"/>
        <w:rPr>
          <w:rFonts w:cs="仿宋"/>
          <w:sz w:val="30"/>
          <w:szCs w:val="30"/>
        </w:rPr>
      </w:pPr>
      <w:r>
        <w:rPr>
          <w:rFonts w:cs="仿宋" w:hint="eastAsia"/>
          <w:bCs/>
          <w:sz w:val="30"/>
          <w:szCs w:val="30"/>
        </w:rPr>
        <w:t>依据《</w:t>
      </w:r>
      <w:r>
        <w:rPr>
          <w:rFonts w:cs="仿宋" w:hint="eastAsia"/>
          <w:sz w:val="30"/>
          <w:szCs w:val="30"/>
        </w:rPr>
        <w:t>2016年全国职业院校技能大赛赛项竞赛管理办法》和单片机控制装置安装与调试赛项特点，</w:t>
      </w:r>
      <w:r>
        <w:rPr>
          <w:rFonts w:cs="仿宋"/>
          <w:sz w:val="30"/>
          <w:szCs w:val="30"/>
        </w:rPr>
        <w:t>本</w:t>
      </w:r>
      <w:r>
        <w:rPr>
          <w:rFonts w:cs="仿宋" w:hint="eastAsia"/>
          <w:sz w:val="30"/>
          <w:szCs w:val="30"/>
        </w:rPr>
        <w:t>赛项赛题</w:t>
      </w:r>
      <w:r w:rsidR="00FC4D15">
        <w:rPr>
          <w:rFonts w:cs="仿宋" w:hint="eastAsia"/>
          <w:sz w:val="30"/>
          <w:szCs w:val="30"/>
        </w:rPr>
        <w:t>基本公开（即在考前一个月公开与最终考核内容相关度高的样题</w:t>
      </w:r>
      <w:r w:rsidR="00FC4D15">
        <w:rPr>
          <w:rFonts w:cs="仿宋"/>
          <w:sz w:val="30"/>
          <w:szCs w:val="30"/>
        </w:rPr>
        <w:t>）</w:t>
      </w:r>
      <w:r w:rsidR="00FC4D15">
        <w:rPr>
          <w:rFonts w:cs="仿宋" w:hint="eastAsia"/>
          <w:sz w:val="30"/>
          <w:szCs w:val="30"/>
        </w:rPr>
        <w:t>。</w:t>
      </w:r>
    </w:p>
    <w:p w:rsidR="00F74A15" w:rsidRDefault="00F74A15" w:rsidP="003F00BB">
      <w:pPr>
        <w:autoSpaceDE w:val="0"/>
        <w:autoSpaceDN w:val="0"/>
        <w:spacing w:line="560" w:lineRule="atLeast"/>
        <w:ind w:firstLine="600"/>
        <w:rPr>
          <w:rFonts w:cs="仿宋"/>
          <w:bCs/>
          <w:sz w:val="30"/>
          <w:szCs w:val="30"/>
        </w:rPr>
      </w:pPr>
      <w:r>
        <w:rPr>
          <w:rFonts w:cs="仿宋" w:hint="eastAsia"/>
          <w:bCs/>
          <w:sz w:val="30"/>
          <w:szCs w:val="30"/>
        </w:rPr>
        <w:t>（一）</w:t>
      </w:r>
      <w:proofErr w:type="gramStart"/>
      <w:r>
        <w:rPr>
          <w:rFonts w:cs="仿宋" w:hint="eastAsia"/>
          <w:bCs/>
          <w:sz w:val="30"/>
          <w:szCs w:val="30"/>
        </w:rPr>
        <w:t>竞赛样题公布</w:t>
      </w:r>
      <w:proofErr w:type="gramEnd"/>
    </w:p>
    <w:p w:rsidR="00F74A15" w:rsidRDefault="00F74A15" w:rsidP="003F00BB">
      <w:pPr>
        <w:autoSpaceDE w:val="0"/>
        <w:autoSpaceDN w:val="0"/>
        <w:spacing w:line="560" w:lineRule="atLeast"/>
        <w:ind w:firstLine="600"/>
        <w:rPr>
          <w:rFonts w:cs="仿宋"/>
          <w:bCs/>
          <w:sz w:val="30"/>
          <w:szCs w:val="30"/>
        </w:rPr>
      </w:pPr>
      <w:r>
        <w:rPr>
          <w:rFonts w:cs="仿宋" w:hint="eastAsia"/>
          <w:bCs/>
          <w:sz w:val="30"/>
          <w:szCs w:val="30"/>
        </w:rPr>
        <w:t>根据大赛组委会批准的2016年单片机控制装置安装与调试申报方案，编制1</w:t>
      </w:r>
      <w:r w:rsidR="00DE723F">
        <w:rPr>
          <w:rFonts w:cs="仿宋" w:hint="eastAsia"/>
          <w:bCs/>
          <w:sz w:val="30"/>
          <w:szCs w:val="30"/>
        </w:rPr>
        <w:t>份样题，并于</w:t>
      </w:r>
      <w:r>
        <w:rPr>
          <w:rFonts w:cs="仿宋" w:hint="eastAsia"/>
          <w:bCs/>
          <w:sz w:val="30"/>
          <w:szCs w:val="30"/>
        </w:rPr>
        <w:t>比赛</w:t>
      </w:r>
      <w:r w:rsidR="00DE723F">
        <w:rPr>
          <w:rFonts w:cs="仿宋" w:hint="eastAsia"/>
          <w:bCs/>
          <w:sz w:val="30"/>
          <w:szCs w:val="30"/>
        </w:rPr>
        <w:t>前</w:t>
      </w:r>
      <w:r>
        <w:rPr>
          <w:rFonts w:cs="仿宋" w:hint="eastAsia"/>
          <w:bCs/>
          <w:sz w:val="30"/>
          <w:szCs w:val="30"/>
        </w:rPr>
        <w:t>一个月公布。</w:t>
      </w:r>
    </w:p>
    <w:p w:rsidR="00F74A15" w:rsidRDefault="00F74A15" w:rsidP="003F00BB">
      <w:pPr>
        <w:autoSpaceDE w:val="0"/>
        <w:autoSpaceDN w:val="0"/>
        <w:spacing w:line="560" w:lineRule="atLeast"/>
        <w:ind w:firstLine="600"/>
        <w:rPr>
          <w:rFonts w:cs="仿宋"/>
          <w:bCs/>
          <w:sz w:val="30"/>
          <w:szCs w:val="30"/>
        </w:rPr>
      </w:pPr>
      <w:r>
        <w:rPr>
          <w:rFonts w:cs="仿宋" w:hint="eastAsia"/>
          <w:bCs/>
          <w:sz w:val="30"/>
          <w:szCs w:val="30"/>
        </w:rPr>
        <w:t>（二）赛题拟定</w:t>
      </w:r>
    </w:p>
    <w:p w:rsidR="00F74A15" w:rsidRDefault="00F74A15" w:rsidP="003F00BB">
      <w:pPr>
        <w:autoSpaceDE w:val="0"/>
        <w:autoSpaceDN w:val="0"/>
        <w:spacing w:line="560" w:lineRule="atLeast"/>
        <w:ind w:firstLine="600"/>
        <w:rPr>
          <w:rFonts w:cs="仿宋"/>
          <w:sz w:val="30"/>
          <w:szCs w:val="30"/>
        </w:rPr>
      </w:pPr>
      <w:r>
        <w:rPr>
          <w:rFonts w:cs="仿宋" w:hint="eastAsia"/>
          <w:bCs/>
          <w:sz w:val="30"/>
          <w:szCs w:val="30"/>
        </w:rPr>
        <w:t>依据《</w:t>
      </w:r>
      <w:r w:rsidR="008A369D">
        <w:rPr>
          <w:rFonts w:cs="仿宋" w:hint="eastAsia"/>
          <w:sz w:val="30"/>
          <w:szCs w:val="30"/>
        </w:rPr>
        <w:t>2016</w:t>
      </w:r>
      <w:r>
        <w:rPr>
          <w:rFonts w:cs="仿宋" w:hint="eastAsia"/>
          <w:sz w:val="30"/>
          <w:szCs w:val="30"/>
        </w:rPr>
        <w:t>年全国职业院校技能大赛</w:t>
      </w:r>
      <w:bookmarkStart w:id="0" w:name="_Toc383625598"/>
      <w:r>
        <w:rPr>
          <w:rFonts w:cs="仿宋" w:hint="eastAsia"/>
          <w:sz w:val="30"/>
          <w:szCs w:val="30"/>
        </w:rPr>
        <w:t>赛项竞赛管理办法</w:t>
      </w:r>
      <w:bookmarkEnd w:id="0"/>
      <w:r>
        <w:rPr>
          <w:rFonts w:cs="仿宋" w:hint="eastAsia"/>
          <w:sz w:val="30"/>
          <w:szCs w:val="30"/>
        </w:rPr>
        <w:t>》和单片机控制装置安装与调试</w:t>
      </w:r>
      <w:r w:rsidR="00DE723F">
        <w:rPr>
          <w:rFonts w:cs="仿宋" w:hint="eastAsia"/>
          <w:sz w:val="30"/>
          <w:szCs w:val="30"/>
        </w:rPr>
        <w:t>赛项</w:t>
      </w:r>
      <w:r>
        <w:rPr>
          <w:rFonts w:cs="仿宋" w:hint="eastAsia"/>
          <w:sz w:val="30"/>
          <w:szCs w:val="30"/>
        </w:rPr>
        <w:t>规程，在赛前专家组拟定10套2016</w:t>
      </w:r>
      <w:r w:rsidR="00DE723F">
        <w:rPr>
          <w:rFonts w:cs="仿宋" w:hint="eastAsia"/>
          <w:sz w:val="30"/>
          <w:szCs w:val="30"/>
        </w:rPr>
        <w:t>年单片机控制装置安装与调试项目竞赛试题</w:t>
      </w:r>
      <w:r>
        <w:rPr>
          <w:rFonts w:cs="仿宋" w:hint="eastAsia"/>
          <w:sz w:val="30"/>
          <w:szCs w:val="30"/>
        </w:rPr>
        <w:t>。</w:t>
      </w:r>
    </w:p>
    <w:p w:rsidR="00F74A15" w:rsidRDefault="00F74A15" w:rsidP="003F00BB">
      <w:pPr>
        <w:spacing w:line="560" w:lineRule="atLeast"/>
        <w:ind w:firstLine="600"/>
        <w:rPr>
          <w:rFonts w:cs="仿宋"/>
          <w:sz w:val="30"/>
          <w:szCs w:val="30"/>
        </w:rPr>
      </w:pPr>
      <w:r>
        <w:rPr>
          <w:rFonts w:cs="仿宋" w:hint="eastAsia"/>
          <w:bCs/>
          <w:sz w:val="30"/>
          <w:szCs w:val="30"/>
        </w:rPr>
        <w:t>2016年</w:t>
      </w:r>
      <w:r>
        <w:rPr>
          <w:rFonts w:cs="仿宋" w:hint="eastAsia"/>
          <w:sz w:val="30"/>
          <w:szCs w:val="30"/>
        </w:rPr>
        <w:t>单片机控制装置安装与调试项目</w:t>
      </w:r>
      <w:r w:rsidR="00DE723F">
        <w:rPr>
          <w:rFonts w:cs="仿宋" w:hint="eastAsia"/>
          <w:sz w:val="30"/>
          <w:szCs w:val="30"/>
        </w:rPr>
        <w:t>于</w:t>
      </w:r>
      <w:r>
        <w:rPr>
          <w:rFonts w:cs="仿宋" w:hint="eastAsia"/>
          <w:sz w:val="30"/>
          <w:szCs w:val="30"/>
        </w:rPr>
        <w:t>比赛前</w:t>
      </w:r>
      <w:r w:rsidR="00DE723F">
        <w:rPr>
          <w:rFonts w:cs="仿宋" w:hint="eastAsia"/>
          <w:sz w:val="30"/>
          <w:szCs w:val="30"/>
        </w:rPr>
        <w:t>二天</w:t>
      </w:r>
      <w:r>
        <w:rPr>
          <w:rFonts w:cs="仿宋" w:hint="eastAsia"/>
          <w:sz w:val="30"/>
          <w:szCs w:val="30"/>
        </w:rPr>
        <w:t>，</w:t>
      </w:r>
      <w:r w:rsidR="00DE723F">
        <w:rPr>
          <w:rFonts w:cs="仿宋" w:hint="eastAsia"/>
          <w:sz w:val="30"/>
          <w:szCs w:val="30"/>
        </w:rPr>
        <w:t>由裁判长、</w:t>
      </w:r>
      <w:r w:rsidR="00DE723F">
        <w:rPr>
          <w:rFonts w:cs="仿宋"/>
          <w:sz w:val="30"/>
          <w:szCs w:val="30"/>
        </w:rPr>
        <w:t>监督组长</w:t>
      </w:r>
      <w:r>
        <w:rPr>
          <w:rFonts w:cs="仿宋" w:hint="eastAsia"/>
          <w:sz w:val="30"/>
          <w:szCs w:val="30"/>
        </w:rPr>
        <w:t>在10套试题库中随机抽取1套赛题作为正式比赛赛题。</w:t>
      </w:r>
    </w:p>
    <w:p w:rsidR="00F74A15" w:rsidRDefault="00F74A15" w:rsidP="003F00BB">
      <w:pPr>
        <w:spacing w:line="560" w:lineRule="atLeast"/>
        <w:ind w:firstLine="600"/>
        <w:rPr>
          <w:rFonts w:cs="仿宋"/>
          <w:sz w:val="30"/>
          <w:szCs w:val="30"/>
        </w:rPr>
      </w:pPr>
      <w:r>
        <w:rPr>
          <w:rFonts w:cs="仿宋" w:hint="eastAsia"/>
          <w:sz w:val="30"/>
          <w:szCs w:val="30"/>
        </w:rPr>
        <w:t>（三）赛题格式</w:t>
      </w:r>
    </w:p>
    <w:p w:rsidR="00557841" w:rsidRPr="005E2E97" w:rsidRDefault="00F74A15" w:rsidP="003F00BB">
      <w:pPr>
        <w:spacing w:line="560" w:lineRule="atLeast"/>
        <w:ind w:firstLine="600"/>
        <w:rPr>
          <w:rFonts w:cs="仿宋"/>
          <w:sz w:val="30"/>
          <w:szCs w:val="30"/>
        </w:rPr>
      </w:pPr>
      <w:r>
        <w:rPr>
          <w:rFonts w:cs="仿宋" w:hint="eastAsia"/>
          <w:sz w:val="30"/>
          <w:szCs w:val="30"/>
        </w:rPr>
        <w:t>单片机控制装置安装与调试项目竞赛格式</w:t>
      </w:r>
      <w:r w:rsidR="00DE723F">
        <w:rPr>
          <w:rFonts w:cs="仿宋" w:hint="eastAsia"/>
          <w:sz w:val="30"/>
          <w:szCs w:val="30"/>
        </w:rPr>
        <w:t>参考《全国职业院校技能大赛中职组电工电子技术技能</w:t>
      </w:r>
      <w:r>
        <w:rPr>
          <w:rFonts w:cs="仿宋" w:hint="eastAsia"/>
          <w:sz w:val="30"/>
          <w:szCs w:val="30"/>
        </w:rPr>
        <w:t>竞赛集锦〈单片机控制装置安装与调试项目赛题集〉》的格式。</w:t>
      </w:r>
    </w:p>
    <w:p w:rsidR="002266E3" w:rsidRDefault="004F62F9" w:rsidP="003F00BB">
      <w:pPr>
        <w:pStyle w:val="1"/>
        <w:spacing w:before="0" w:after="0" w:line="560" w:lineRule="atLeast"/>
      </w:pPr>
      <w:r w:rsidRPr="00AD24C6">
        <w:rPr>
          <w:rFonts w:hint="eastAsia"/>
        </w:rPr>
        <w:t>七</w:t>
      </w:r>
      <w:r w:rsidRPr="00AD24C6">
        <w:t>、竞赛规则</w:t>
      </w:r>
    </w:p>
    <w:p w:rsidR="001508D2" w:rsidRPr="003F00BB" w:rsidRDefault="001508D2" w:rsidP="003F00BB">
      <w:pPr>
        <w:pStyle w:val="2"/>
        <w:rPr>
          <w:b w:val="0"/>
        </w:rPr>
      </w:pPr>
      <w:r w:rsidRPr="003F00BB">
        <w:rPr>
          <w:rFonts w:hint="eastAsia"/>
          <w:b w:val="0"/>
        </w:rPr>
        <w:t>（一）参赛资格</w:t>
      </w:r>
    </w:p>
    <w:p w:rsidR="001508D2" w:rsidRPr="003F00BB" w:rsidRDefault="001508D2" w:rsidP="003F00BB">
      <w:r w:rsidRPr="003F00BB">
        <w:t>1.</w:t>
      </w:r>
      <w:r w:rsidRPr="003F00BB">
        <w:rPr>
          <w:rFonts w:hint="eastAsia"/>
        </w:rPr>
        <w:t xml:space="preserve"> 组队规则：每队1名选手参赛，</w:t>
      </w:r>
      <w:r w:rsidRPr="003F00BB">
        <w:rPr>
          <w:rFonts w:ascii="仿宋_GB2312" w:eastAsia="仿宋_GB2312" w:hint="eastAsia"/>
          <w:sz w:val="30"/>
          <w:szCs w:val="30"/>
        </w:rPr>
        <w:t>每1位选手配有1名指导老师，</w:t>
      </w:r>
      <w:r w:rsidRPr="003F00BB">
        <w:rPr>
          <w:rFonts w:hint="eastAsia"/>
        </w:rPr>
        <w:t>参赛选手与指导教师的对应关系一旦确定后不得随意改变。</w:t>
      </w:r>
    </w:p>
    <w:p w:rsidR="001508D2" w:rsidRPr="003F00BB" w:rsidRDefault="001508D2" w:rsidP="003F00BB">
      <w:r w:rsidRPr="003F00BB">
        <w:t>2</w:t>
      </w:r>
      <w:r w:rsidRPr="003F00BB">
        <w:rPr>
          <w:rFonts w:hint="eastAsia"/>
        </w:rPr>
        <w:t xml:space="preserve">. </w:t>
      </w:r>
      <w:r w:rsidRPr="003F00BB">
        <w:t>参赛选手资格：参赛选手须为2016年度中等职业学校全日制</w:t>
      </w:r>
      <w:r w:rsidRPr="003F00BB">
        <w:lastRenderedPageBreak/>
        <w:t>在籍学生，性别不限,年龄不超过21周岁（当年），</w:t>
      </w:r>
      <w:r w:rsidR="000908ED">
        <w:t>年龄计算截止时间为</w:t>
      </w:r>
      <w:r w:rsidR="000908ED">
        <w:rPr>
          <w:rFonts w:hint="eastAsia"/>
        </w:rPr>
        <w:t>2016年</w:t>
      </w:r>
      <w:r w:rsidR="00B7334D">
        <w:t>5</w:t>
      </w:r>
      <w:r w:rsidRPr="003F00BB">
        <w:t>月1日。五年制高职学生报名参赛的，只接受一至三年级（含三年级）学生参加比赛</w:t>
      </w:r>
      <w:r w:rsidRPr="003F00BB">
        <w:rPr>
          <w:rFonts w:hint="eastAsia"/>
        </w:rPr>
        <w:t>。已获得过本项目比赛一等奖的选手不得再次参加竞赛。</w:t>
      </w:r>
    </w:p>
    <w:p w:rsidR="001508D2" w:rsidRPr="003F00BB" w:rsidRDefault="001508D2" w:rsidP="003F00BB">
      <w:r w:rsidRPr="003F00BB">
        <w:t>3.各省教育行政部门负责本地区参赛学生的资格审查工作，并保存相关证明材料的复印件，以备查阅。</w:t>
      </w:r>
    </w:p>
    <w:p w:rsidR="001508D2" w:rsidRPr="003F00BB" w:rsidRDefault="001508D2" w:rsidP="003F00BB">
      <w:pPr>
        <w:pStyle w:val="2"/>
        <w:rPr>
          <w:b w:val="0"/>
        </w:rPr>
      </w:pPr>
      <w:r w:rsidRPr="003F00BB">
        <w:rPr>
          <w:rFonts w:hint="eastAsia"/>
          <w:b w:val="0"/>
        </w:rPr>
        <w:t>（二</w:t>
      </w:r>
      <w:r w:rsidRPr="003F00BB">
        <w:rPr>
          <w:b w:val="0"/>
        </w:rPr>
        <w:t>）报名要求</w:t>
      </w:r>
    </w:p>
    <w:p w:rsidR="001508D2" w:rsidRPr="003F00BB" w:rsidRDefault="001508D2" w:rsidP="003F00BB">
      <w:r w:rsidRPr="003F00BB">
        <w:rPr>
          <w:rFonts w:ascii="仿宋_GB2312" w:eastAsia="仿宋_GB2312" w:hint="eastAsia"/>
        </w:rPr>
        <w:t>参赛选手和指导教师报名获得确认后不得随意更换。</w:t>
      </w:r>
      <w:proofErr w:type="gramStart"/>
      <w:r w:rsidRPr="003F00BB">
        <w:rPr>
          <w:rFonts w:ascii="仿宋_GB2312" w:eastAsia="仿宋_GB2312" w:hint="eastAsia"/>
        </w:rPr>
        <w:t>如备赛过</w:t>
      </w:r>
      <w:proofErr w:type="gramEnd"/>
      <w:r w:rsidRPr="003F00BB">
        <w:rPr>
          <w:rFonts w:ascii="仿宋_GB2312" w:eastAsia="仿宋_GB2312" w:hint="eastAsia"/>
        </w:rPr>
        <w:t>程中参赛选手和指导教师因故无法参赛，须由省级教育行政部门于相应赛项开赛</w:t>
      </w:r>
      <w:r w:rsidRPr="003F00BB">
        <w:rPr>
          <w:rFonts w:ascii="仿宋_GB2312" w:eastAsia="仿宋_GB2312"/>
        </w:rPr>
        <w:t>10</w:t>
      </w:r>
      <w:r w:rsidRPr="003F00BB">
        <w:rPr>
          <w:rFonts w:ascii="仿宋_GB2312" w:eastAsia="仿宋_GB2312" w:hint="eastAsia"/>
        </w:rPr>
        <w:t>个工作日之前出具书面说明，经大赛执委会办公室核实后予以更换。竞赛开始后，参赛队不得更换参赛队员，允许队员缺席比赛。</w:t>
      </w:r>
    </w:p>
    <w:p w:rsidR="001508D2" w:rsidRPr="003F00BB" w:rsidRDefault="001508D2" w:rsidP="003F00BB">
      <w:pPr>
        <w:pStyle w:val="2"/>
        <w:rPr>
          <w:b w:val="0"/>
        </w:rPr>
      </w:pPr>
      <w:r w:rsidRPr="003F00BB">
        <w:rPr>
          <w:rFonts w:hint="eastAsia"/>
          <w:b w:val="0"/>
        </w:rPr>
        <w:t>（三</w:t>
      </w:r>
      <w:r w:rsidRPr="003F00BB">
        <w:rPr>
          <w:b w:val="0"/>
        </w:rPr>
        <w:t>）赛前准备</w:t>
      </w:r>
    </w:p>
    <w:p w:rsidR="001508D2" w:rsidRPr="003F00BB" w:rsidRDefault="001508D2" w:rsidP="003F00BB">
      <w:pPr>
        <w:adjustRightInd w:val="0"/>
        <w:rPr>
          <w:bCs/>
          <w:color w:val="000000"/>
        </w:rPr>
      </w:pPr>
      <w:r w:rsidRPr="003F00BB">
        <w:rPr>
          <w:rFonts w:hint="eastAsia"/>
          <w:bCs/>
          <w:color w:val="000000"/>
        </w:rPr>
        <w:t>熟悉场地规则:</w:t>
      </w:r>
    </w:p>
    <w:p w:rsidR="001508D2" w:rsidRPr="003F00BB" w:rsidRDefault="001508D2" w:rsidP="003F00BB">
      <w:pPr>
        <w:adjustRightInd w:val="0"/>
        <w:rPr>
          <w:bCs/>
          <w:color w:val="000000"/>
        </w:rPr>
      </w:pPr>
      <w:r w:rsidRPr="003F00BB">
        <w:rPr>
          <w:bCs/>
          <w:color w:val="000000"/>
        </w:rPr>
        <w:t>1. 由赛项执委会安排各参赛队统一有序的熟悉场地，熟悉场地</w:t>
      </w:r>
      <w:proofErr w:type="gramStart"/>
      <w:r w:rsidRPr="003F00BB">
        <w:rPr>
          <w:bCs/>
          <w:color w:val="000000"/>
        </w:rPr>
        <w:t>时相关</w:t>
      </w:r>
      <w:proofErr w:type="gramEnd"/>
      <w:r w:rsidRPr="003F00BB">
        <w:rPr>
          <w:bCs/>
          <w:color w:val="000000"/>
        </w:rPr>
        <w:t>人员限定在规定的区域活动，不允许进入比赛场地内。</w:t>
      </w:r>
    </w:p>
    <w:p w:rsidR="001508D2" w:rsidRPr="003F00BB" w:rsidRDefault="001508D2" w:rsidP="003F00BB">
      <w:pPr>
        <w:adjustRightInd w:val="0"/>
        <w:rPr>
          <w:bCs/>
          <w:color w:val="000000"/>
        </w:rPr>
      </w:pPr>
      <w:r w:rsidRPr="003F00BB">
        <w:rPr>
          <w:bCs/>
          <w:color w:val="000000"/>
        </w:rPr>
        <w:t>2. 选手等人员在熟悉场地时禁止与现场工作人员进行交流，不发表没有根据以及有损大赛整体形象的言论。</w:t>
      </w:r>
    </w:p>
    <w:p w:rsidR="001508D2" w:rsidRPr="003F00BB" w:rsidRDefault="001508D2" w:rsidP="003F00BB">
      <w:pPr>
        <w:adjustRightInd w:val="0"/>
        <w:rPr>
          <w:bCs/>
          <w:color w:val="000000"/>
        </w:rPr>
      </w:pPr>
      <w:r w:rsidRPr="003F00BB">
        <w:rPr>
          <w:bCs/>
          <w:color w:val="000000"/>
        </w:rPr>
        <w:t>3. 熟悉场地的相关人员须严格遵守大赛各项制度，严禁拥挤，喧哗，以免发生意外事故。</w:t>
      </w:r>
    </w:p>
    <w:p w:rsidR="001508D2" w:rsidRPr="003F00BB" w:rsidRDefault="001508D2" w:rsidP="003F00BB">
      <w:pPr>
        <w:adjustRightInd w:val="0"/>
        <w:rPr>
          <w:bCs/>
          <w:color w:val="000000"/>
        </w:rPr>
      </w:pPr>
      <w:r w:rsidRPr="003F00BB">
        <w:rPr>
          <w:rFonts w:hint="eastAsia"/>
          <w:bCs/>
          <w:color w:val="000000"/>
        </w:rPr>
        <w:t>入场规则：</w:t>
      </w:r>
    </w:p>
    <w:p w:rsidR="001508D2" w:rsidRPr="003F00BB" w:rsidRDefault="001508D2" w:rsidP="003F00BB">
      <w:pPr>
        <w:adjustRightInd w:val="0"/>
        <w:rPr>
          <w:bCs/>
          <w:color w:val="000000"/>
        </w:rPr>
      </w:pPr>
      <w:r w:rsidRPr="003F00BB">
        <w:rPr>
          <w:rFonts w:hint="eastAsia"/>
          <w:bCs/>
          <w:color w:val="000000"/>
        </w:rPr>
        <w:t xml:space="preserve">1. </w:t>
      </w:r>
      <w:r w:rsidRPr="003F00BB">
        <w:rPr>
          <w:bCs/>
          <w:color w:val="000000"/>
        </w:rPr>
        <w:t>参赛选手</w:t>
      </w:r>
      <w:r w:rsidRPr="003F00BB">
        <w:rPr>
          <w:rFonts w:hint="eastAsia"/>
          <w:bCs/>
          <w:color w:val="000000"/>
        </w:rPr>
        <w:t>和指导老师</w:t>
      </w:r>
      <w:r w:rsidRPr="003F00BB">
        <w:rPr>
          <w:bCs/>
          <w:color w:val="000000"/>
        </w:rPr>
        <w:t>按</w:t>
      </w:r>
      <w:r w:rsidRPr="003F00BB">
        <w:rPr>
          <w:rFonts w:hint="eastAsia"/>
          <w:bCs/>
          <w:color w:val="000000"/>
        </w:rPr>
        <w:t>赛项规定的</w:t>
      </w:r>
      <w:r w:rsidRPr="003F00BB">
        <w:rPr>
          <w:bCs/>
          <w:color w:val="000000"/>
        </w:rPr>
        <w:t>时间准时到达赛场集合</w:t>
      </w:r>
      <w:r w:rsidRPr="003F00BB">
        <w:rPr>
          <w:rFonts w:hint="eastAsia"/>
          <w:bCs/>
          <w:color w:val="000000"/>
        </w:rPr>
        <w:t>。</w:t>
      </w:r>
    </w:p>
    <w:p w:rsidR="001508D2" w:rsidRPr="003F00BB" w:rsidRDefault="001508D2" w:rsidP="003F00BB">
      <w:pPr>
        <w:adjustRightInd w:val="0"/>
        <w:rPr>
          <w:bCs/>
          <w:color w:val="000000"/>
        </w:rPr>
      </w:pPr>
      <w:r w:rsidRPr="003F00BB">
        <w:rPr>
          <w:rFonts w:hint="eastAsia"/>
          <w:bCs/>
          <w:color w:val="000000"/>
        </w:rPr>
        <w:t>赛前60分钟</w:t>
      </w:r>
      <w:r w:rsidRPr="003F00BB">
        <w:rPr>
          <w:rFonts w:hint="eastAsia"/>
          <w:bCs/>
          <w:color w:val="000000"/>
        </w:rPr>
        <w:tab/>
        <w:t>选手检录、进入备赛区。（检录</w:t>
      </w:r>
      <w:r w:rsidRPr="003F00BB">
        <w:rPr>
          <w:bCs/>
          <w:color w:val="000000"/>
        </w:rPr>
        <w:t>裁判对各参赛选</w:t>
      </w:r>
      <w:r w:rsidRPr="003F00BB">
        <w:rPr>
          <w:bCs/>
          <w:color w:val="000000"/>
        </w:rPr>
        <w:lastRenderedPageBreak/>
        <w:t>手的身份进行核对。参赛选手</w:t>
      </w:r>
      <w:r w:rsidRPr="003F00BB">
        <w:rPr>
          <w:rFonts w:hint="eastAsia"/>
          <w:bCs/>
          <w:color w:val="000000"/>
        </w:rPr>
        <w:t>提供参赛证、身份证、经学校注册的学生证。身份证、学生证上的姓名、年龄、相貌特征应与参赛证一致。）</w:t>
      </w:r>
    </w:p>
    <w:p w:rsidR="001508D2" w:rsidRPr="003F00BB" w:rsidRDefault="001508D2" w:rsidP="003F00BB">
      <w:pPr>
        <w:adjustRightInd w:val="0"/>
        <w:rPr>
          <w:bCs/>
          <w:color w:val="000000"/>
        </w:rPr>
      </w:pPr>
      <w:r w:rsidRPr="003F00BB">
        <w:rPr>
          <w:rFonts w:hint="eastAsia"/>
          <w:bCs/>
          <w:color w:val="000000"/>
        </w:rPr>
        <w:t>赛前50分钟</w:t>
      </w:r>
      <w:r w:rsidRPr="003F00BB">
        <w:rPr>
          <w:rFonts w:hint="eastAsia"/>
          <w:bCs/>
          <w:color w:val="000000"/>
        </w:rPr>
        <w:tab/>
        <w:t>选手抽取比赛顺序号，一次加密。</w:t>
      </w:r>
    </w:p>
    <w:p w:rsidR="001508D2" w:rsidRPr="003F00BB" w:rsidRDefault="001508D2" w:rsidP="003F00BB">
      <w:pPr>
        <w:adjustRightInd w:val="0"/>
        <w:rPr>
          <w:bCs/>
          <w:color w:val="000000"/>
        </w:rPr>
      </w:pPr>
      <w:r w:rsidRPr="003F00BB">
        <w:rPr>
          <w:rFonts w:hint="eastAsia"/>
          <w:bCs/>
          <w:color w:val="000000"/>
        </w:rPr>
        <w:t>赛前40分钟</w:t>
      </w:r>
      <w:r w:rsidRPr="003F00BB">
        <w:rPr>
          <w:rFonts w:hint="eastAsia"/>
          <w:bCs/>
          <w:color w:val="000000"/>
        </w:rPr>
        <w:tab/>
        <w:t>选手按参赛顺序号，</w:t>
      </w:r>
      <w:proofErr w:type="gramStart"/>
      <w:r w:rsidRPr="003F00BB">
        <w:rPr>
          <w:rFonts w:hint="eastAsia"/>
          <w:bCs/>
          <w:color w:val="000000"/>
        </w:rPr>
        <w:t>抽取赛</w:t>
      </w:r>
      <w:proofErr w:type="gramEnd"/>
      <w:r w:rsidRPr="003F00BB">
        <w:rPr>
          <w:rFonts w:hint="eastAsia"/>
          <w:bCs/>
          <w:color w:val="000000"/>
        </w:rPr>
        <w:t>位号，二次加密。</w:t>
      </w:r>
    </w:p>
    <w:p w:rsidR="001508D2" w:rsidRPr="003F00BB" w:rsidRDefault="001508D2" w:rsidP="003F00BB">
      <w:pPr>
        <w:adjustRightInd w:val="0"/>
        <w:rPr>
          <w:bCs/>
          <w:color w:val="000000"/>
        </w:rPr>
      </w:pPr>
      <w:r w:rsidRPr="003F00BB">
        <w:rPr>
          <w:rFonts w:hint="eastAsia"/>
          <w:bCs/>
          <w:color w:val="000000"/>
        </w:rPr>
        <w:t>赛前30分钟</w:t>
      </w:r>
      <w:r w:rsidRPr="003F00BB">
        <w:rPr>
          <w:rFonts w:hint="eastAsia"/>
          <w:bCs/>
          <w:color w:val="000000"/>
        </w:rPr>
        <w:tab/>
      </w:r>
      <w:proofErr w:type="gramStart"/>
      <w:r w:rsidRPr="003F00BB">
        <w:rPr>
          <w:rFonts w:hint="eastAsia"/>
          <w:bCs/>
          <w:color w:val="000000"/>
        </w:rPr>
        <w:t>选手按赛位号</w:t>
      </w:r>
      <w:proofErr w:type="gramEnd"/>
      <w:r w:rsidRPr="003F00BB">
        <w:rPr>
          <w:rFonts w:hint="eastAsia"/>
          <w:bCs/>
          <w:color w:val="000000"/>
        </w:rPr>
        <w:t>进入</w:t>
      </w:r>
      <w:proofErr w:type="gramStart"/>
      <w:r w:rsidRPr="003F00BB">
        <w:rPr>
          <w:rFonts w:hint="eastAsia"/>
          <w:bCs/>
          <w:color w:val="000000"/>
        </w:rPr>
        <w:t>指定赛位</w:t>
      </w:r>
      <w:proofErr w:type="gramEnd"/>
      <w:r w:rsidRPr="003F00BB">
        <w:rPr>
          <w:rFonts w:hint="eastAsia"/>
          <w:bCs/>
          <w:color w:val="000000"/>
        </w:rPr>
        <w:t>，裁判分发工作任务书。</w:t>
      </w:r>
    </w:p>
    <w:p w:rsidR="001508D2" w:rsidRPr="003F00BB" w:rsidRDefault="001508D2" w:rsidP="003F00BB">
      <w:pPr>
        <w:adjustRightInd w:val="0"/>
        <w:rPr>
          <w:bCs/>
          <w:color w:val="000000"/>
        </w:rPr>
      </w:pPr>
      <w:r w:rsidRPr="003F00BB">
        <w:rPr>
          <w:bCs/>
          <w:color w:val="000000"/>
        </w:rPr>
        <w:t>2</w:t>
      </w:r>
      <w:r w:rsidRPr="003F00BB">
        <w:rPr>
          <w:rFonts w:hint="eastAsia"/>
          <w:bCs/>
          <w:color w:val="000000"/>
        </w:rPr>
        <w:t xml:space="preserve">. </w:t>
      </w:r>
      <w:r w:rsidRPr="003F00BB">
        <w:rPr>
          <w:bCs/>
          <w:color w:val="000000"/>
        </w:rPr>
        <w:t>比赛开始</w:t>
      </w:r>
      <w:r w:rsidRPr="003F00BB">
        <w:rPr>
          <w:rFonts w:hint="eastAsia"/>
          <w:bCs/>
          <w:color w:val="000000"/>
        </w:rPr>
        <w:t>30分钟</w:t>
      </w:r>
      <w:proofErr w:type="gramStart"/>
      <w:r w:rsidRPr="003F00BB">
        <w:rPr>
          <w:bCs/>
          <w:color w:val="000000"/>
        </w:rPr>
        <w:t>后</w:t>
      </w:r>
      <w:r w:rsidRPr="003F00BB">
        <w:rPr>
          <w:rFonts w:hint="eastAsia"/>
          <w:bCs/>
          <w:color w:val="000000"/>
        </w:rPr>
        <w:t>选手</w:t>
      </w:r>
      <w:proofErr w:type="gramEnd"/>
      <w:r w:rsidRPr="003F00BB">
        <w:rPr>
          <w:bCs/>
          <w:color w:val="000000"/>
        </w:rPr>
        <w:t>不得入场，</w:t>
      </w:r>
      <w:r w:rsidRPr="003F00BB">
        <w:rPr>
          <w:rFonts w:hint="eastAsia"/>
          <w:bCs/>
          <w:color w:val="000000"/>
        </w:rPr>
        <w:t>迟到的选手必须在赛场记录</w:t>
      </w:r>
      <w:proofErr w:type="gramStart"/>
      <w:r w:rsidRPr="003F00BB">
        <w:rPr>
          <w:rFonts w:hint="eastAsia"/>
          <w:bCs/>
          <w:color w:val="000000"/>
        </w:rPr>
        <w:t>表相关</w:t>
      </w:r>
      <w:proofErr w:type="gramEnd"/>
      <w:r w:rsidRPr="003F00BB">
        <w:rPr>
          <w:rFonts w:hint="eastAsia"/>
          <w:bCs/>
          <w:color w:val="000000"/>
        </w:rPr>
        <w:t>栏目中说明到场时间，迟到原因</w:t>
      </w:r>
      <w:proofErr w:type="gramStart"/>
      <w:r w:rsidRPr="003F00BB">
        <w:rPr>
          <w:rFonts w:hint="eastAsia"/>
          <w:bCs/>
          <w:color w:val="000000"/>
        </w:rPr>
        <w:t>并签赛位号</w:t>
      </w:r>
      <w:proofErr w:type="gramEnd"/>
      <w:r w:rsidRPr="003F00BB">
        <w:rPr>
          <w:rFonts w:hint="eastAsia"/>
          <w:bCs/>
          <w:color w:val="000000"/>
        </w:rPr>
        <w:t>确认。</w:t>
      </w:r>
    </w:p>
    <w:p w:rsidR="001508D2" w:rsidRPr="003F00BB" w:rsidRDefault="001508D2" w:rsidP="003F00BB">
      <w:pPr>
        <w:adjustRightInd w:val="0"/>
        <w:rPr>
          <w:bCs/>
          <w:color w:val="000000"/>
        </w:rPr>
      </w:pPr>
      <w:r w:rsidRPr="003F00BB">
        <w:rPr>
          <w:bCs/>
          <w:color w:val="000000"/>
        </w:rPr>
        <w:t>3</w:t>
      </w:r>
      <w:r w:rsidRPr="003F00BB">
        <w:rPr>
          <w:rFonts w:hint="eastAsia"/>
          <w:bCs/>
          <w:color w:val="000000"/>
        </w:rPr>
        <w:t xml:space="preserve">. </w:t>
      </w:r>
      <w:r w:rsidRPr="003F00BB">
        <w:rPr>
          <w:bCs/>
          <w:color w:val="000000"/>
        </w:rPr>
        <w:t>除</w:t>
      </w:r>
      <w:r w:rsidRPr="003F00BB">
        <w:rPr>
          <w:rFonts w:hint="eastAsia"/>
          <w:bCs/>
          <w:color w:val="000000"/>
        </w:rPr>
        <w:t>裁判检验过</w:t>
      </w:r>
      <w:r w:rsidRPr="003F00BB">
        <w:rPr>
          <w:bCs/>
          <w:color w:val="000000"/>
        </w:rPr>
        <w:t>的工具、量具及书写物品外，参赛选手不允许携带任何通讯及存储设备、纸质材料等物品进入赛场。</w:t>
      </w:r>
    </w:p>
    <w:p w:rsidR="001508D2" w:rsidRPr="003F00BB" w:rsidRDefault="001508D2" w:rsidP="003F00BB">
      <w:pPr>
        <w:pStyle w:val="2"/>
        <w:rPr>
          <w:b w:val="0"/>
        </w:rPr>
      </w:pPr>
      <w:r w:rsidRPr="003F00BB">
        <w:rPr>
          <w:rFonts w:hint="eastAsia"/>
          <w:b w:val="0"/>
        </w:rPr>
        <w:t>（四</w:t>
      </w:r>
      <w:r w:rsidRPr="003F00BB">
        <w:rPr>
          <w:b w:val="0"/>
        </w:rPr>
        <w:t>）正式比赛</w:t>
      </w:r>
    </w:p>
    <w:p w:rsidR="007C1DB5" w:rsidRPr="003F00BB" w:rsidRDefault="007C1DB5" w:rsidP="003F00BB">
      <w:r w:rsidRPr="003F00BB">
        <w:rPr>
          <w:rFonts w:hint="eastAsia"/>
        </w:rPr>
        <w:t xml:space="preserve">1. </w:t>
      </w:r>
      <w:r w:rsidRPr="003F00BB">
        <w:t>选手进入赛场</w:t>
      </w:r>
      <w:r w:rsidRPr="003F00BB">
        <w:rPr>
          <w:rFonts w:hint="eastAsia"/>
        </w:rPr>
        <w:t>后，</w:t>
      </w:r>
      <w:r w:rsidRPr="003F00BB">
        <w:t>必须听从现场裁判的统一布置和指挥。</w:t>
      </w:r>
    </w:p>
    <w:p w:rsidR="007C1DB5" w:rsidRPr="003F00BB" w:rsidRDefault="007C1DB5" w:rsidP="003F00BB">
      <w:r w:rsidRPr="003F00BB">
        <w:t>2</w:t>
      </w:r>
      <w:r w:rsidRPr="003F00BB">
        <w:rPr>
          <w:rFonts w:hint="eastAsia"/>
        </w:rPr>
        <w:t>. 现场裁判宣布比赛开始后，参赛选手才能进行摆放工具、清点检查器材，动手完成工作任务的操作。</w:t>
      </w:r>
    </w:p>
    <w:p w:rsidR="007C1DB5" w:rsidRPr="003F00BB" w:rsidRDefault="007C1DB5" w:rsidP="003F00BB">
      <w:r w:rsidRPr="003F00BB">
        <w:rPr>
          <w:rFonts w:hint="eastAsia"/>
        </w:rPr>
        <w:t xml:space="preserve">3. </w:t>
      </w:r>
      <w:r w:rsidRPr="003F00BB">
        <w:t>比赛过程中，参赛选手必须严格遵守安全操作规程，确保人身和设备安全，并接受现场裁判和技术人员的监督和警示。</w:t>
      </w:r>
    </w:p>
    <w:p w:rsidR="007C1DB5" w:rsidRPr="003F00BB" w:rsidRDefault="007C1DB5" w:rsidP="003F00BB">
      <w:r w:rsidRPr="003F00BB">
        <w:rPr>
          <w:rFonts w:hint="eastAsia"/>
        </w:rPr>
        <w:t xml:space="preserve">4. </w:t>
      </w:r>
      <w:r w:rsidRPr="003F00BB">
        <w:t>比赛过程中</w:t>
      </w:r>
      <w:r w:rsidRPr="003F00BB">
        <w:rPr>
          <w:rFonts w:hint="eastAsia"/>
        </w:rPr>
        <w:t>若有工作任务书字迹不清问题，可向现场裁判示意，由现场裁判解决。若认为比赛设备或元器件有问题需更换，应在赛场记录表的相应栏目填写更换设备或元器件名称、规格与型号、更换原因、更换时间等</w:t>
      </w:r>
      <w:proofErr w:type="gramStart"/>
      <w:r w:rsidRPr="003F00BB">
        <w:rPr>
          <w:rFonts w:hint="eastAsia"/>
        </w:rPr>
        <w:t>并签赛位号</w:t>
      </w:r>
      <w:proofErr w:type="gramEnd"/>
      <w:r w:rsidRPr="003F00BB">
        <w:rPr>
          <w:rFonts w:hint="eastAsia"/>
        </w:rPr>
        <w:t>确认后，由现场裁判和技术人员予以更换。更换后经现场裁判和技术人员检验并将结果记录在赛场记录表的相应栏目中并签名确认。</w:t>
      </w:r>
    </w:p>
    <w:p w:rsidR="007C1DB5" w:rsidRPr="003F00BB" w:rsidRDefault="007C1DB5" w:rsidP="003F00BB">
      <w:r w:rsidRPr="003F00BB">
        <w:rPr>
          <w:rFonts w:hint="eastAsia"/>
        </w:rPr>
        <w:t>5. 比赛过程中的故障排除部分，如果选手不能自行排除，可举</w:t>
      </w:r>
      <w:r w:rsidRPr="003F00BB">
        <w:rPr>
          <w:rFonts w:hint="eastAsia"/>
        </w:rPr>
        <w:lastRenderedPageBreak/>
        <w:t>手向现场裁判申请技术支持，由现场技术人员排除相应的故障，同时在赛场记录表的相应栏目填写相关内容并由选手签名确认。由技术人员排除的故障会扣除该故障设定的分值。</w:t>
      </w:r>
    </w:p>
    <w:p w:rsidR="007C1DB5" w:rsidRPr="003F00BB" w:rsidRDefault="007C1DB5" w:rsidP="003F00BB">
      <w:r w:rsidRPr="003F00BB">
        <w:rPr>
          <w:rFonts w:hint="eastAsia"/>
        </w:rPr>
        <w:t>6. 经现场裁判和技术人员检验，确因故障或损坏而更换设备或元器件者，从报告现场裁判到完成更换之间的用时，为比赛补时时间。</w:t>
      </w:r>
    </w:p>
    <w:p w:rsidR="007C1DB5" w:rsidRPr="003F00BB" w:rsidRDefault="007C1DB5" w:rsidP="003F00BB">
      <w:r w:rsidRPr="003F00BB">
        <w:t>7</w:t>
      </w:r>
      <w:r w:rsidRPr="003F00BB">
        <w:rPr>
          <w:rFonts w:hint="eastAsia"/>
        </w:rPr>
        <w:t>. 比赛过程中，应对计算机处理的数据实时保存，避免突然停电等意外情况造成数据丢失。因意外情况而影响比赛，根据意外情况持续时间给予补时。</w:t>
      </w:r>
    </w:p>
    <w:p w:rsidR="007C1DB5" w:rsidRPr="003F00BB" w:rsidRDefault="007C1DB5" w:rsidP="003F00BB">
      <w:r w:rsidRPr="003F00BB">
        <w:rPr>
          <w:rFonts w:hint="eastAsia"/>
        </w:rPr>
        <w:t xml:space="preserve">8. </w:t>
      </w:r>
      <w:r w:rsidRPr="003F00BB">
        <w:t>比赛过程</w:t>
      </w:r>
      <w:proofErr w:type="gramStart"/>
      <w:r w:rsidRPr="003F00BB">
        <w:t>中选手</w:t>
      </w:r>
      <w:proofErr w:type="gramEnd"/>
      <w:r w:rsidRPr="003F00BB">
        <w:t>不得随意离开</w:t>
      </w:r>
      <w:r w:rsidRPr="003F00BB">
        <w:rPr>
          <w:rFonts w:hint="eastAsia"/>
        </w:rPr>
        <w:t>赛位</w:t>
      </w:r>
      <w:r w:rsidRPr="003F00BB">
        <w:t>，不得与其他参赛选手交流。</w:t>
      </w:r>
      <w:r w:rsidRPr="003F00BB">
        <w:rPr>
          <w:rFonts w:hint="eastAsia"/>
        </w:rPr>
        <w:t>因故终止比赛或提前完成工作任务需要离场，应报告现场裁判，在赛场记录表的相应栏目填写离场时间、离场原因并由现场裁判签名和</w:t>
      </w:r>
      <w:proofErr w:type="gramStart"/>
      <w:r w:rsidRPr="003F00BB">
        <w:rPr>
          <w:rFonts w:hint="eastAsia"/>
        </w:rPr>
        <w:t>学生签赛位号</w:t>
      </w:r>
      <w:proofErr w:type="gramEnd"/>
      <w:r w:rsidRPr="003F00BB">
        <w:rPr>
          <w:rFonts w:hint="eastAsia"/>
        </w:rPr>
        <w:t>确认</w:t>
      </w:r>
      <w:r w:rsidRPr="003F00BB">
        <w:t>。</w:t>
      </w:r>
    </w:p>
    <w:p w:rsidR="007C1DB5" w:rsidRPr="003F00BB" w:rsidRDefault="007C1DB5" w:rsidP="003F00BB">
      <w:r w:rsidRPr="003F00BB">
        <w:t>9</w:t>
      </w:r>
      <w:r w:rsidRPr="003F00BB">
        <w:rPr>
          <w:rFonts w:hint="eastAsia"/>
        </w:rPr>
        <w:t>. 比赛过程中，严重违反赛场记录影响他人比赛者，违反操作规程不听劝告者，有意损坏赛场设备或设施者，现场裁判须报告裁判长，经赛区执委会主任同意后，由裁判长宣布取消其比赛资格。</w:t>
      </w:r>
    </w:p>
    <w:p w:rsidR="001508D2" w:rsidRPr="003F00BB" w:rsidRDefault="001508D2" w:rsidP="003F00BB">
      <w:pPr>
        <w:pStyle w:val="2"/>
        <w:rPr>
          <w:b w:val="0"/>
        </w:rPr>
      </w:pPr>
      <w:r w:rsidRPr="003F00BB">
        <w:rPr>
          <w:rFonts w:hint="eastAsia"/>
          <w:b w:val="0"/>
        </w:rPr>
        <w:t>（五</w:t>
      </w:r>
      <w:r w:rsidRPr="003F00BB">
        <w:rPr>
          <w:b w:val="0"/>
        </w:rPr>
        <w:t>）成绩</w:t>
      </w:r>
      <w:r w:rsidR="007C1DB5" w:rsidRPr="003F00BB">
        <w:rPr>
          <w:rFonts w:hint="eastAsia"/>
          <w:b w:val="0"/>
        </w:rPr>
        <w:t>评定与</w:t>
      </w:r>
      <w:r w:rsidRPr="003F00BB">
        <w:rPr>
          <w:b w:val="0"/>
        </w:rPr>
        <w:t>公布</w:t>
      </w:r>
    </w:p>
    <w:p w:rsidR="007C1DB5" w:rsidRPr="00FA1272" w:rsidRDefault="007C1DB5" w:rsidP="003F00BB">
      <w:pPr>
        <w:spacing w:line="560" w:lineRule="atLeast"/>
      </w:pPr>
      <w:r w:rsidRPr="00FA1272">
        <w:t>1.</w:t>
      </w:r>
      <w:r>
        <w:rPr>
          <w:rFonts w:hint="eastAsia"/>
        </w:rPr>
        <w:t xml:space="preserve"> 成绩管理的机构及分工</w:t>
      </w:r>
    </w:p>
    <w:p w:rsidR="007C1DB5" w:rsidRPr="00DD130A" w:rsidRDefault="007C1DB5" w:rsidP="003F00BB">
      <w:pPr>
        <w:spacing w:line="560" w:lineRule="atLeast"/>
        <w:rPr>
          <w:b/>
        </w:rPr>
      </w:pPr>
      <w:r>
        <w:rPr>
          <w:rFonts w:hint="eastAsia"/>
        </w:rPr>
        <w:t>根据《</w:t>
      </w:r>
      <w:r>
        <w:t>2016</w:t>
      </w:r>
      <w:r w:rsidRPr="00DD130A">
        <w:t>年全国职业院校技能大赛</w:t>
      </w:r>
      <w:bookmarkStart w:id="1" w:name="_Toc381808107"/>
      <w:bookmarkStart w:id="2" w:name="_Toc383625599"/>
      <w:r w:rsidRPr="00DD130A">
        <w:rPr>
          <w:rFonts w:hint="eastAsia"/>
        </w:rPr>
        <w:t>成绩管理办法</w:t>
      </w:r>
      <w:bookmarkEnd w:id="1"/>
      <w:bookmarkEnd w:id="2"/>
      <w:r>
        <w:rPr>
          <w:rFonts w:hint="eastAsia"/>
        </w:rPr>
        <w:t>》，成绩管理机构</w:t>
      </w:r>
      <w:r w:rsidRPr="00FA1272">
        <w:t>由裁判组、监督组和</w:t>
      </w:r>
      <w:proofErr w:type="gramStart"/>
      <w:r w:rsidRPr="00FA1272">
        <w:t>仲裁组</w:t>
      </w:r>
      <w:proofErr w:type="gramEnd"/>
      <w:r w:rsidRPr="00FA1272">
        <w:t>组成。</w:t>
      </w:r>
      <w:r>
        <w:rPr>
          <w:rFonts w:hint="eastAsia"/>
        </w:rPr>
        <w:t>裁判组在大赛专家库中随机抽取，监督组和</w:t>
      </w:r>
      <w:proofErr w:type="gramStart"/>
      <w:r>
        <w:rPr>
          <w:rFonts w:hint="eastAsia"/>
        </w:rPr>
        <w:t>仲裁组</w:t>
      </w:r>
      <w:proofErr w:type="gramEnd"/>
      <w:r>
        <w:rPr>
          <w:rFonts w:hint="eastAsia"/>
        </w:rPr>
        <w:t>由大赛办公室指派。</w:t>
      </w:r>
    </w:p>
    <w:p w:rsidR="007C1DB5" w:rsidRPr="00FA1272" w:rsidRDefault="007C1DB5" w:rsidP="003F00BB">
      <w:pPr>
        <w:spacing w:line="560" w:lineRule="atLeast"/>
      </w:pPr>
      <w:r w:rsidRPr="00FA1272">
        <w:t>（1）裁判组实行“裁判长负责制”，设裁判长1名，全面负责赛项的</w:t>
      </w:r>
      <w:r>
        <w:rPr>
          <w:rFonts w:hint="eastAsia"/>
        </w:rPr>
        <w:t>裁判分工、裁判评分审核、</w:t>
      </w:r>
      <w:r>
        <w:t>处理比赛中出现的</w:t>
      </w:r>
      <w:r w:rsidRPr="00FA1272">
        <w:t>问题</w:t>
      </w:r>
      <w:r>
        <w:rPr>
          <w:rFonts w:hint="eastAsia"/>
        </w:rPr>
        <w:t>等工作。</w:t>
      </w:r>
    </w:p>
    <w:p w:rsidR="007C1DB5" w:rsidRPr="00FA1272" w:rsidRDefault="007C1DB5" w:rsidP="003F00BB">
      <w:pPr>
        <w:spacing w:line="560" w:lineRule="atLeast"/>
      </w:pPr>
      <w:r w:rsidRPr="00FA1272">
        <w:t>（2）裁判员根据比赛需要分为检录裁判、加密裁判、现场裁判</w:t>
      </w:r>
      <w:r w:rsidRPr="00FA1272">
        <w:lastRenderedPageBreak/>
        <w:t>和评分裁判。</w:t>
      </w:r>
    </w:p>
    <w:p w:rsidR="007C1DB5" w:rsidRPr="00FA1272" w:rsidRDefault="007C1DB5" w:rsidP="003F00BB">
      <w:pPr>
        <w:spacing w:line="560" w:lineRule="atLeast"/>
      </w:pPr>
      <w:r w:rsidRPr="00FA1272">
        <w:t>检录裁判：负责对参赛队伍（选手）进行点名登记、身份核对</w:t>
      </w:r>
      <w:r>
        <w:rPr>
          <w:rFonts w:hint="eastAsia"/>
        </w:rPr>
        <w:t>工具检查</w:t>
      </w:r>
      <w:r w:rsidRPr="00FA1272">
        <w:t>等工作；</w:t>
      </w:r>
    </w:p>
    <w:p w:rsidR="007C1DB5" w:rsidRPr="00FA1272" w:rsidRDefault="007C1DB5" w:rsidP="003F00BB">
      <w:pPr>
        <w:spacing w:line="560" w:lineRule="atLeast"/>
      </w:pPr>
      <w:r w:rsidRPr="00FA1272">
        <w:t>加密裁判：负责组织参赛队伍（选手）抽签，对参赛队信息、抽签代码等进行加密；</w:t>
      </w:r>
    </w:p>
    <w:p w:rsidR="007C1DB5" w:rsidRPr="00FA1272" w:rsidRDefault="007C1DB5" w:rsidP="003F00BB">
      <w:pPr>
        <w:spacing w:line="560" w:lineRule="atLeast"/>
      </w:pPr>
      <w:r w:rsidRPr="00FA1272">
        <w:t>现场裁判：按规定做好赛场记录，维护赛场纪律，评定参赛队的</w:t>
      </w:r>
      <w:r>
        <w:rPr>
          <w:rFonts w:hint="eastAsia"/>
        </w:rPr>
        <w:t>过程</w:t>
      </w:r>
      <w:r w:rsidRPr="00FA1272">
        <w:t>得分；</w:t>
      </w:r>
    </w:p>
    <w:p w:rsidR="007C1DB5" w:rsidRPr="00FA1272" w:rsidRDefault="007C1DB5" w:rsidP="003F00BB">
      <w:pPr>
        <w:spacing w:line="560" w:lineRule="atLeast"/>
      </w:pPr>
      <w:r w:rsidRPr="00FA1272">
        <w:t>评分裁判：负责对参赛队</w:t>
      </w:r>
      <w:r>
        <w:rPr>
          <w:rFonts w:hint="eastAsia"/>
        </w:rPr>
        <w:t>组装</w:t>
      </w:r>
      <w:r w:rsidRPr="00FA1272">
        <w:t>的</w:t>
      </w:r>
      <w:r>
        <w:rPr>
          <w:rFonts w:hint="eastAsia"/>
        </w:rPr>
        <w:t>单片机设备及其功能</w:t>
      </w:r>
      <w:r w:rsidRPr="00FA1272">
        <w:t>按</w:t>
      </w:r>
      <w:r>
        <w:rPr>
          <w:rFonts w:hint="eastAsia"/>
        </w:rPr>
        <w:t>评分细则评定成绩</w:t>
      </w:r>
      <w:r w:rsidRPr="00FA1272">
        <w:t>。</w:t>
      </w:r>
    </w:p>
    <w:p w:rsidR="007C1DB5" w:rsidRPr="00FA1272" w:rsidRDefault="007C1DB5" w:rsidP="003F00BB">
      <w:pPr>
        <w:spacing w:line="560" w:lineRule="atLeast"/>
      </w:pPr>
      <w:r w:rsidRPr="00FA1272">
        <w:t>（3）监督组对裁判组的工作进行全程监督，并</w:t>
      </w:r>
      <w:r>
        <w:rPr>
          <w:rFonts w:hint="eastAsia"/>
        </w:rPr>
        <w:t>会同裁判长</w:t>
      </w:r>
      <w:r w:rsidRPr="00FA1272">
        <w:t>对竞赛成绩抽检复核。</w:t>
      </w:r>
    </w:p>
    <w:p w:rsidR="007C1DB5" w:rsidRPr="005F5DDB" w:rsidRDefault="007C1DB5" w:rsidP="003F00BB">
      <w:pPr>
        <w:spacing w:line="560" w:lineRule="atLeast"/>
      </w:pPr>
      <w:r w:rsidRPr="00FA1272">
        <w:t>（4）</w:t>
      </w:r>
      <w:proofErr w:type="gramStart"/>
      <w:r w:rsidRPr="00FA1272">
        <w:t>仲裁组</w:t>
      </w:r>
      <w:proofErr w:type="gramEnd"/>
      <w:r w:rsidRPr="00FA1272">
        <w:t>负责接受由参赛队领队提出的对裁判结果的申诉，组织复议并及时反馈复议结果。</w:t>
      </w:r>
    </w:p>
    <w:p w:rsidR="007C1DB5" w:rsidRPr="00FA1272" w:rsidRDefault="007C1DB5" w:rsidP="003F00BB">
      <w:pPr>
        <w:spacing w:line="560" w:lineRule="atLeast"/>
      </w:pPr>
      <w:r w:rsidRPr="00FA1272">
        <w:t>2.成绩管理</w:t>
      </w:r>
      <w:r>
        <w:rPr>
          <w:rFonts w:hint="eastAsia"/>
        </w:rPr>
        <w:t>流程</w:t>
      </w:r>
    </w:p>
    <w:p w:rsidR="007C1DB5" w:rsidRPr="00FA1272" w:rsidRDefault="007C1DB5" w:rsidP="003F00BB">
      <w:pPr>
        <w:spacing w:line="560" w:lineRule="atLeast"/>
      </w:pPr>
      <w:r>
        <w:rPr>
          <w:rFonts w:hint="eastAsia"/>
        </w:rPr>
        <w:t>竞赛成绩管理流程如图2所示</w:t>
      </w:r>
      <w:r w:rsidRPr="00FA1272">
        <w:t>。</w:t>
      </w:r>
    </w:p>
    <w:p w:rsidR="007C1DB5" w:rsidRDefault="007C1DB5" w:rsidP="007C1DB5">
      <w:pPr>
        <w:spacing w:line="240" w:lineRule="auto"/>
        <w:ind w:firstLineChars="0" w:firstLine="0"/>
        <w:jc w:val="center"/>
        <w:rPr>
          <w:noProof/>
        </w:rPr>
      </w:pPr>
      <w:r>
        <w:rPr>
          <w:noProof/>
        </w:rPr>
        <w:drawing>
          <wp:inline distT="0" distB="0" distL="0" distR="0">
            <wp:extent cx="2028825" cy="2162175"/>
            <wp:effectExtent l="0" t="0" r="0" b="0"/>
            <wp:docPr id="2" name="图片 2" descr="2015-03-31_21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3-31_2135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825" cy="2162175"/>
                    </a:xfrm>
                    <a:prstGeom prst="rect">
                      <a:avLst/>
                    </a:prstGeom>
                    <a:noFill/>
                    <a:ln>
                      <a:noFill/>
                    </a:ln>
                  </pic:spPr>
                </pic:pic>
              </a:graphicData>
            </a:graphic>
          </wp:inline>
        </w:drawing>
      </w:r>
    </w:p>
    <w:p w:rsidR="007C1DB5" w:rsidRPr="002B2DE9" w:rsidRDefault="007C1DB5" w:rsidP="007C1DB5">
      <w:pPr>
        <w:spacing w:line="240" w:lineRule="auto"/>
        <w:ind w:firstLineChars="0" w:firstLine="0"/>
        <w:jc w:val="center"/>
        <w:rPr>
          <w:noProof/>
          <w:sz w:val="24"/>
        </w:rPr>
      </w:pPr>
      <w:r w:rsidRPr="002B2DE9">
        <w:rPr>
          <w:rFonts w:hint="eastAsia"/>
          <w:noProof/>
          <w:sz w:val="24"/>
        </w:rPr>
        <w:t>图2成绩管理流程图</w:t>
      </w:r>
    </w:p>
    <w:p w:rsidR="007C1DB5" w:rsidRPr="00AD24C6" w:rsidRDefault="007C1DB5" w:rsidP="003F00BB">
      <w:pPr>
        <w:spacing w:line="560" w:lineRule="atLeast"/>
      </w:pPr>
      <w:r>
        <w:rPr>
          <w:rFonts w:hint="eastAsia"/>
        </w:rPr>
        <w:t>3</w:t>
      </w:r>
      <w:r>
        <w:t>.</w:t>
      </w:r>
      <w:r w:rsidRPr="00AD24C6">
        <w:t>成绩公布</w:t>
      </w:r>
      <w:r w:rsidRPr="00AD24C6">
        <w:rPr>
          <w:rFonts w:hint="eastAsia"/>
        </w:rPr>
        <w:t>规则</w:t>
      </w:r>
    </w:p>
    <w:p w:rsidR="007C1DB5" w:rsidRPr="00BB79DE" w:rsidRDefault="007C1DB5" w:rsidP="003F00BB">
      <w:pPr>
        <w:spacing w:line="560" w:lineRule="atLeast"/>
      </w:pPr>
      <w:r>
        <w:rPr>
          <w:rFonts w:hint="eastAsia"/>
        </w:rPr>
        <w:t>（1</w:t>
      </w:r>
      <w:r>
        <w:t>）</w:t>
      </w:r>
      <w:r w:rsidRPr="00BB79DE">
        <w:rPr>
          <w:rFonts w:hint="eastAsia"/>
        </w:rPr>
        <w:t xml:space="preserve"> 经赛区执委会在听取监督组和</w:t>
      </w:r>
      <w:proofErr w:type="gramStart"/>
      <w:r w:rsidRPr="00BB79DE">
        <w:rPr>
          <w:rFonts w:hint="eastAsia"/>
        </w:rPr>
        <w:t>仲裁组</w:t>
      </w:r>
      <w:proofErr w:type="gramEnd"/>
      <w:r w:rsidRPr="00BB79DE">
        <w:rPr>
          <w:rFonts w:hint="eastAsia"/>
        </w:rPr>
        <w:t>对成绩评定的意见并</w:t>
      </w:r>
      <w:r w:rsidRPr="00BB79DE">
        <w:rPr>
          <w:rFonts w:hint="eastAsia"/>
        </w:rPr>
        <w:lastRenderedPageBreak/>
        <w:t>对比赛成绩核查后，由裁判长或执委会指定的赛区负责人</w:t>
      </w:r>
      <w:proofErr w:type="gramStart"/>
      <w:r w:rsidRPr="00BB79DE">
        <w:rPr>
          <w:rFonts w:hint="eastAsia"/>
        </w:rPr>
        <w:t>在闭赛式</w:t>
      </w:r>
      <w:proofErr w:type="gramEnd"/>
      <w:r w:rsidRPr="00BB79DE">
        <w:rPr>
          <w:rFonts w:hint="eastAsia"/>
        </w:rPr>
        <w:t xml:space="preserve">上宣布。 </w:t>
      </w:r>
    </w:p>
    <w:p w:rsidR="007C1DB5" w:rsidRPr="007C1DB5" w:rsidRDefault="007C1DB5" w:rsidP="003F00BB">
      <w:pPr>
        <w:spacing w:line="560" w:lineRule="atLeast"/>
      </w:pPr>
      <w:r>
        <w:rPr>
          <w:rFonts w:hint="eastAsia"/>
        </w:rPr>
        <w:t>（</w:t>
      </w:r>
      <w:r w:rsidR="00E21226">
        <w:rPr>
          <w:rFonts w:hint="eastAsia"/>
        </w:rPr>
        <w:t>2</w:t>
      </w:r>
      <w:r>
        <w:t>）</w:t>
      </w:r>
      <w:r w:rsidRPr="00BB79DE">
        <w:rPr>
          <w:rFonts w:hint="eastAsia"/>
        </w:rPr>
        <w:t xml:space="preserve"> 全国职业院校技能大赛结束后，由大赛组委会在大赛</w:t>
      </w:r>
      <w:r>
        <w:rPr>
          <w:rFonts w:hint="eastAsia"/>
        </w:rPr>
        <w:t>指定</w:t>
      </w:r>
      <w:r w:rsidRPr="00BB79DE">
        <w:rPr>
          <w:rFonts w:hint="eastAsia"/>
        </w:rPr>
        <w:t>网络信息发布平台</w:t>
      </w:r>
      <w:r>
        <w:t>(www.chinaskills-jsw.org)</w:t>
      </w:r>
      <w:r w:rsidRPr="00BB79DE">
        <w:rPr>
          <w:rFonts w:hint="eastAsia"/>
        </w:rPr>
        <w:t>上发布。</w:t>
      </w:r>
    </w:p>
    <w:p w:rsidR="001508D2" w:rsidRPr="00262C81" w:rsidRDefault="001508D2" w:rsidP="003F00BB">
      <w:pPr>
        <w:pStyle w:val="2"/>
        <w:spacing w:line="560" w:lineRule="atLeast"/>
        <w:rPr>
          <w:b w:val="0"/>
        </w:rPr>
      </w:pPr>
      <w:r w:rsidRPr="00262C81">
        <w:rPr>
          <w:rFonts w:hint="eastAsia"/>
          <w:b w:val="0"/>
        </w:rPr>
        <w:t>（六</w:t>
      </w:r>
      <w:r w:rsidRPr="00262C81">
        <w:rPr>
          <w:b w:val="0"/>
        </w:rPr>
        <w:t>）其他</w:t>
      </w:r>
    </w:p>
    <w:p w:rsidR="007C1DB5" w:rsidRPr="003F00BB" w:rsidRDefault="007C1DB5" w:rsidP="003F00BB">
      <w:pPr>
        <w:spacing w:line="560" w:lineRule="atLeast"/>
      </w:pPr>
      <w:r w:rsidRPr="003F00BB">
        <w:rPr>
          <w:rFonts w:hint="eastAsia"/>
        </w:rPr>
        <w:t>选手离场规则：</w:t>
      </w:r>
    </w:p>
    <w:p w:rsidR="007C1DB5" w:rsidRPr="007C1DB5" w:rsidRDefault="007C1DB5" w:rsidP="003F00BB">
      <w:pPr>
        <w:spacing w:line="560" w:lineRule="atLeast"/>
      </w:pPr>
      <w:r w:rsidRPr="007C1DB5">
        <w:t>1. 在比赛结束前30分钟和15分钟，裁判长各提示一次比赛剩余时间。</w:t>
      </w:r>
    </w:p>
    <w:p w:rsidR="007C1DB5" w:rsidRPr="007C1DB5" w:rsidRDefault="007C1DB5" w:rsidP="003F00BB">
      <w:pPr>
        <w:spacing w:line="560" w:lineRule="atLeast"/>
      </w:pPr>
      <w:r w:rsidRPr="007C1DB5">
        <w:t>2. 比赛结束信号给出，由裁判长宣布终止比赛。</w:t>
      </w:r>
    </w:p>
    <w:p w:rsidR="007C1DB5" w:rsidRPr="007C1DB5" w:rsidRDefault="007C1DB5" w:rsidP="003F00BB">
      <w:pPr>
        <w:spacing w:line="560" w:lineRule="atLeast"/>
      </w:pPr>
      <w:r w:rsidRPr="007C1DB5">
        <w:t>3. 裁判长宣布终止比赛时，选手（包括需要补时的选手）除可进行保存计算机数据的操作外，应停止操作。工作任务书、组装与调试记录、赛场记录、评分表等放在工作台上，</w:t>
      </w:r>
      <w:proofErr w:type="gramStart"/>
      <w:r w:rsidRPr="007C1DB5">
        <w:t>不</w:t>
      </w:r>
      <w:proofErr w:type="gramEnd"/>
      <w:r w:rsidRPr="007C1DB5">
        <w:t>能带出赛场；工具、试题作答的文具等，保持现状，不需整理。</w:t>
      </w:r>
    </w:p>
    <w:p w:rsidR="007C1DB5" w:rsidRPr="007C1DB5" w:rsidRDefault="007C1DB5" w:rsidP="003F00BB">
      <w:pPr>
        <w:spacing w:line="560" w:lineRule="atLeast"/>
      </w:pPr>
      <w:r w:rsidRPr="007C1DB5">
        <w:t>4. 裁判长宣布终止比赛后，现场裁判组织、监督选手起立，退出赛位，</w:t>
      </w:r>
      <w:proofErr w:type="gramStart"/>
      <w:r w:rsidRPr="007C1DB5">
        <w:t>站在赛位边</w:t>
      </w:r>
      <w:proofErr w:type="gramEnd"/>
      <w:r w:rsidRPr="007C1DB5">
        <w:t>的过道上。裁判长宣布离场时，现场裁判指挥选手统一离开赛场。</w:t>
      </w:r>
    </w:p>
    <w:p w:rsidR="007C1DB5" w:rsidRPr="007C1DB5" w:rsidRDefault="007C1DB5" w:rsidP="003F00BB">
      <w:pPr>
        <w:spacing w:line="560" w:lineRule="atLeast"/>
      </w:pPr>
      <w:r w:rsidRPr="007C1DB5">
        <w:t>5. 全部选手离场后，需要补时的选手重新进入赛位，现场裁判宣布补时操作开始后，补</w:t>
      </w:r>
      <w:proofErr w:type="gramStart"/>
      <w:r w:rsidRPr="007C1DB5">
        <w:t>时选手</w:t>
      </w:r>
      <w:proofErr w:type="gramEnd"/>
      <w:r w:rsidRPr="007C1DB5">
        <w:t>开始操作。现场裁判宣布补时时间到，选手应停止操作，离开赛场。</w:t>
      </w:r>
    </w:p>
    <w:p w:rsidR="007C1DB5" w:rsidRPr="007C1DB5" w:rsidRDefault="007C1DB5" w:rsidP="003F00BB">
      <w:pPr>
        <w:spacing w:line="560" w:lineRule="atLeast"/>
      </w:pPr>
      <w:r w:rsidRPr="007C1DB5">
        <w:t>6. 选手离场后，到指定的休息场所用餐、等待参与比赛成绩的评定。</w:t>
      </w:r>
    </w:p>
    <w:p w:rsidR="007C1DB5" w:rsidRPr="007C1DB5" w:rsidRDefault="007C1DB5" w:rsidP="003F00BB">
      <w:pPr>
        <w:spacing w:line="560" w:lineRule="atLeast"/>
      </w:pPr>
      <w:r w:rsidRPr="007C1DB5">
        <w:t>7. 评分裁判叫到赛位号的选手进入赛场，与评分裁判一起评定比赛成绩。选手应配合评分裁判，操作单片机设备的相关部件、实现</w:t>
      </w:r>
      <w:r w:rsidRPr="007C1DB5">
        <w:lastRenderedPageBreak/>
        <w:t>单片机系统控制功能；与评分裁判沟通，说明相应状况；在评分</w:t>
      </w:r>
      <w:proofErr w:type="gramStart"/>
      <w:r w:rsidRPr="007C1DB5">
        <w:t>表相应位置签赛</w:t>
      </w:r>
      <w:proofErr w:type="gramEnd"/>
      <w:r w:rsidRPr="007C1DB5">
        <w:t>位号，确认对评定成绩无异议。</w:t>
      </w:r>
    </w:p>
    <w:p w:rsidR="004F62F9" w:rsidRPr="007E190B" w:rsidRDefault="007C1DB5" w:rsidP="003F00BB">
      <w:pPr>
        <w:spacing w:line="560" w:lineRule="atLeast"/>
      </w:pPr>
      <w:r w:rsidRPr="007C1DB5">
        <w:t>8. 完成比赛成绩评定的选手，应按职业岗位的要求，</w:t>
      </w:r>
      <w:proofErr w:type="gramStart"/>
      <w:r w:rsidRPr="007C1DB5">
        <w:t>清理赛位上</w:t>
      </w:r>
      <w:proofErr w:type="gramEnd"/>
      <w:r w:rsidRPr="007C1DB5">
        <w:t>的工具、整理</w:t>
      </w:r>
      <w:proofErr w:type="gramStart"/>
      <w:r w:rsidRPr="007C1DB5">
        <w:t>赛位及其</w:t>
      </w:r>
      <w:proofErr w:type="gramEnd"/>
      <w:r w:rsidRPr="007C1DB5">
        <w:t>周边的清洁，使之符合职业规范要求。</w:t>
      </w:r>
    </w:p>
    <w:p w:rsidR="00744C25" w:rsidRPr="00AD24C6" w:rsidRDefault="00394D5F" w:rsidP="003F00BB">
      <w:pPr>
        <w:pStyle w:val="1"/>
        <w:spacing w:before="0" w:after="0" w:line="560" w:lineRule="atLeast"/>
      </w:pPr>
      <w:r w:rsidRPr="00AD24C6">
        <w:rPr>
          <w:rFonts w:hint="eastAsia"/>
        </w:rPr>
        <w:t>八</w:t>
      </w:r>
      <w:r w:rsidR="00744C25" w:rsidRPr="00AD24C6">
        <w:rPr>
          <w:rFonts w:hint="eastAsia"/>
        </w:rPr>
        <w:t>、竞赛环境</w:t>
      </w:r>
    </w:p>
    <w:p w:rsidR="00DB6593" w:rsidRPr="003F00BB" w:rsidRDefault="00DB6593" w:rsidP="003F00BB">
      <w:pPr>
        <w:pStyle w:val="2"/>
        <w:spacing w:line="560" w:lineRule="atLeast"/>
        <w:rPr>
          <w:b w:val="0"/>
        </w:rPr>
      </w:pPr>
      <w:r w:rsidRPr="003F00BB">
        <w:rPr>
          <w:rFonts w:hint="eastAsia"/>
          <w:b w:val="0"/>
        </w:rPr>
        <w:t>（一</w:t>
      </w:r>
      <w:r w:rsidRPr="003F00BB">
        <w:rPr>
          <w:b w:val="0"/>
        </w:rPr>
        <w:t>）</w:t>
      </w:r>
      <w:proofErr w:type="gramStart"/>
      <w:r w:rsidR="00261F64" w:rsidRPr="003F00BB">
        <w:rPr>
          <w:rFonts w:hint="eastAsia"/>
          <w:b w:val="0"/>
        </w:rPr>
        <w:t>赛位</w:t>
      </w:r>
      <w:r w:rsidRPr="003F00BB">
        <w:rPr>
          <w:rFonts w:hint="eastAsia"/>
          <w:b w:val="0"/>
        </w:rPr>
        <w:t>配备</w:t>
      </w:r>
      <w:proofErr w:type="gramEnd"/>
      <w:r w:rsidRPr="003F00BB">
        <w:rPr>
          <w:rFonts w:hint="eastAsia"/>
          <w:b w:val="0"/>
        </w:rPr>
        <w:t>要求</w:t>
      </w:r>
    </w:p>
    <w:p w:rsidR="00744C25" w:rsidRPr="003F00BB" w:rsidRDefault="00744C25" w:rsidP="003F00BB">
      <w:pPr>
        <w:spacing w:line="560" w:lineRule="atLeast"/>
      </w:pPr>
      <w:proofErr w:type="gramStart"/>
      <w:r w:rsidRPr="003F00BB">
        <w:t>每个</w:t>
      </w:r>
      <w:r w:rsidR="00261F64" w:rsidRPr="003F00BB">
        <w:t>赛位</w:t>
      </w:r>
      <w:proofErr w:type="gramEnd"/>
      <w:r w:rsidR="00394D5F" w:rsidRPr="003F00BB">
        <w:t>配备</w:t>
      </w:r>
      <w:r w:rsidR="00630320" w:rsidRPr="003F00BB">
        <w:t>单片机控制装置安装与调试</w:t>
      </w:r>
      <w:r w:rsidR="00394D5F" w:rsidRPr="003F00BB">
        <w:t>比赛</w:t>
      </w:r>
      <w:r w:rsidR="00F6638D" w:rsidRPr="003F00BB">
        <w:rPr>
          <w:rFonts w:hint="eastAsia"/>
        </w:rPr>
        <w:t>设备</w:t>
      </w:r>
      <w:r w:rsidR="00394D5F" w:rsidRPr="003F00BB">
        <w:t>1</w:t>
      </w:r>
      <w:r w:rsidR="00D71180" w:rsidRPr="003F00BB">
        <w:t>套</w:t>
      </w:r>
      <w:r w:rsidR="00394D5F" w:rsidRPr="003F00BB">
        <w:t>，学生课桌</w:t>
      </w:r>
      <w:r w:rsidR="00853E3D" w:rsidRPr="003F00BB">
        <w:rPr>
          <w:rFonts w:hint="eastAsia"/>
        </w:rPr>
        <w:t>或工作台</w:t>
      </w:r>
      <w:r w:rsidR="00143ED0" w:rsidRPr="003F00BB">
        <w:rPr>
          <w:rFonts w:hint="eastAsia"/>
        </w:rPr>
        <w:t>1</w:t>
      </w:r>
      <w:r w:rsidR="00394D5F" w:rsidRPr="003F00BB">
        <w:t>张，</w:t>
      </w:r>
      <w:r w:rsidR="00D71180" w:rsidRPr="003F00BB">
        <w:t>学生</w:t>
      </w:r>
      <w:r w:rsidR="00853E3D" w:rsidRPr="003F00BB">
        <w:rPr>
          <w:rFonts w:hint="eastAsia"/>
        </w:rPr>
        <w:t>凳或</w:t>
      </w:r>
      <w:r w:rsidR="00D71180" w:rsidRPr="003F00BB">
        <w:t>座椅</w:t>
      </w:r>
      <w:r w:rsidR="0064723A" w:rsidRPr="003F00BB">
        <w:rPr>
          <w:rFonts w:hint="eastAsia"/>
        </w:rPr>
        <w:t>1</w:t>
      </w:r>
      <w:r w:rsidR="00D71180" w:rsidRPr="003F00BB">
        <w:t>张，220V</w:t>
      </w:r>
      <w:r w:rsidR="00394D5F" w:rsidRPr="003F00BB">
        <w:t>单相</w:t>
      </w:r>
      <w:r w:rsidR="00D71180" w:rsidRPr="003F00BB">
        <w:t>电源</w:t>
      </w:r>
      <w:r w:rsidR="00394D5F" w:rsidRPr="003F00BB">
        <w:t>插座一个</w:t>
      </w:r>
      <w:r w:rsidR="00D71180" w:rsidRPr="003F00BB">
        <w:t>，单独设置支路的220V计算机电源插座1个，0.5Mpa压缩空气1路。</w:t>
      </w:r>
      <w:r w:rsidR="00D71180" w:rsidRPr="003F00BB">
        <w:rPr>
          <w:rFonts w:hint="eastAsia"/>
        </w:rPr>
        <w:t>提供放置器件包装盒、导线线头等废弃物的垃圾桶1个</w:t>
      </w:r>
      <w:r w:rsidR="00116A84" w:rsidRPr="003F00BB">
        <w:rPr>
          <w:rFonts w:hint="eastAsia"/>
        </w:rPr>
        <w:t>，清洁卫生用具1套。</w:t>
      </w:r>
      <w:proofErr w:type="gramStart"/>
      <w:r w:rsidR="00D71180" w:rsidRPr="003F00BB">
        <w:t>每个</w:t>
      </w:r>
      <w:r w:rsidR="00261F64" w:rsidRPr="003F00BB">
        <w:t>赛位</w:t>
      </w:r>
      <w:r w:rsidR="00116A84" w:rsidRPr="003F00BB">
        <w:rPr>
          <w:rFonts w:hint="eastAsia"/>
        </w:rPr>
        <w:t>标示</w:t>
      </w:r>
      <w:r w:rsidR="00261F64" w:rsidRPr="003F00BB">
        <w:rPr>
          <w:rFonts w:hint="eastAsia"/>
        </w:rPr>
        <w:t>赛</w:t>
      </w:r>
      <w:proofErr w:type="gramEnd"/>
      <w:r w:rsidR="00261F64" w:rsidRPr="003F00BB">
        <w:rPr>
          <w:rFonts w:hint="eastAsia"/>
        </w:rPr>
        <w:t>位</w:t>
      </w:r>
      <w:r w:rsidR="00116A84" w:rsidRPr="003F00BB">
        <w:rPr>
          <w:rFonts w:hint="eastAsia"/>
        </w:rPr>
        <w:t>号，</w:t>
      </w:r>
      <w:proofErr w:type="gramStart"/>
      <w:r w:rsidR="00261F64" w:rsidRPr="003F00BB">
        <w:rPr>
          <w:rFonts w:hint="eastAsia"/>
        </w:rPr>
        <w:t>赛位</w:t>
      </w:r>
      <w:r w:rsidR="00D71180" w:rsidRPr="003F00BB">
        <w:t>的</w:t>
      </w:r>
      <w:proofErr w:type="gramEnd"/>
      <w:r w:rsidR="00D71180" w:rsidRPr="003F00BB">
        <w:t>空间大小不小于长×宽（米）=3×</w:t>
      </w:r>
      <w:smartTag w:uri="urn:schemas-microsoft-com:office:smarttags" w:element="chmetcnv">
        <w:smartTagPr>
          <w:attr w:name="UnitName" w:val="m"/>
          <w:attr w:name="SourceValue" w:val="3"/>
          <w:attr w:name="HasSpace" w:val="False"/>
          <w:attr w:name="Negative" w:val="False"/>
          <w:attr w:name="NumberType" w:val="1"/>
          <w:attr w:name="TCSC" w:val="0"/>
        </w:smartTagPr>
        <w:r w:rsidR="00D71180" w:rsidRPr="003F00BB">
          <w:t>3m</w:t>
        </w:r>
      </w:smartTag>
      <w:r w:rsidRPr="003F00BB">
        <w:t>。</w:t>
      </w:r>
    </w:p>
    <w:p w:rsidR="00DB6593" w:rsidRPr="003F00BB" w:rsidRDefault="00DB6593" w:rsidP="003F00BB">
      <w:pPr>
        <w:pStyle w:val="2"/>
        <w:spacing w:line="560" w:lineRule="atLeast"/>
        <w:rPr>
          <w:b w:val="0"/>
        </w:rPr>
      </w:pPr>
      <w:r w:rsidRPr="003F00BB">
        <w:rPr>
          <w:rFonts w:hint="eastAsia"/>
          <w:b w:val="0"/>
        </w:rPr>
        <w:t>（二</w:t>
      </w:r>
      <w:r w:rsidRPr="003F00BB">
        <w:rPr>
          <w:b w:val="0"/>
        </w:rPr>
        <w:t>）</w:t>
      </w:r>
      <w:r w:rsidRPr="003F00BB">
        <w:rPr>
          <w:rFonts w:hint="eastAsia"/>
          <w:b w:val="0"/>
        </w:rPr>
        <w:t>赛场要求</w:t>
      </w:r>
    </w:p>
    <w:p w:rsidR="00744C25" w:rsidRPr="003F00BB" w:rsidRDefault="00DB6593" w:rsidP="003F00BB">
      <w:pPr>
        <w:spacing w:line="560" w:lineRule="atLeast"/>
      </w:pPr>
      <w:r w:rsidRPr="003F00BB">
        <w:t>1</w:t>
      </w:r>
      <w:r w:rsidRPr="003F00BB">
        <w:rPr>
          <w:rFonts w:hint="eastAsia"/>
        </w:rPr>
        <w:t>.</w:t>
      </w:r>
      <w:r w:rsidR="00853E3D" w:rsidRPr="003F00BB">
        <w:t>赛场提供足够的通风与照明，保证赛场内温度不超过</w:t>
      </w:r>
      <w:smartTag w:uri="urn:schemas-microsoft-com:office:smarttags" w:element="chmetcnv">
        <w:smartTagPr>
          <w:attr w:name="UnitName" w:val="℃"/>
          <w:attr w:name="SourceValue" w:val="30"/>
          <w:attr w:name="HasSpace" w:val="False"/>
          <w:attr w:name="Negative" w:val="False"/>
          <w:attr w:name="NumberType" w:val="1"/>
          <w:attr w:name="TCSC" w:val="0"/>
        </w:smartTagPr>
        <w:r w:rsidR="00853E3D" w:rsidRPr="003F00BB">
          <w:t>30℃</w:t>
        </w:r>
      </w:smartTag>
      <w:r w:rsidR="00853E3D" w:rsidRPr="003F00BB">
        <w:t>。</w:t>
      </w:r>
    </w:p>
    <w:p w:rsidR="00744C25" w:rsidRPr="003F00BB" w:rsidRDefault="00DB6593" w:rsidP="003F00BB">
      <w:pPr>
        <w:spacing w:line="560" w:lineRule="atLeast"/>
      </w:pPr>
      <w:r w:rsidRPr="003F00BB">
        <w:t>2</w:t>
      </w:r>
      <w:r w:rsidR="00744C25" w:rsidRPr="003F00BB">
        <w:t>.赛场</w:t>
      </w:r>
      <w:r w:rsidR="00F6638D" w:rsidRPr="003F00BB">
        <w:t>外配备消防车一</w:t>
      </w:r>
      <w:r w:rsidR="00F6638D" w:rsidRPr="003F00BB">
        <w:rPr>
          <w:rFonts w:hint="eastAsia"/>
        </w:rPr>
        <w:t>辆</w:t>
      </w:r>
      <w:r w:rsidR="002658B3" w:rsidRPr="003F00BB">
        <w:t>，赛场内设置消防通道，墙壁上每隔</w:t>
      </w:r>
      <w:smartTag w:uri="urn:schemas-microsoft-com:office:smarttags" w:element="chmetcnv">
        <w:smartTagPr>
          <w:attr w:name="UnitName" w:val="m"/>
          <w:attr w:name="SourceValue" w:val="5"/>
          <w:attr w:name="HasSpace" w:val="False"/>
          <w:attr w:name="Negative" w:val="False"/>
          <w:attr w:name="NumberType" w:val="1"/>
          <w:attr w:name="TCSC" w:val="0"/>
        </w:smartTagPr>
        <w:r w:rsidR="002658B3" w:rsidRPr="003F00BB">
          <w:t>5m</w:t>
        </w:r>
      </w:smartTag>
      <w:r w:rsidR="002658B3" w:rsidRPr="003F00BB">
        <w:t>悬挂1211灭火器1个，悬挂高度为</w:t>
      </w:r>
      <w:smartTag w:uri="urn:schemas-microsoft-com:office:smarttags" w:element="chmetcnv">
        <w:smartTagPr>
          <w:attr w:name="UnitName" w:val="m"/>
          <w:attr w:name="SourceValue" w:val="1.5"/>
          <w:attr w:name="HasSpace" w:val="False"/>
          <w:attr w:name="Negative" w:val="False"/>
          <w:attr w:name="NumberType" w:val="1"/>
          <w:attr w:name="TCSC" w:val="0"/>
        </w:smartTagPr>
        <w:r w:rsidR="002658B3" w:rsidRPr="003F00BB">
          <w:t>1.5m</w:t>
        </w:r>
      </w:smartTag>
      <w:r w:rsidR="00744C25" w:rsidRPr="003F00BB">
        <w:t>。</w:t>
      </w:r>
    </w:p>
    <w:p w:rsidR="002658B3" w:rsidRPr="003F00BB" w:rsidRDefault="00DB6593" w:rsidP="003F00BB">
      <w:pPr>
        <w:spacing w:line="560" w:lineRule="atLeast"/>
      </w:pPr>
      <w:r w:rsidRPr="003F00BB">
        <w:t>3</w:t>
      </w:r>
      <w:r w:rsidR="002658B3" w:rsidRPr="003F00BB">
        <w:t>. 赛场外配备发电车1台备用，发电车与赛场内</w:t>
      </w:r>
      <w:r w:rsidR="008F09C0" w:rsidRPr="003F00BB">
        <w:t>备用</w:t>
      </w:r>
      <w:r w:rsidR="002658B3" w:rsidRPr="003F00BB">
        <w:t>电源开关</w:t>
      </w:r>
      <w:r w:rsidR="008F09C0" w:rsidRPr="003F00BB">
        <w:t>连接</w:t>
      </w:r>
      <w:r w:rsidR="002658B3" w:rsidRPr="003F00BB">
        <w:t>。</w:t>
      </w:r>
      <w:r w:rsidR="008F09C0" w:rsidRPr="003F00BB">
        <w:t>赛场内设置总电源过载、短路、漏电保护；不超过5个</w:t>
      </w:r>
      <w:proofErr w:type="gramStart"/>
      <w:r w:rsidR="00261F64" w:rsidRPr="003F00BB">
        <w:t>赛位</w:t>
      </w:r>
      <w:r w:rsidR="008F09C0" w:rsidRPr="003F00BB">
        <w:t>设置</w:t>
      </w:r>
      <w:proofErr w:type="gramEnd"/>
      <w:r w:rsidR="008F09C0" w:rsidRPr="003F00BB">
        <w:t>1支路，并设置过载、短路、漏电保护。</w:t>
      </w:r>
    </w:p>
    <w:p w:rsidR="00744C25" w:rsidRPr="003F00BB" w:rsidRDefault="00DB6593" w:rsidP="003F00BB">
      <w:pPr>
        <w:spacing w:line="560" w:lineRule="atLeast"/>
      </w:pPr>
      <w:r w:rsidRPr="003F00BB">
        <w:t>4</w:t>
      </w:r>
      <w:r w:rsidR="00744C25" w:rsidRPr="003F00BB">
        <w:t>.</w:t>
      </w:r>
      <w:r w:rsidR="002658B3" w:rsidRPr="003F00BB">
        <w:t>赛场内配备医护人员1名，赛场外配备救护车1</w:t>
      </w:r>
      <w:r w:rsidR="00F6638D" w:rsidRPr="003F00BB">
        <w:rPr>
          <w:rFonts w:hint="eastAsia"/>
        </w:rPr>
        <w:t>辆</w:t>
      </w:r>
      <w:r w:rsidR="002658B3" w:rsidRPr="003F00BB">
        <w:t>。</w:t>
      </w:r>
    </w:p>
    <w:p w:rsidR="00744C25" w:rsidRPr="003F00BB" w:rsidRDefault="00DB6593" w:rsidP="003F00BB">
      <w:pPr>
        <w:spacing w:line="560" w:lineRule="atLeast"/>
      </w:pPr>
      <w:r w:rsidRPr="003F00BB">
        <w:t>5</w:t>
      </w:r>
      <w:r w:rsidR="00744C25" w:rsidRPr="003F00BB">
        <w:t>.</w:t>
      </w:r>
      <w:r w:rsidR="002658B3" w:rsidRPr="003F00BB">
        <w:t>赛场设置参观通道。</w:t>
      </w:r>
    </w:p>
    <w:p w:rsidR="00744C25" w:rsidRPr="00DB6593" w:rsidRDefault="008F09C0" w:rsidP="003F00BB">
      <w:pPr>
        <w:pStyle w:val="1"/>
        <w:spacing w:before="0" w:after="0" w:line="560" w:lineRule="atLeast"/>
      </w:pPr>
      <w:r w:rsidRPr="00DB6593">
        <w:rPr>
          <w:rFonts w:hint="eastAsia"/>
        </w:rPr>
        <w:t>九</w:t>
      </w:r>
      <w:r w:rsidR="00744C25" w:rsidRPr="00DB6593">
        <w:rPr>
          <w:rFonts w:hint="eastAsia"/>
        </w:rPr>
        <w:t>、技术规范</w:t>
      </w:r>
    </w:p>
    <w:p w:rsidR="008F09C0" w:rsidRPr="003F00BB" w:rsidRDefault="008F09C0" w:rsidP="003F00BB">
      <w:pPr>
        <w:pStyle w:val="2"/>
        <w:spacing w:line="560" w:lineRule="atLeast"/>
        <w:rPr>
          <w:b w:val="0"/>
        </w:rPr>
      </w:pPr>
      <w:r w:rsidRPr="003F00BB">
        <w:rPr>
          <w:b w:val="0"/>
        </w:rPr>
        <w:t>（一）专业知识及技能要求</w:t>
      </w:r>
    </w:p>
    <w:p w:rsidR="00E04E56" w:rsidRPr="003F00BB" w:rsidRDefault="00E04E56" w:rsidP="003F00BB">
      <w:pPr>
        <w:spacing w:line="560" w:lineRule="atLeast"/>
      </w:pPr>
      <w:r w:rsidRPr="003F00BB">
        <w:rPr>
          <w:rFonts w:hint="eastAsia"/>
        </w:rPr>
        <w:t>1</w:t>
      </w:r>
      <w:r w:rsidRPr="003F00BB">
        <w:t>.单片机</w:t>
      </w:r>
      <w:r w:rsidRPr="003F00BB">
        <w:rPr>
          <w:rFonts w:hint="eastAsia"/>
        </w:rPr>
        <w:t>控制装置硬件连接</w:t>
      </w:r>
    </w:p>
    <w:p w:rsidR="00E04E56" w:rsidRPr="003F00BB" w:rsidRDefault="00E04E56" w:rsidP="003F00BB">
      <w:pPr>
        <w:spacing w:line="560" w:lineRule="atLeast"/>
      </w:pPr>
      <w:r w:rsidRPr="003F00BB">
        <w:rPr>
          <w:rFonts w:hint="eastAsia"/>
        </w:rPr>
        <w:lastRenderedPageBreak/>
        <w:t>考查选手单片机控制装置硬件电路的选择、布局与导线连接工艺能力。</w:t>
      </w:r>
    </w:p>
    <w:p w:rsidR="00E04E56" w:rsidRPr="003F00BB" w:rsidRDefault="00E04E56" w:rsidP="003F00BB">
      <w:pPr>
        <w:spacing w:line="560" w:lineRule="atLeast"/>
      </w:pPr>
      <w:r w:rsidRPr="003F00BB">
        <w:t>2.</w:t>
      </w:r>
      <w:r w:rsidRPr="003F00BB">
        <w:rPr>
          <w:rFonts w:hint="eastAsia"/>
        </w:rPr>
        <w:t>单片机控制装置模块识图与绘图</w:t>
      </w:r>
    </w:p>
    <w:p w:rsidR="00E04E56" w:rsidRPr="003F00BB" w:rsidRDefault="00E04E56" w:rsidP="003F00BB">
      <w:pPr>
        <w:spacing w:line="560" w:lineRule="atLeast"/>
      </w:pPr>
      <w:r w:rsidRPr="003F00BB">
        <w:rPr>
          <w:rFonts w:hint="eastAsia"/>
        </w:rPr>
        <w:t>考查选手对单片机控制装置模块接线图的阅读与</w:t>
      </w:r>
      <w:r w:rsidR="00F6638D" w:rsidRPr="003F00BB">
        <w:rPr>
          <w:rFonts w:hint="eastAsia"/>
        </w:rPr>
        <w:t>简单绘制能力。</w:t>
      </w:r>
    </w:p>
    <w:p w:rsidR="000F62ED" w:rsidRPr="003F00BB" w:rsidRDefault="000F62ED" w:rsidP="003F00BB">
      <w:pPr>
        <w:spacing w:line="560" w:lineRule="atLeast"/>
      </w:pPr>
      <w:r w:rsidRPr="003F00BB">
        <w:rPr>
          <w:rFonts w:hint="eastAsia"/>
        </w:rPr>
        <w:t>3</w:t>
      </w:r>
      <w:r w:rsidRPr="003F00BB">
        <w:t>.</w:t>
      </w:r>
      <w:r w:rsidRPr="003F00BB">
        <w:rPr>
          <w:rFonts w:hint="eastAsia"/>
        </w:rPr>
        <w:t>单片机控制装置软件</w:t>
      </w:r>
      <w:r w:rsidR="00F6638D" w:rsidRPr="003F00BB">
        <w:rPr>
          <w:rFonts w:hint="eastAsia"/>
        </w:rPr>
        <w:t>设置、</w:t>
      </w:r>
      <w:r w:rsidRPr="003F00BB">
        <w:rPr>
          <w:rFonts w:hint="eastAsia"/>
        </w:rPr>
        <w:t>编程与调试</w:t>
      </w:r>
    </w:p>
    <w:p w:rsidR="000F62ED" w:rsidRPr="003F00BB" w:rsidRDefault="000F62ED" w:rsidP="003F00BB">
      <w:pPr>
        <w:spacing w:line="560" w:lineRule="atLeast"/>
      </w:pPr>
      <w:r w:rsidRPr="003F00BB">
        <w:rPr>
          <w:rFonts w:hint="eastAsia"/>
        </w:rPr>
        <w:t>考查选手</w:t>
      </w:r>
      <w:r w:rsidRPr="003F00BB">
        <w:t>使用</w:t>
      </w:r>
      <w:r w:rsidRPr="003F00BB">
        <w:rPr>
          <w:rFonts w:hint="eastAsia"/>
        </w:rPr>
        <w:t>开发平台编写满足任务书要求的单片机控制程序以及调试程序的能力。</w:t>
      </w:r>
    </w:p>
    <w:p w:rsidR="008F09C0" w:rsidRPr="003F00BB" w:rsidRDefault="000F62ED" w:rsidP="003F00BB">
      <w:pPr>
        <w:spacing w:line="560" w:lineRule="atLeast"/>
      </w:pPr>
      <w:r w:rsidRPr="003F00BB">
        <w:t>4</w:t>
      </w:r>
      <w:r w:rsidR="008F09C0" w:rsidRPr="003F00BB">
        <w:t xml:space="preserve">. </w:t>
      </w:r>
      <w:r w:rsidR="000D3A10" w:rsidRPr="003F00BB">
        <w:rPr>
          <w:rFonts w:hint="eastAsia"/>
        </w:rPr>
        <w:t>单片机控制</w:t>
      </w:r>
      <w:r w:rsidR="0066389A" w:rsidRPr="003F00BB">
        <w:rPr>
          <w:rFonts w:hint="eastAsia"/>
        </w:rPr>
        <w:t>装置的</w:t>
      </w:r>
      <w:r w:rsidR="008F09C0" w:rsidRPr="003F00BB">
        <w:t>调试</w:t>
      </w:r>
      <w:r w:rsidR="00790489" w:rsidRPr="003F00BB">
        <w:rPr>
          <w:rFonts w:hint="eastAsia"/>
        </w:rPr>
        <w:t>与</w:t>
      </w:r>
      <w:r w:rsidR="004C0D33" w:rsidRPr="003F00BB">
        <w:rPr>
          <w:rFonts w:hint="eastAsia"/>
        </w:rPr>
        <w:t>排除故障</w:t>
      </w:r>
    </w:p>
    <w:p w:rsidR="008F09C0" w:rsidRPr="003F00BB" w:rsidRDefault="000F62ED" w:rsidP="003F00BB">
      <w:pPr>
        <w:spacing w:line="560" w:lineRule="atLeast"/>
      </w:pPr>
      <w:r w:rsidRPr="003F00BB">
        <w:rPr>
          <w:rFonts w:hint="eastAsia"/>
        </w:rPr>
        <w:t>考查</w:t>
      </w:r>
      <w:r w:rsidR="00E003EE" w:rsidRPr="003F00BB">
        <w:rPr>
          <w:rFonts w:hint="eastAsia"/>
        </w:rPr>
        <w:t>选手</w:t>
      </w:r>
      <w:r w:rsidR="008F09C0" w:rsidRPr="003F00BB">
        <w:t>根据</w:t>
      </w:r>
      <w:r w:rsidRPr="003F00BB">
        <w:rPr>
          <w:rFonts w:hint="eastAsia"/>
        </w:rPr>
        <w:t>任务书</w:t>
      </w:r>
      <w:r w:rsidR="008F09C0" w:rsidRPr="003F00BB">
        <w:t>要求，调整机械零件、部件的相对位置，使各机构协调动作；</w:t>
      </w:r>
      <w:r w:rsidR="00F6638D" w:rsidRPr="003F00BB">
        <w:rPr>
          <w:rFonts w:hint="eastAsia"/>
        </w:rPr>
        <w:t>具备</w:t>
      </w:r>
      <w:r w:rsidR="004C0D33" w:rsidRPr="003F00BB">
        <w:rPr>
          <w:rFonts w:hint="eastAsia"/>
        </w:rPr>
        <w:t>对不能</w:t>
      </w:r>
      <w:r w:rsidR="00887078" w:rsidRPr="003F00BB">
        <w:rPr>
          <w:rFonts w:hint="eastAsia"/>
        </w:rPr>
        <w:t>正常</w:t>
      </w:r>
      <w:r w:rsidR="004C0D33" w:rsidRPr="003F00BB">
        <w:rPr>
          <w:rFonts w:hint="eastAsia"/>
        </w:rPr>
        <w:t>工作的部件应能进行简单</w:t>
      </w:r>
      <w:r w:rsidR="00F6638D" w:rsidRPr="003F00BB">
        <w:rPr>
          <w:rFonts w:hint="eastAsia"/>
        </w:rPr>
        <w:t>的</w:t>
      </w:r>
      <w:r w:rsidR="004C0D33" w:rsidRPr="003F00BB">
        <w:rPr>
          <w:rFonts w:hint="eastAsia"/>
        </w:rPr>
        <w:t>故障排除</w:t>
      </w:r>
      <w:r w:rsidR="00E003EE" w:rsidRPr="003F00BB">
        <w:rPr>
          <w:rFonts w:hint="eastAsia"/>
        </w:rPr>
        <w:t>的能力。考查选手</w:t>
      </w:r>
      <w:r w:rsidR="008F09C0" w:rsidRPr="003F00BB">
        <w:t>能根据</w:t>
      </w:r>
      <w:r w:rsidR="00E73058" w:rsidRPr="003F00BB">
        <w:rPr>
          <w:rFonts w:hint="eastAsia"/>
        </w:rPr>
        <w:t>单片机控制装置的工作</w:t>
      </w:r>
      <w:r w:rsidR="008F09C0" w:rsidRPr="003F00BB">
        <w:t>要求，</w:t>
      </w:r>
      <w:r w:rsidR="004C0D33" w:rsidRPr="003F00BB">
        <w:rPr>
          <w:rFonts w:hint="eastAsia"/>
        </w:rPr>
        <w:t>编写调试</w:t>
      </w:r>
      <w:r w:rsidR="008F09C0" w:rsidRPr="003F00BB">
        <w:t>控制程序</w:t>
      </w:r>
      <w:r w:rsidR="00E003EE" w:rsidRPr="003F00BB">
        <w:rPr>
          <w:rFonts w:hint="eastAsia"/>
        </w:rPr>
        <w:t>，</w:t>
      </w:r>
      <w:r w:rsidR="004C0D33" w:rsidRPr="003F00BB">
        <w:rPr>
          <w:rFonts w:hint="eastAsia"/>
        </w:rPr>
        <w:t>调整</w:t>
      </w:r>
      <w:r w:rsidR="008F09C0" w:rsidRPr="003F00BB">
        <w:t>相关器件的参数，实现</w:t>
      </w:r>
      <w:r w:rsidR="00F6638D" w:rsidRPr="003F00BB">
        <w:rPr>
          <w:rFonts w:hint="eastAsia"/>
        </w:rPr>
        <w:t>控制系统</w:t>
      </w:r>
      <w:r w:rsidR="008F09C0" w:rsidRPr="003F00BB">
        <w:t>功能</w:t>
      </w:r>
      <w:r w:rsidR="00E003EE" w:rsidRPr="003F00BB">
        <w:rPr>
          <w:rFonts w:hint="eastAsia"/>
        </w:rPr>
        <w:t>的能力。</w:t>
      </w:r>
    </w:p>
    <w:p w:rsidR="008F09C0" w:rsidRPr="003F00BB" w:rsidRDefault="008F09C0" w:rsidP="003F00BB">
      <w:pPr>
        <w:pStyle w:val="2"/>
        <w:spacing w:line="560" w:lineRule="atLeast"/>
        <w:rPr>
          <w:b w:val="0"/>
        </w:rPr>
      </w:pPr>
      <w:r w:rsidRPr="003F00BB">
        <w:rPr>
          <w:b w:val="0"/>
        </w:rPr>
        <w:t>（二）技术规范</w:t>
      </w:r>
    </w:p>
    <w:p w:rsidR="008F09C0" w:rsidRPr="003F00BB" w:rsidRDefault="008F09C0" w:rsidP="003F00BB">
      <w:pPr>
        <w:spacing w:line="560" w:lineRule="atLeast"/>
      </w:pPr>
      <w:r w:rsidRPr="003F00BB">
        <w:t>1. 图形符号</w:t>
      </w:r>
    </w:p>
    <w:p w:rsidR="008F09C0" w:rsidRPr="003F00BB" w:rsidRDefault="008F09C0" w:rsidP="003F00BB">
      <w:pPr>
        <w:spacing w:line="560" w:lineRule="atLeast"/>
      </w:pPr>
      <w:r w:rsidRPr="003F00BB">
        <w:rPr>
          <w:rFonts w:hint="eastAsia"/>
        </w:rPr>
        <w:t>（1）</w:t>
      </w:r>
      <w:r w:rsidRPr="003F00BB">
        <w:t>《电气设备用图形符号（GB-T 5465.2-2008）》</w:t>
      </w:r>
    </w:p>
    <w:p w:rsidR="008F09C0" w:rsidRPr="003F00BB" w:rsidRDefault="008F09C0" w:rsidP="003F00BB">
      <w:pPr>
        <w:spacing w:line="560" w:lineRule="atLeast"/>
      </w:pPr>
      <w:r w:rsidRPr="003F00BB">
        <w:rPr>
          <w:rFonts w:hint="eastAsia"/>
        </w:rPr>
        <w:t>（2）</w:t>
      </w:r>
      <w:r w:rsidRPr="003F00BB">
        <w:t>《电气简图用图形符号（GB-T 4728-200</w:t>
      </w:r>
      <w:r w:rsidR="00DF3F16" w:rsidRPr="003F00BB">
        <w:rPr>
          <w:rFonts w:hint="eastAsia"/>
        </w:rPr>
        <w:t>8</w:t>
      </w:r>
      <w:r w:rsidRPr="003F00BB">
        <w:t>）》</w:t>
      </w:r>
    </w:p>
    <w:p w:rsidR="008F09C0" w:rsidRPr="003F00BB" w:rsidRDefault="008F09C0" w:rsidP="003F00BB">
      <w:pPr>
        <w:spacing w:line="560" w:lineRule="atLeast"/>
      </w:pPr>
      <w:r w:rsidRPr="003F00BB">
        <w:rPr>
          <w:rFonts w:hint="eastAsia"/>
        </w:rPr>
        <w:t>2. 技术规范</w:t>
      </w:r>
    </w:p>
    <w:p w:rsidR="00140E28" w:rsidRPr="003F00BB" w:rsidRDefault="00140E28" w:rsidP="003F00BB">
      <w:pPr>
        <w:spacing w:line="560" w:lineRule="atLeast"/>
      </w:pPr>
      <w:r w:rsidRPr="003F00BB">
        <w:rPr>
          <w:rFonts w:hint="eastAsia"/>
        </w:rPr>
        <w:t>（1）</w:t>
      </w:r>
      <w:r w:rsidR="00F51E47" w:rsidRPr="003F00BB">
        <w:t>电气装置安装工程低压电器施工及验收</w:t>
      </w:r>
      <w:r w:rsidR="00F51E47" w:rsidRPr="003F00BB">
        <w:rPr>
          <w:rFonts w:hint="eastAsia"/>
        </w:rPr>
        <w:t>规范</w:t>
      </w:r>
      <w:r w:rsidRPr="003F00BB">
        <w:rPr>
          <w:sz w:val="24"/>
        </w:rPr>
        <w:t>（GB50254-1996）</w:t>
      </w:r>
    </w:p>
    <w:p w:rsidR="003F00BB" w:rsidRDefault="00140E28" w:rsidP="003F00BB">
      <w:pPr>
        <w:spacing w:line="560" w:lineRule="atLeast"/>
      </w:pPr>
      <w:r w:rsidRPr="003F00BB">
        <w:rPr>
          <w:rFonts w:hint="eastAsia"/>
        </w:rPr>
        <w:t>（2）</w:t>
      </w:r>
      <w:r w:rsidRPr="003F00BB">
        <w:t>机械设备安装过程施工及验收规范（GB50231-1998）</w:t>
      </w:r>
    </w:p>
    <w:p w:rsidR="00744C25" w:rsidRPr="003F00BB" w:rsidRDefault="009705E7" w:rsidP="003F00BB">
      <w:pPr>
        <w:spacing w:line="560" w:lineRule="atLeast"/>
        <w:ind w:firstLineChars="0" w:firstLine="0"/>
        <w:rPr>
          <w:b/>
        </w:rPr>
      </w:pPr>
      <w:r w:rsidRPr="003F00BB">
        <w:rPr>
          <w:rFonts w:hint="eastAsia"/>
          <w:b/>
        </w:rPr>
        <w:t>十</w:t>
      </w:r>
      <w:r w:rsidR="00744C25" w:rsidRPr="003F00BB">
        <w:rPr>
          <w:rFonts w:hint="eastAsia"/>
          <w:b/>
        </w:rPr>
        <w:t>、技术平台</w:t>
      </w:r>
    </w:p>
    <w:p w:rsidR="004969E0" w:rsidRPr="003F00BB" w:rsidRDefault="004969E0" w:rsidP="003F00BB">
      <w:pPr>
        <w:pStyle w:val="2"/>
        <w:spacing w:line="560" w:lineRule="atLeast"/>
        <w:rPr>
          <w:b w:val="0"/>
        </w:rPr>
      </w:pPr>
      <w:r w:rsidRPr="003F00BB">
        <w:rPr>
          <w:rFonts w:hint="eastAsia"/>
          <w:b w:val="0"/>
        </w:rPr>
        <w:t>（一</w:t>
      </w:r>
      <w:r w:rsidRPr="003F00BB">
        <w:rPr>
          <w:b w:val="0"/>
        </w:rPr>
        <w:t>）</w:t>
      </w:r>
      <w:r w:rsidR="000E6FC6" w:rsidRPr="003F00BB">
        <w:rPr>
          <w:rFonts w:hint="eastAsia"/>
          <w:b w:val="0"/>
        </w:rPr>
        <w:t>硬件平台</w:t>
      </w:r>
    </w:p>
    <w:p w:rsidR="000E6FC6" w:rsidRPr="003F00BB" w:rsidRDefault="000E6FC6" w:rsidP="003F00BB">
      <w:pPr>
        <w:spacing w:line="560" w:lineRule="atLeast"/>
      </w:pPr>
      <w:r w:rsidRPr="003F00BB">
        <w:t>单片机控制装置安装与调试</w:t>
      </w:r>
      <w:r w:rsidRPr="003F00BB">
        <w:rPr>
          <w:rFonts w:hint="eastAsia"/>
        </w:rPr>
        <w:t>竞赛</w:t>
      </w:r>
      <w:r w:rsidRPr="003F00BB">
        <w:t>使用</w:t>
      </w:r>
      <w:r w:rsidRPr="003F00BB">
        <w:rPr>
          <w:rFonts w:hint="eastAsia"/>
        </w:rPr>
        <w:t>YL-236 型单片机应用实</w:t>
      </w:r>
      <w:proofErr w:type="gramStart"/>
      <w:r w:rsidRPr="003F00BB">
        <w:rPr>
          <w:rFonts w:hint="eastAsia"/>
        </w:rPr>
        <w:t>训考核</w:t>
      </w:r>
      <w:proofErr w:type="gramEnd"/>
      <w:r w:rsidRPr="003F00BB">
        <w:rPr>
          <w:rFonts w:hint="eastAsia"/>
        </w:rPr>
        <w:t>装置</w:t>
      </w:r>
      <w:r w:rsidRPr="003F00BB">
        <w:t>，该装置配置</w:t>
      </w:r>
      <w:r w:rsidRPr="003F00BB">
        <w:rPr>
          <w:rFonts w:hint="eastAsia"/>
        </w:rPr>
        <w:t>如表</w:t>
      </w:r>
      <w:r w:rsidR="00E50F1B" w:rsidRPr="003F00BB">
        <w:rPr>
          <w:rFonts w:hint="eastAsia"/>
        </w:rPr>
        <w:t>3</w:t>
      </w:r>
      <w:r w:rsidRPr="003F00BB">
        <w:rPr>
          <w:rFonts w:hint="eastAsia"/>
        </w:rPr>
        <w:t>所示</w:t>
      </w:r>
      <w:r w:rsidRPr="003F00BB">
        <w:t>：</w:t>
      </w:r>
    </w:p>
    <w:p w:rsidR="000E6FC6" w:rsidRPr="00E50F1B" w:rsidRDefault="000E6FC6" w:rsidP="003F00BB">
      <w:pPr>
        <w:keepNext/>
        <w:snapToGrid/>
        <w:ind w:firstLineChars="0" w:firstLine="0"/>
        <w:jc w:val="center"/>
        <w:rPr>
          <w:rFonts w:ascii="仿宋_GB2312" w:eastAsia="仿宋_GB2312" w:hAnsi="Calibri"/>
          <w:b/>
          <w:noProof/>
          <w:kern w:val="2"/>
          <w:sz w:val="24"/>
          <w:szCs w:val="30"/>
        </w:rPr>
      </w:pPr>
      <w:r w:rsidRPr="00E50F1B">
        <w:rPr>
          <w:rFonts w:ascii="仿宋_GB2312" w:eastAsia="仿宋_GB2312" w:hAnsi="Calibri" w:hint="eastAsia"/>
          <w:b/>
          <w:noProof/>
          <w:kern w:val="2"/>
          <w:sz w:val="24"/>
          <w:szCs w:val="30"/>
        </w:rPr>
        <w:lastRenderedPageBreak/>
        <w:t>表</w:t>
      </w:r>
      <w:r w:rsidR="00E50F1B" w:rsidRPr="00E50F1B">
        <w:rPr>
          <w:rFonts w:ascii="仿宋_GB2312" w:eastAsia="仿宋_GB2312" w:hAnsi="Calibri" w:hint="eastAsia"/>
          <w:b/>
          <w:noProof/>
          <w:kern w:val="2"/>
          <w:sz w:val="24"/>
          <w:szCs w:val="30"/>
        </w:rPr>
        <w:t>3</w:t>
      </w:r>
      <w:r w:rsidRPr="00E50F1B">
        <w:rPr>
          <w:rFonts w:ascii="仿宋_GB2312" w:eastAsia="仿宋_GB2312" w:hAnsi="Calibri" w:hint="eastAsia"/>
          <w:b/>
          <w:noProof/>
          <w:kern w:val="2"/>
          <w:sz w:val="24"/>
          <w:szCs w:val="30"/>
        </w:rPr>
        <w:t xml:space="preserve"> YL-236型单片机控制装置安装与调试实训平台清单</w:t>
      </w:r>
    </w:p>
    <w:tbl>
      <w:tblPr>
        <w:tblW w:w="828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805"/>
        <w:gridCol w:w="1000"/>
        <w:gridCol w:w="4523"/>
        <w:gridCol w:w="816"/>
        <w:gridCol w:w="1142"/>
      </w:tblGrid>
      <w:tr w:rsidR="000E6FC6" w:rsidRPr="00E50F1B" w:rsidTr="003F00BB">
        <w:trPr>
          <w:trHeight w:val="400"/>
          <w:jc w:val="center"/>
        </w:trPr>
        <w:tc>
          <w:tcPr>
            <w:tcW w:w="805" w:type="dxa"/>
            <w:vAlign w:val="center"/>
          </w:tcPr>
          <w:p w:rsidR="000E6FC6" w:rsidRPr="00E50F1B" w:rsidRDefault="000E6FC6" w:rsidP="003F00BB">
            <w:pPr>
              <w:snapToGrid/>
              <w:spacing w:line="360" w:lineRule="auto"/>
              <w:ind w:firstLineChars="0" w:firstLine="0"/>
              <w:jc w:val="center"/>
              <w:rPr>
                <w:b/>
                <w:noProof/>
                <w:color w:val="000000"/>
                <w:sz w:val="24"/>
                <w:szCs w:val="24"/>
              </w:rPr>
            </w:pPr>
            <w:r w:rsidRPr="00E50F1B">
              <w:rPr>
                <w:b/>
                <w:noProof/>
                <w:color w:val="000000"/>
                <w:sz w:val="24"/>
                <w:szCs w:val="24"/>
              </w:rPr>
              <w:t>序号</w:t>
            </w:r>
          </w:p>
        </w:tc>
        <w:tc>
          <w:tcPr>
            <w:tcW w:w="1000" w:type="dxa"/>
            <w:vAlign w:val="center"/>
          </w:tcPr>
          <w:p w:rsidR="000E6FC6" w:rsidRPr="00E50F1B" w:rsidRDefault="000E6FC6" w:rsidP="003F00BB">
            <w:pPr>
              <w:snapToGrid/>
              <w:spacing w:line="360" w:lineRule="auto"/>
              <w:ind w:firstLineChars="0" w:firstLine="0"/>
              <w:rPr>
                <w:b/>
                <w:noProof/>
                <w:color w:val="000000"/>
                <w:sz w:val="24"/>
                <w:szCs w:val="24"/>
              </w:rPr>
            </w:pPr>
            <w:r w:rsidRPr="00E50F1B">
              <w:rPr>
                <w:b/>
                <w:noProof/>
                <w:color w:val="000000"/>
                <w:sz w:val="24"/>
                <w:szCs w:val="24"/>
              </w:rPr>
              <w:t>名称</w:t>
            </w:r>
          </w:p>
        </w:tc>
        <w:tc>
          <w:tcPr>
            <w:tcW w:w="4523" w:type="dxa"/>
            <w:vAlign w:val="center"/>
          </w:tcPr>
          <w:p w:rsidR="000E6FC6" w:rsidRPr="00E50F1B" w:rsidRDefault="000E6FC6" w:rsidP="003F00BB">
            <w:pPr>
              <w:snapToGrid/>
              <w:spacing w:line="360" w:lineRule="auto"/>
              <w:ind w:firstLineChars="0" w:firstLine="0"/>
              <w:jc w:val="center"/>
              <w:rPr>
                <w:b/>
                <w:noProof/>
                <w:color w:val="000000"/>
                <w:sz w:val="24"/>
                <w:szCs w:val="24"/>
              </w:rPr>
            </w:pPr>
            <w:r w:rsidRPr="00E50F1B">
              <w:rPr>
                <w:b/>
                <w:noProof/>
                <w:color w:val="000000"/>
                <w:sz w:val="24"/>
                <w:szCs w:val="24"/>
              </w:rPr>
              <w:t>主要技术指标</w:t>
            </w:r>
          </w:p>
        </w:tc>
        <w:tc>
          <w:tcPr>
            <w:tcW w:w="816" w:type="dxa"/>
            <w:vAlign w:val="center"/>
          </w:tcPr>
          <w:p w:rsidR="000E6FC6" w:rsidRPr="00E50F1B" w:rsidRDefault="000E6FC6" w:rsidP="003F00BB">
            <w:pPr>
              <w:snapToGrid/>
              <w:spacing w:line="360" w:lineRule="auto"/>
              <w:ind w:firstLineChars="0" w:firstLine="0"/>
              <w:jc w:val="center"/>
              <w:rPr>
                <w:b/>
                <w:noProof/>
                <w:color w:val="000000"/>
                <w:sz w:val="24"/>
                <w:szCs w:val="24"/>
              </w:rPr>
            </w:pPr>
            <w:r w:rsidRPr="00E50F1B">
              <w:rPr>
                <w:b/>
                <w:noProof/>
                <w:color w:val="000000"/>
                <w:sz w:val="24"/>
                <w:szCs w:val="24"/>
              </w:rPr>
              <w:t>数量</w:t>
            </w:r>
          </w:p>
        </w:tc>
        <w:tc>
          <w:tcPr>
            <w:tcW w:w="1142" w:type="dxa"/>
            <w:vAlign w:val="center"/>
          </w:tcPr>
          <w:p w:rsidR="000E6FC6" w:rsidRPr="00E50F1B" w:rsidRDefault="000E6FC6" w:rsidP="003F00BB">
            <w:pPr>
              <w:snapToGrid/>
              <w:spacing w:line="360" w:lineRule="auto"/>
              <w:ind w:firstLineChars="0" w:firstLine="0"/>
              <w:jc w:val="center"/>
              <w:rPr>
                <w:b/>
                <w:noProof/>
                <w:color w:val="000000"/>
                <w:sz w:val="24"/>
                <w:szCs w:val="24"/>
              </w:rPr>
            </w:pPr>
            <w:r w:rsidRPr="00E50F1B">
              <w:rPr>
                <w:b/>
                <w:noProof/>
                <w:color w:val="000000"/>
                <w:sz w:val="24"/>
                <w:szCs w:val="24"/>
              </w:rPr>
              <w:t>备注</w:t>
            </w: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电源模块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单相漏电开关DZ47LE-321只，开关电源YL-0091只，开关电源YL-0481只，单片机电源插孔8只，安全插孔10只，船型开关KCD-1041只，泰力三插118-5191只，指示灯AD161只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主机模块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集成AT89S52</w:t>
            </w:r>
            <w:r w:rsidRPr="00E50F1B">
              <w:rPr>
                <w:rFonts w:cs="宋体" w:hint="eastAsia"/>
                <w:noProof/>
                <w:sz w:val="24"/>
                <w:szCs w:val="24"/>
              </w:rPr>
              <w:t>一</w:t>
            </w:r>
            <w:r w:rsidRPr="00E50F1B">
              <w:rPr>
                <w:rFonts w:cs="宋体"/>
                <w:noProof/>
                <w:sz w:val="24"/>
                <w:szCs w:val="24"/>
              </w:rPr>
              <w:t>块，排针1×4040只，拨码开关2T兰色或红色1只，40脚锁紧件绿色1只，D型接口DB232-9T1只，ISP下载线接口（10脚）1只，复位按钮1只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指令元件模块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钮子开关KNX1×28只，轻触开关12×12×4.324只，键盘接口1只，发光二极管φ510只，PS/2接口，1个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显示元件模块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发光二极管DIP/φ5红8只，液晶显示屏TG12864B-011块，液晶显示屏LCD16021块，数码管共阳SM410501K8只，点阵数码管共阳SZ421288K8只，排针2.54×201只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传感器模块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光藕DIP4/P521-116只，传感器插座4只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继电器模块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HG4231+12V继电器6只</w:t>
            </w:r>
            <w:r w:rsidRPr="00E50F1B">
              <w:rPr>
                <w:rFonts w:cs="宋体" w:hint="eastAsia"/>
                <w:noProof/>
                <w:sz w:val="24"/>
                <w:szCs w:val="24"/>
              </w:rPr>
              <w:t>，</w:t>
            </w:r>
            <w:r w:rsidRPr="00E50F1B">
              <w:rPr>
                <w:rFonts w:cs="宋体"/>
                <w:noProof/>
                <w:sz w:val="24"/>
                <w:szCs w:val="24"/>
              </w:rPr>
              <w:t>固态</w:t>
            </w:r>
            <w:r w:rsidRPr="00E50F1B">
              <w:rPr>
                <w:rFonts w:cs="宋体" w:hint="eastAsia"/>
                <w:noProof/>
                <w:sz w:val="24"/>
                <w:szCs w:val="24"/>
              </w:rPr>
              <w:t>继电器2只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065"/>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A/D、D/A模块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集成DIP/ADC0809   1块</w:t>
            </w:r>
          </w:p>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集成DIP/DAC0832   1块</w:t>
            </w:r>
          </w:p>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集成DIP/74HC4060  1块</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交流、直流伺服电机模块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交流伺服电机（带减速器、皮带轮）1台，直流伺服电机（带减速器、皮带轮）1台，可检测速度的光藕各一个。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步进电机、位移装置模块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步进电机1台，位移机构1套</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温度传感模块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LM35温度传感器1只，DS18B20温度传感器1只，蜂鸣器1只</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扩展模块</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noProof/>
                <w:sz w:val="24"/>
                <w:szCs w:val="24"/>
              </w:rPr>
              <w:t>集成DIP40/82551块，集成DIP20/74LS2451块</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hint="eastAsia"/>
                <w:noProof/>
                <w:sz w:val="24"/>
                <w:szCs w:val="24"/>
              </w:rPr>
              <w:t>智能物</w:t>
            </w:r>
            <w:r w:rsidRPr="00E50F1B">
              <w:rPr>
                <w:rFonts w:cs="宋体" w:hint="eastAsia"/>
                <w:noProof/>
                <w:sz w:val="24"/>
                <w:szCs w:val="24"/>
              </w:rPr>
              <w:lastRenderedPageBreak/>
              <w:t>料搬运装置</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hint="eastAsia"/>
                <w:noProof/>
                <w:sz w:val="24"/>
                <w:szCs w:val="24"/>
              </w:rPr>
              <w:lastRenderedPageBreak/>
              <w:t>YL-G001智能物料搬运装置1套</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hint="eastAsia"/>
                <w:noProof/>
                <w:sz w:val="24"/>
                <w:szCs w:val="24"/>
              </w:rPr>
              <w:t>接近开关</w:t>
            </w:r>
          </w:p>
        </w:tc>
        <w:tc>
          <w:tcPr>
            <w:tcW w:w="4523" w:type="dxa"/>
            <w:shd w:val="clear" w:color="auto" w:fill="auto"/>
          </w:tcPr>
          <w:p w:rsidR="000E6FC6" w:rsidRPr="00E50F1B" w:rsidRDefault="000E6FC6" w:rsidP="003F00BB">
            <w:pPr>
              <w:widowControl/>
              <w:snapToGrid/>
              <w:spacing w:line="240" w:lineRule="auto"/>
              <w:ind w:firstLineChars="0" w:firstLine="0"/>
              <w:jc w:val="left"/>
              <w:rPr>
                <w:rFonts w:cs="宋体"/>
                <w:noProof/>
                <w:sz w:val="24"/>
                <w:szCs w:val="24"/>
              </w:rPr>
            </w:pPr>
            <w:r w:rsidRPr="00E50F1B">
              <w:rPr>
                <w:rFonts w:cs="宋体" w:hint="eastAsia"/>
                <w:noProof/>
                <w:sz w:val="24"/>
                <w:szCs w:val="24"/>
              </w:rPr>
              <w:t>电容式接近开关</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2</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noProof/>
                <w:sz w:val="24"/>
                <w:szCs w:val="24"/>
              </w:rPr>
              <w:t>计算机</w:t>
            </w:r>
          </w:p>
        </w:tc>
        <w:tc>
          <w:tcPr>
            <w:tcW w:w="4523" w:type="dxa"/>
            <w:shd w:val="clear" w:color="auto" w:fill="auto"/>
          </w:tcPr>
          <w:p w:rsidR="000E6FC6" w:rsidRPr="00E50F1B" w:rsidRDefault="000E6FC6" w:rsidP="000E6FC6">
            <w:pPr>
              <w:widowControl/>
              <w:snapToGrid/>
              <w:spacing w:line="240" w:lineRule="auto"/>
              <w:ind w:firstLineChars="0" w:firstLine="0"/>
              <w:jc w:val="left"/>
              <w:rPr>
                <w:rFonts w:cs="宋体"/>
                <w:noProof/>
                <w:sz w:val="24"/>
                <w:szCs w:val="24"/>
              </w:rPr>
            </w:pPr>
            <w:r w:rsidRPr="00E50F1B">
              <w:rPr>
                <w:rFonts w:cs="宋体"/>
                <w:noProof/>
                <w:sz w:val="24"/>
                <w:szCs w:val="24"/>
              </w:rPr>
              <w:t>CPU频率≥1.0GHz；内存≥1GB；硬盘容量≥</w:t>
            </w:r>
            <w:smartTag w:uri="urn:schemas-microsoft-com:office:smarttags" w:element="chmetcnv">
              <w:smartTagPr>
                <w:attr w:name="UnitName" w:val="g"/>
                <w:attr w:name="SourceValue" w:val="40"/>
                <w:attr w:name="HasSpace" w:val="False"/>
                <w:attr w:name="Negative" w:val="False"/>
                <w:attr w:name="NumberType" w:val="1"/>
                <w:attr w:name="TCSC" w:val="0"/>
              </w:smartTagPr>
              <w:r w:rsidRPr="00E50F1B">
                <w:rPr>
                  <w:rFonts w:cs="宋体"/>
                  <w:noProof/>
                  <w:sz w:val="24"/>
                  <w:szCs w:val="24"/>
                </w:rPr>
                <w:t>40G</w:t>
              </w:r>
            </w:smartTag>
            <w:r w:rsidRPr="00E50F1B">
              <w:rPr>
                <w:rFonts w:cs="宋体"/>
                <w:noProof/>
                <w:sz w:val="24"/>
                <w:szCs w:val="24"/>
              </w:rPr>
              <w:t>；操作平台WinXP(SP3)；显示器尺寸≥14吋。放置计算机主机和显示器的电脑推车</w:t>
            </w:r>
            <w:r w:rsidRPr="00E50F1B">
              <w:rPr>
                <w:rFonts w:cs="宋体" w:hint="eastAsia"/>
                <w:noProof/>
                <w:sz w:val="24"/>
                <w:szCs w:val="24"/>
              </w:rPr>
              <w:t>。</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rFonts w:hint="eastAsia"/>
                <w:noProof/>
                <w:color w:val="000000"/>
                <w:sz w:val="24"/>
                <w:szCs w:val="24"/>
              </w:rPr>
              <w:t>1</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r w:rsidR="000E6FC6" w:rsidRPr="00E50F1B" w:rsidTr="003F00BB">
        <w:trPr>
          <w:trHeight w:val="148"/>
          <w:jc w:val="center"/>
        </w:trPr>
        <w:tc>
          <w:tcPr>
            <w:tcW w:w="805" w:type="dxa"/>
            <w:vAlign w:val="center"/>
          </w:tcPr>
          <w:p w:rsidR="000E6FC6" w:rsidRPr="00E50F1B" w:rsidRDefault="000E6FC6" w:rsidP="003F00BB">
            <w:pPr>
              <w:numPr>
                <w:ilvl w:val="0"/>
                <w:numId w:val="1"/>
              </w:numPr>
              <w:snapToGrid/>
              <w:spacing w:line="360" w:lineRule="auto"/>
              <w:ind w:firstLineChars="0"/>
              <w:jc w:val="center"/>
              <w:rPr>
                <w:noProof/>
                <w:color w:val="000000"/>
                <w:sz w:val="24"/>
                <w:szCs w:val="24"/>
              </w:rPr>
            </w:pPr>
          </w:p>
        </w:tc>
        <w:tc>
          <w:tcPr>
            <w:tcW w:w="1000" w:type="dxa"/>
            <w:shd w:val="clear" w:color="auto" w:fill="auto"/>
            <w:vAlign w:val="center"/>
          </w:tcPr>
          <w:p w:rsidR="000E6FC6" w:rsidRPr="00E50F1B" w:rsidRDefault="000E6FC6" w:rsidP="003F00BB">
            <w:pPr>
              <w:widowControl/>
              <w:snapToGrid/>
              <w:spacing w:line="240" w:lineRule="auto"/>
              <w:ind w:firstLineChars="0" w:firstLine="0"/>
              <w:rPr>
                <w:rFonts w:cs="宋体"/>
                <w:noProof/>
                <w:sz w:val="24"/>
                <w:szCs w:val="24"/>
              </w:rPr>
            </w:pPr>
            <w:r w:rsidRPr="00E50F1B">
              <w:rPr>
                <w:rFonts w:cs="宋体" w:hint="eastAsia"/>
                <w:noProof/>
                <w:sz w:val="24"/>
                <w:szCs w:val="24"/>
              </w:rPr>
              <w:t>仿真器</w:t>
            </w:r>
          </w:p>
        </w:tc>
        <w:tc>
          <w:tcPr>
            <w:tcW w:w="4523" w:type="dxa"/>
            <w:shd w:val="clear" w:color="auto" w:fill="auto"/>
          </w:tcPr>
          <w:p w:rsidR="000E6FC6" w:rsidRPr="00E50F1B" w:rsidRDefault="000E6FC6" w:rsidP="000E6FC6">
            <w:pPr>
              <w:widowControl/>
              <w:snapToGrid/>
              <w:spacing w:line="240" w:lineRule="auto"/>
              <w:ind w:firstLineChars="0" w:firstLine="0"/>
              <w:jc w:val="left"/>
              <w:rPr>
                <w:rFonts w:cs="宋体"/>
                <w:noProof/>
                <w:sz w:val="24"/>
                <w:szCs w:val="24"/>
              </w:rPr>
            </w:pPr>
            <w:r w:rsidRPr="00E50F1B">
              <w:rPr>
                <w:rFonts w:cs="宋体"/>
                <w:noProof/>
                <w:sz w:val="24"/>
                <w:szCs w:val="24"/>
              </w:rPr>
              <w:t>仿真器提供两种型号①万利ME-52HU、②广东致远TKS-52BU</w:t>
            </w:r>
            <w:r w:rsidRPr="00E50F1B">
              <w:rPr>
                <w:rFonts w:cs="宋体" w:hint="eastAsia"/>
                <w:noProof/>
                <w:sz w:val="24"/>
                <w:szCs w:val="24"/>
              </w:rPr>
              <w:t>，每种各一台</w:t>
            </w:r>
            <w:r w:rsidRPr="00E50F1B">
              <w:rPr>
                <w:rFonts w:cs="宋体"/>
                <w:noProof/>
                <w:sz w:val="24"/>
                <w:szCs w:val="24"/>
              </w:rPr>
              <w:t>。</w:t>
            </w:r>
          </w:p>
        </w:tc>
        <w:tc>
          <w:tcPr>
            <w:tcW w:w="816" w:type="dxa"/>
            <w:vAlign w:val="center"/>
          </w:tcPr>
          <w:p w:rsidR="000E6FC6" w:rsidRPr="00E50F1B" w:rsidRDefault="000E6FC6" w:rsidP="003F00BB">
            <w:pPr>
              <w:snapToGrid/>
              <w:spacing w:line="360" w:lineRule="auto"/>
              <w:ind w:firstLineChars="0" w:firstLine="0"/>
              <w:jc w:val="center"/>
              <w:rPr>
                <w:noProof/>
                <w:color w:val="000000"/>
                <w:sz w:val="24"/>
                <w:szCs w:val="24"/>
              </w:rPr>
            </w:pPr>
            <w:r w:rsidRPr="00E50F1B">
              <w:rPr>
                <w:noProof/>
                <w:color w:val="000000"/>
                <w:sz w:val="24"/>
                <w:szCs w:val="24"/>
              </w:rPr>
              <w:t>2</w:t>
            </w:r>
          </w:p>
        </w:tc>
        <w:tc>
          <w:tcPr>
            <w:tcW w:w="1142" w:type="dxa"/>
            <w:vAlign w:val="center"/>
          </w:tcPr>
          <w:p w:rsidR="000E6FC6" w:rsidRPr="00E50F1B" w:rsidRDefault="000E6FC6" w:rsidP="003F00BB">
            <w:pPr>
              <w:snapToGrid/>
              <w:spacing w:line="360" w:lineRule="auto"/>
              <w:ind w:firstLineChars="0" w:firstLine="0"/>
              <w:jc w:val="center"/>
              <w:rPr>
                <w:noProof/>
                <w:color w:val="000000"/>
                <w:sz w:val="24"/>
                <w:szCs w:val="24"/>
              </w:rPr>
            </w:pPr>
          </w:p>
        </w:tc>
      </w:tr>
    </w:tbl>
    <w:p w:rsidR="000E6FC6" w:rsidRPr="003F00BB" w:rsidRDefault="000E6FC6" w:rsidP="003F00BB">
      <w:pPr>
        <w:pStyle w:val="2"/>
        <w:spacing w:line="560" w:lineRule="atLeast"/>
        <w:rPr>
          <w:b w:val="0"/>
        </w:rPr>
      </w:pPr>
      <w:r w:rsidRPr="003F00BB">
        <w:rPr>
          <w:rFonts w:hint="eastAsia"/>
          <w:b w:val="0"/>
        </w:rPr>
        <w:t>（二）软件平台</w:t>
      </w:r>
    </w:p>
    <w:p w:rsidR="000E6FC6" w:rsidRPr="003F00BB" w:rsidRDefault="000E6FC6" w:rsidP="003F00BB">
      <w:pPr>
        <w:spacing w:line="560" w:lineRule="atLeast"/>
        <w:rPr>
          <w:rFonts w:ascii="仿宋_GB2312" w:eastAsia="仿宋_GB2312"/>
          <w:szCs w:val="30"/>
        </w:rPr>
      </w:pPr>
      <w:r w:rsidRPr="003F00BB">
        <w:rPr>
          <w:rFonts w:ascii="仿宋_GB2312" w:eastAsia="仿宋_GB2312" w:hint="eastAsia"/>
          <w:szCs w:val="30"/>
        </w:rPr>
        <w:t xml:space="preserve">单片机编程开发软件： </w:t>
      </w:r>
      <w:proofErr w:type="spellStart"/>
      <w:r w:rsidRPr="003F00BB">
        <w:rPr>
          <w:rFonts w:ascii="仿宋_GB2312" w:eastAsia="仿宋_GB2312" w:hint="eastAsia"/>
          <w:szCs w:val="30"/>
        </w:rPr>
        <w:t>keil</w:t>
      </w:r>
      <w:proofErr w:type="spellEnd"/>
      <w:r w:rsidRPr="003F00BB">
        <w:rPr>
          <w:rFonts w:ascii="仿宋_GB2312" w:eastAsia="仿宋_GB2312"/>
          <w:szCs w:val="30"/>
        </w:rPr>
        <w:t xml:space="preserve"> v</w:t>
      </w:r>
      <w:r w:rsidRPr="003F00BB">
        <w:rPr>
          <w:rFonts w:ascii="仿宋_GB2312" w:eastAsia="仿宋_GB2312" w:hint="eastAsia"/>
          <w:szCs w:val="30"/>
        </w:rPr>
        <w:t>７.０</w:t>
      </w:r>
      <w:proofErr w:type="gramStart"/>
      <w:r w:rsidRPr="003F00BB">
        <w:rPr>
          <w:rFonts w:ascii="仿宋_GB2312" w:eastAsia="仿宋_GB2312" w:hint="eastAsia"/>
          <w:szCs w:val="30"/>
        </w:rPr>
        <w:t>1</w:t>
      </w:r>
      <w:proofErr w:type="gramEnd"/>
      <w:r w:rsidRPr="003F00BB">
        <w:rPr>
          <w:rFonts w:ascii="仿宋_GB2312" w:eastAsia="仿宋_GB2312" w:hint="eastAsia"/>
          <w:szCs w:val="30"/>
        </w:rPr>
        <w:t>，</w:t>
      </w:r>
      <w:proofErr w:type="spellStart"/>
      <w:r w:rsidRPr="003F00BB">
        <w:rPr>
          <w:rFonts w:ascii="仿宋_GB2312" w:eastAsia="仿宋_GB2312"/>
          <w:szCs w:val="30"/>
        </w:rPr>
        <w:t>keil</w:t>
      </w:r>
      <w:proofErr w:type="spellEnd"/>
      <w:r w:rsidRPr="003F00BB">
        <w:rPr>
          <w:rFonts w:ascii="仿宋_GB2312" w:eastAsia="仿宋_GB2312"/>
          <w:szCs w:val="30"/>
        </w:rPr>
        <w:t xml:space="preserve"> V4,</w:t>
      </w:r>
      <w:r w:rsidRPr="003F00BB">
        <w:rPr>
          <w:rFonts w:ascii="仿宋_GB2312" w:eastAsia="仿宋_GB2312" w:hint="eastAsia"/>
          <w:szCs w:val="30"/>
        </w:rPr>
        <w:t>万利Ｖ３，可用汇编语言或C语言编程。</w:t>
      </w:r>
    </w:p>
    <w:p w:rsidR="000E6FC6" w:rsidRPr="003F00BB" w:rsidRDefault="000E6FC6" w:rsidP="003F00BB">
      <w:pPr>
        <w:pStyle w:val="2"/>
        <w:spacing w:line="560" w:lineRule="atLeast"/>
        <w:rPr>
          <w:b w:val="0"/>
        </w:rPr>
      </w:pPr>
      <w:r w:rsidRPr="003F00BB">
        <w:rPr>
          <w:rFonts w:hint="eastAsia"/>
          <w:b w:val="0"/>
        </w:rPr>
        <w:t>（三）使用工具</w:t>
      </w:r>
    </w:p>
    <w:p w:rsidR="000E6FC6" w:rsidRDefault="000E6FC6" w:rsidP="003F00BB">
      <w:pPr>
        <w:spacing w:line="560" w:lineRule="atLeast"/>
      </w:pPr>
      <w:r>
        <w:rPr>
          <w:rFonts w:hint="eastAsia"/>
        </w:rPr>
        <w:t>1</w:t>
      </w:r>
      <w:r>
        <w:t>.赛场</w:t>
      </w:r>
      <w:r>
        <w:rPr>
          <w:rFonts w:hint="eastAsia"/>
        </w:rPr>
        <w:t>准备器材</w:t>
      </w:r>
    </w:p>
    <w:p w:rsidR="000E6FC6" w:rsidRPr="00B55B81" w:rsidRDefault="000E6FC6" w:rsidP="003F00BB">
      <w:pPr>
        <w:spacing w:line="560" w:lineRule="atLeast"/>
        <w:ind w:leftChars="100" w:left="280" w:firstLine="600"/>
        <w:rPr>
          <w:rFonts w:ascii="仿宋_GB2312" w:eastAsia="仿宋_GB2312"/>
          <w:sz w:val="30"/>
          <w:szCs w:val="30"/>
        </w:rPr>
      </w:pPr>
      <w:r>
        <w:rPr>
          <w:rFonts w:ascii="仿宋_GB2312" w:eastAsia="仿宋_GB2312" w:hint="eastAsia"/>
          <w:sz w:val="30"/>
          <w:szCs w:val="30"/>
        </w:rPr>
        <w:t>1）</w:t>
      </w:r>
      <w:r w:rsidRPr="00B55B81">
        <w:rPr>
          <w:rFonts w:ascii="仿宋_GB2312" w:eastAsia="仿宋_GB2312" w:hint="eastAsia"/>
          <w:sz w:val="30"/>
          <w:szCs w:val="30"/>
        </w:rPr>
        <w:t>连接单片机控制装置电气线路必须的导线。</w:t>
      </w:r>
    </w:p>
    <w:p w:rsidR="000E6FC6" w:rsidRDefault="000E6FC6" w:rsidP="003F00BB">
      <w:pPr>
        <w:spacing w:line="560" w:lineRule="atLeast"/>
        <w:ind w:leftChars="100" w:left="280" w:firstLine="600"/>
      </w:pPr>
      <w:r>
        <w:rPr>
          <w:rFonts w:ascii="仿宋_GB2312" w:eastAsia="仿宋_GB2312"/>
          <w:sz w:val="30"/>
          <w:szCs w:val="30"/>
        </w:rPr>
        <w:t>2</w:t>
      </w:r>
      <w:r>
        <w:rPr>
          <w:rFonts w:ascii="仿宋_GB2312" w:eastAsia="仿宋_GB2312" w:hint="eastAsia"/>
          <w:sz w:val="30"/>
          <w:szCs w:val="30"/>
        </w:rPr>
        <w:t>）</w:t>
      </w:r>
      <w:r w:rsidRPr="004F3851">
        <w:t>绑扎导线和气管的尼龙扎带。</w:t>
      </w:r>
    </w:p>
    <w:p w:rsidR="000E6FC6" w:rsidRDefault="000E6FC6" w:rsidP="003F00BB">
      <w:pPr>
        <w:spacing w:line="560" w:lineRule="atLeast"/>
      </w:pPr>
      <w:r>
        <w:rPr>
          <w:rFonts w:hint="eastAsia"/>
        </w:rPr>
        <w:t>2</w:t>
      </w:r>
      <w:r>
        <w:t>.选手</w:t>
      </w:r>
      <w:r>
        <w:rPr>
          <w:rFonts w:hint="eastAsia"/>
        </w:rPr>
        <w:t>自带工具</w:t>
      </w:r>
    </w:p>
    <w:p w:rsidR="000E6FC6" w:rsidRPr="004F3851" w:rsidRDefault="000E6FC6" w:rsidP="003F00BB">
      <w:pPr>
        <w:spacing w:line="560" w:lineRule="atLeast"/>
        <w:ind w:leftChars="100" w:left="280"/>
      </w:pPr>
      <w:r>
        <w:rPr>
          <w:rFonts w:hint="eastAsia"/>
        </w:rPr>
        <w:t>1）</w:t>
      </w:r>
      <w:r w:rsidRPr="004F3851">
        <w:t>连接电路的工具：螺丝刀（不允许用电动螺丝刀）、剥线钳、</w:t>
      </w:r>
      <w:r>
        <w:rPr>
          <w:rFonts w:hint="eastAsia"/>
        </w:rPr>
        <w:t>斜口</w:t>
      </w:r>
      <w:r w:rsidRPr="004F3851">
        <w:t>钳、尖咀钳等；</w:t>
      </w:r>
    </w:p>
    <w:p w:rsidR="000E6FC6" w:rsidRPr="004F3851" w:rsidRDefault="000E6FC6" w:rsidP="003F00BB">
      <w:pPr>
        <w:spacing w:line="560" w:lineRule="atLeast"/>
        <w:ind w:leftChars="100" w:left="280"/>
      </w:pPr>
      <w:r>
        <w:rPr>
          <w:rFonts w:hint="eastAsia"/>
        </w:rPr>
        <w:t>2）</w:t>
      </w:r>
      <w:r w:rsidRPr="004F3851">
        <w:t>电路和元件检查</w:t>
      </w:r>
      <w:r w:rsidR="00371476">
        <w:rPr>
          <w:rFonts w:hint="eastAsia"/>
        </w:rPr>
        <w:t>维修</w:t>
      </w:r>
      <w:r w:rsidRPr="004F3851">
        <w:t>工具：万用表</w:t>
      </w:r>
      <w:r>
        <w:rPr>
          <w:rFonts w:hint="eastAsia"/>
        </w:rPr>
        <w:t>、电烙铁</w:t>
      </w:r>
      <w:r w:rsidRPr="004F3851">
        <w:t>；</w:t>
      </w:r>
    </w:p>
    <w:p w:rsidR="000E6FC6" w:rsidRPr="004F3851" w:rsidRDefault="000E6FC6" w:rsidP="003F00BB">
      <w:pPr>
        <w:spacing w:line="560" w:lineRule="atLeast"/>
        <w:ind w:leftChars="100" w:left="280"/>
      </w:pPr>
      <w:r>
        <w:t>3</w:t>
      </w:r>
      <w:r>
        <w:rPr>
          <w:rFonts w:hint="eastAsia"/>
        </w:rPr>
        <w:t>）其他工具和材料</w:t>
      </w:r>
      <w:r w:rsidRPr="004F3851">
        <w:t>：活动扳手，内、外六角扳手（不允许用电动扳手），</w:t>
      </w:r>
      <w:r>
        <w:rPr>
          <w:rFonts w:hint="eastAsia"/>
        </w:rPr>
        <w:t>电工胶带、焊锡丝</w:t>
      </w:r>
      <w:r w:rsidRPr="004F3851">
        <w:t>等；</w:t>
      </w:r>
    </w:p>
    <w:p w:rsidR="000E6FC6" w:rsidRPr="000E6FC6" w:rsidRDefault="000E6FC6" w:rsidP="003F00BB">
      <w:pPr>
        <w:spacing w:line="560" w:lineRule="atLeast"/>
        <w:ind w:leftChars="100" w:left="280"/>
      </w:pPr>
      <w:r>
        <w:t>4</w:t>
      </w:r>
      <w:r>
        <w:rPr>
          <w:rFonts w:hint="eastAsia"/>
        </w:rPr>
        <w:t>）</w:t>
      </w:r>
      <w:r w:rsidRPr="004F3851">
        <w:t>试题作答工具：圆珠笔或签字笔（禁止使用红色圆珠笔和签字笔）、HB和B型铅笔、三角尺（禁止带丁字尺）等。</w:t>
      </w:r>
    </w:p>
    <w:p w:rsidR="000E6FC6" w:rsidRPr="003F00BB" w:rsidRDefault="000E6FC6" w:rsidP="003F00BB">
      <w:pPr>
        <w:pStyle w:val="2"/>
        <w:spacing w:line="560" w:lineRule="atLeast"/>
        <w:rPr>
          <w:b w:val="0"/>
        </w:rPr>
      </w:pPr>
      <w:r w:rsidRPr="003F00BB">
        <w:rPr>
          <w:rFonts w:hint="eastAsia"/>
          <w:b w:val="0"/>
        </w:rPr>
        <w:t>（四）使用计算机</w:t>
      </w:r>
    </w:p>
    <w:p w:rsidR="000E6FC6" w:rsidRPr="00E50F1B" w:rsidRDefault="000E6FC6" w:rsidP="003F00BB">
      <w:pPr>
        <w:spacing w:line="560" w:lineRule="atLeast"/>
        <w:rPr>
          <w:rFonts w:ascii="仿宋_GB2312" w:eastAsia="仿宋_GB2312"/>
          <w:szCs w:val="30"/>
        </w:rPr>
      </w:pPr>
      <w:r w:rsidRPr="003F00BB">
        <w:rPr>
          <w:rFonts w:ascii="仿宋_GB2312" w:eastAsia="仿宋_GB2312" w:hint="eastAsia"/>
          <w:szCs w:val="30"/>
        </w:rPr>
        <w:t>赛场需准备计算</w:t>
      </w:r>
      <w:r w:rsidRPr="00E50F1B">
        <w:rPr>
          <w:rFonts w:ascii="仿宋_GB2312" w:eastAsia="仿宋_GB2312" w:hint="eastAsia"/>
          <w:szCs w:val="30"/>
        </w:rPr>
        <w:t>机一台，其要求为：</w:t>
      </w:r>
    </w:p>
    <w:p w:rsidR="000E6FC6" w:rsidRPr="00E50F1B" w:rsidRDefault="000E6FC6" w:rsidP="003F00BB">
      <w:pPr>
        <w:spacing w:line="560" w:lineRule="atLeast"/>
        <w:rPr>
          <w:rFonts w:ascii="仿宋_GB2312" w:eastAsia="仿宋_GB2312"/>
          <w:szCs w:val="30"/>
        </w:rPr>
      </w:pPr>
      <w:r w:rsidRPr="00E50F1B">
        <w:rPr>
          <w:rFonts w:ascii="仿宋_GB2312" w:eastAsia="仿宋_GB2312"/>
          <w:szCs w:val="30"/>
        </w:rPr>
        <w:lastRenderedPageBreak/>
        <w:t>CPU频率</w:t>
      </w:r>
      <w:r w:rsidRPr="00E50F1B">
        <w:rPr>
          <w:rFonts w:ascii="仿宋_GB2312" w:eastAsia="仿宋_GB2312"/>
          <w:szCs w:val="30"/>
        </w:rPr>
        <w:t>≥</w:t>
      </w:r>
      <w:r w:rsidRPr="00E50F1B">
        <w:rPr>
          <w:rFonts w:ascii="仿宋_GB2312" w:eastAsia="仿宋_GB2312"/>
          <w:szCs w:val="30"/>
        </w:rPr>
        <w:t>1.0GHz；</w:t>
      </w:r>
    </w:p>
    <w:p w:rsidR="000E6FC6" w:rsidRPr="00E50F1B" w:rsidRDefault="000E6FC6" w:rsidP="003F00BB">
      <w:pPr>
        <w:spacing w:line="560" w:lineRule="atLeast"/>
        <w:rPr>
          <w:rFonts w:ascii="仿宋_GB2312" w:eastAsia="仿宋_GB2312"/>
          <w:szCs w:val="30"/>
        </w:rPr>
      </w:pPr>
      <w:r w:rsidRPr="00E50F1B">
        <w:rPr>
          <w:rFonts w:ascii="仿宋_GB2312" w:eastAsia="仿宋_GB2312"/>
          <w:szCs w:val="30"/>
        </w:rPr>
        <w:t>内存</w:t>
      </w:r>
      <w:r w:rsidRPr="00E50F1B">
        <w:rPr>
          <w:rFonts w:ascii="仿宋_GB2312" w:eastAsia="仿宋_GB2312"/>
          <w:szCs w:val="30"/>
        </w:rPr>
        <w:t>≥</w:t>
      </w:r>
      <w:r w:rsidRPr="00E50F1B">
        <w:rPr>
          <w:rFonts w:ascii="仿宋_GB2312" w:eastAsia="仿宋_GB2312"/>
          <w:szCs w:val="30"/>
        </w:rPr>
        <w:t>1GB；</w:t>
      </w:r>
    </w:p>
    <w:p w:rsidR="000E6FC6" w:rsidRPr="00E50F1B" w:rsidRDefault="000E6FC6" w:rsidP="003F00BB">
      <w:pPr>
        <w:spacing w:line="560" w:lineRule="atLeast"/>
        <w:rPr>
          <w:rFonts w:ascii="仿宋_GB2312" w:eastAsia="仿宋_GB2312"/>
          <w:szCs w:val="30"/>
        </w:rPr>
      </w:pPr>
      <w:r w:rsidRPr="00E50F1B">
        <w:rPr>
          <w:rFonts w:ascii="仿宋_GB2312" w:eastAsia="仿宋_GB2312"/>
          <w:szCs w:val="30"/>
        </w:rPr>
        <w:t>硬盘容量</w:t>
      </w:r>
      <w:r w:rsidRPr="00E50F1B">
        <w:rPr>
          <w:rFonts w:ascii="仿宋_GB2312" w:eastAsia="仿宋_GB2312"/>
          <w:szCs w:val="30"/>
        </w:rPr>
        <w:t>≥</w:t>
      </w:r>
      <w:r w:rsidRPr="00E50F1B">
        <w:rPr>
          <w:rFonts w:ascii="仿宋_GB2312" w:eastAsia="仿宋_GB2312"/>
          <w:szCs w:val="30"/>
        </w:rPr>
        <w:t>40G；</w:t>
      </w:r>
    </w:p>
    <w:p w:rsidR="000E6FC6" w:rsidRPr="00E50F1B" w:rsidRDefault="000E6FC6" w:rsidP="003F00BB">
      <w:pPr>
        <w:spacing w:line="560" w:lineRule="atLeast"/>
        <w:rPr>
          <w:rFonts w:ascii="仿宋_GB2312" w:eastAsia="仿宋_GB2312"/>
          <w:szCs w:val="30"/>
        </w:rPr>
      </w:pPr>
      <w:r w:rsidRPr="00E50F1B">
        <w:rPr>
          <w:rFonts w:ascii="仿宋_GB2312" w:eastAsia="仿宋_GB2312"/>
          <w:szCs w:val="30"/>
        </w:rPr>
        <w:t>操作平台</w:t>
      </w:r>
      <w:proofErr w:type="spellStart"/>
      <w:r w:rsidRPr="00E50F1B">
        <w:rPr>
          <w:rFonts w:ascii="仿宋_GB2312" w:eastAsia="仿宋_GB2312"/>
          <w:szCs w:val="30"/>
        </w:rPr>
        <w:t>WinXP</w:t>
      </w:r>
      <w:proofErr w:type="spellEnd"/>
      <w:r w:rsidRPr="00E50F1B">
        <w:rPr>
          <w:rFonts w:ascii="仿宋_GB2312" w:eastAsia="仿宋_GB2312"/>
          <w:szCs w:val="30"/>
        </w:rPr>
        <w:t>(SP3)；</w:t>
      </w:r>
    </w:p>
    <w:p w:rsidR="000E6FC6" w:rsidRPr="00E50F1B" w:rsidRDefault="000E6FC6" w:rsidP="003F00BB">
      <w:pPr>
        <w:spacing w:line="560" w:lineRule="atLeast"/>
        <w:rPr>
          <w:rFonts w:ascii="仿宋_GB2312" w:eastAsia="仿宋_GB2312"/>
          <w:szCs w:val="30"/>
        </w:rPr>
      </w:pPr>
      <w:r w:rsidRPr="00E50F1B">
        <w:rPr>
          <w:rFonts w:ascii="仿宋_GB2312" w:eastAsia="仿宋_GB2312"/>
          <w:szCs w:val="30"/>
        </w:rPr>
        <w:t>显示器尺寸</w:t>
      </w:r>
      <w:r w:rsidRPr="00E50F1B">
        <w:rPr>
          <w:rFonts w:ascii="仿宋_GB2312" w:eastAsia="仿宋_GB2312"/>
          <w:szCs w:val="30"/>
        </w:rPr>
        <w:t>≥</w:t>
      </w:r>
      <w:r w:rsidRPr="00E50F1B">
        <w:rPr>
          <w:rFonts w:ascii="仿宋_GB2312" w:eastAsia="仿宋_GB2312"/>
          <w:szCs w:val="30"/>
        </w:rPr>
        <w:t>17吋。</w:t>
      </w:r>
    </w:p>
    <w:p w:rsidR="00744C25" w:rsidRDefault="00744C25" w:rsidP="003F00BB">
      <w:pPr>
        <w:pStyle w:val="1"/>
        <w:spacing w:before="0" w:after="0" w:line="560" w:lineRule="atLeast"/>
      </w:pPr>
      <w:r w:rsidRPr="00AD24C6">
        <w:rPr>
          <w:rFonts w:hint="eastAsia"/>
        </w:rPr>
        <w:t>十</w:t>
      </w:r>
      <w:r w:rsidR="00C447A4" w:rsidRPr="00AD24C6">
        <w:rPr>
          <w:rFonts w:hint="eastAsia"/>
        </w:rPr>
        <w:t>一</w:t>
      </w:r>
      <w:r w:rsidRPr="00AD24C6">
        <w:rPr>
          <w:rFonts w:hint="eastAsia"/>
        </w:rPr>
        <w:t>、</w:t>
      </w:r>
      <w:r w:rsidR="00C447A4" w:rsidRPr="00AD24C6">
        <w:rPr>
          <w:rFonts w:hint="eastAsia"/>
        </w:rPr>
        <w:t>成绩评定</w:t>
      </w:r>
    </w:p>
    <w:p w:rsidR="00931295" w:rsidRPr="003F00BB" w:rsidRDefault="00F27A4F" w:rsidP="003F00BB">
      <w:pPr>
        <w:pStyle w:val="2"/>
        <w:spacing w:line="560" w:lineRule="atLeast"/>
        <w:rPr>
          <w:b w:val="0"/>
        </w:rPr>
      </w:pPr>
      <w:r w:rsidRPr="003F00BB">
        <w:rPr>
          <w:rFonts w:hint="eastAsia"/>
          <w:b w:val="0"/>
        </w:rPr>
        <w:t>（</w:t>
      </w:r>
      <w:r w:rsidR="00931295" w:rsidRPr="003F00BB">
        <w:rPr>
          <w:rFonts w:hint="eastAsia"/>
          <w:b w:val="0"/>
        </w:rPr>
        <w:t>一</w:t>
      </w:r>
      <w:r w:rsidRPr="003F00BB">
        <w:rPr>
          <w:rFonts w:hint="eastAsia"/>
          <w:b w:val="0"/>
        </w:rPr>
        <w:t>）</w:t>
      </w:r>
      <w:r w:rsidR="00931295" w:rsidRPr="003F00BB">
        <w:rPr>
          <w:rFonts w:hint="eastAsia"/>
          <w:b w:val="0"/>
        </w:rPr>
        <w:t>评分</w:t>
      </w:r>
      <w:r w:rsidR="00D83D27" w:rsidRPr="003F00BB">
        <w:rPr>
          <w:rFonts w:hint="eastAsia"/>
          <w:b w:val="0"/>
        </w:rPr>
        <w:t>标准及配分</w:t>
      </w:r>
    </w:p>
    <w:p w:rsidR="00D83D27" w:rsidRPr="003F00BB" w:rsidRDefault="00D83D27" w:rsidP="003F00BB">
      <w:pPr>
        <w:spacing w:line="560" w:lineRule="atLeast"/>
      </w:pPr>
      <w:r w:rsidRPr="003F00BB">
        <w:rPr>
          <w:rFonts w:hint="eastAsia"/>
        </w:rPr>
        <w:t>按单片机控制装置安装与调试评分标准的三级评价项目，制定评分标准及配分表，如表</w:t>
      </w:r>
      <w:r w:rsidR="00E50F1B" w:rsidRPr="003F00BB">
        <w:rPr>
          <w:rFonts w:hint="eastAsia"/>
        </w:rPr>
        <w:t>4</w:t>
      </w:r>
      <w:r w:rsidR="004B3358" w:rsidRPr="003F00BB">
        <w:rPr>
          <w:rFonts w:hint="eastAsia"/>
        </w:rPr>
        <w:t>所示。其中控制功能</w:t>
      </w:r>
      <w:r w:rsidRPr="003F00BB">
        <w:rPr>
          <w:rFonts w:hint="eastAsia"/>
        </w:rPr>
        <w:t>的详细配分</w:t>
      </w:r>
      <w:r w:rsidR="004B3358" w:rsidRPr="003F00BB">
        <w:rPr>
          <w:rFonts w:hint="eastAsia"/>
        </w:rPr>
        <w:t>细则根据赛题内容不同，会</w:t>
      </w:r>
      <w:r w:rsidRPr="003F00BB">
        <w:rPr>
          <w:rFonts w:hint="eastAsia"/>
        </w:rPr>
        <w:t>在任务书拟定时，由命题专家</w:t>
      </w:r>
      <w:r w:rsidR="004B3358" w:rsidRPr="003F00BB">
        <w:rPr>
          <w:rFonts w:hint="eastAsia"/>
        </w:rPr>
        <w:t>组讨论</w:t>
      </w:r>
      <w:r w:rsidRPr="003F00BB">
        <w:rPr>
          <w:rFonts w:hint="eastAsia"/>
        </w:rPr>
        <w:t>确定。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850"/>
        <w:gridCol w:w="4536"/>
        <w:gridCol w:w="935"/>
      </w:tblGrid>
      <w:tr w:rsidR="00D83D27" w:rsidRPr="00325C32" w:rsidTr="003F00BB">
        <w:trPr>
          <w:trHeight w:val="549"/>
          <w:jc w:val="center"/>
        </w:trPr>
        <w:tc>
          <w:tcPr>
            <w:tcW w:w="8306" w:type="dxa"/>
            <w:gridSpan w:val="5"/>
            <w:tcBorders>
              <w:top w:val="nil"/>
              <w:left w:val="nil"/>
              <w:bottom w:val="single" w:sz="4" w:space="0" w:color="auto"/>
              <w:right w:val="nil"/>
            </w:tcBorders>
            <w:vAlign w:val="center"/>
          </w:tcPr>
          <w:p w:rsidR="00D83D27" w:rsidRPr="00B83F15" w:rsidRDefault="00D83D27" w:rsidP="00D83D27">
            <w:pPr>
              <w:pStyle w:val="ab"/>
              <w:jc w:val="center"/>
              <w:rPr>
                <w:b/>
              </w:rPr>
            </w:pPr>
            <w:r w:rsidRPr="00B83F15">
              <w:rPr>
                <w:rFonts w:hint="eastAsia"/>
                <w:b/>
              </w:rPr>
              <w:t>表</w:t>
            </w:r>
            <w:r w:rsidR="00E50F1B">
              <w:rPr>
                <w:b/>
              </w:rPr>
              <w:t>4</w:t>
            </w:r>
            <w:r w:rsidRPr="00B83F15">
              <w:rPr>
                <w:rFonts w:hint="eastAsia"/>
                <w:b/>
              </w:rPr>
              <w:t xml:space="preserve">  单片机控制装置安装与调试评分标准</w:t>
            </w:r>
            <w:r>
              <w:rPr>
                <w:rFonts w:hint="eastAsia"/>
                <w:b/>
              </w:rPr>
              <w:t>及配分表</w:t>
            </w:r>
          </w:p>
        </w:tc>
      </w:tr>
      <w:tr w:rsidR="00D83D27" w:rsidRPr="00325C32" w:rsidTr="00266B56">
        <w:trPr>
          <w:jc w:val="center"/>
        </w:trPr>
        <w:tc>
          <w:tcPr>
            <w:tcW w:w="709" w:type="dxa"/>
            <w:tcBorders>
              <w:top w:val="single" w:sz="4" w:space="0" w:color="auto"/>
            </w:tcBorders>
            <w:vAlign w:val="center"/>
          </w:tcPr>
          <w:p w:rsidR="00D83D27" w:rsidRPr="00B83F15" w:rsidRDefault="00D83D27" w:rsidP="00CE2EEF">
            <w:pPr>
              <w:pStyle w:val="ab"/>
            </w:pPr>
            <w:r w:rsidRPr="00B83F15">
              <w:rPr>
                <w:rFonts w:hint="eastAsia"/>
              </w:rPr>
              <w:t>一级</w:t>
            </w:r>
          </w:p>
          <w:p w:rsidR="00D83D27" w:rsidRPr="00B83F15" w:rsidRDefault="00D83D27" w:rsidP="00CE2EEF">
            <w:pPr>
              <w:pStyle w:val="ab"/>
            </w:pPr>
            <w:r w:rsidRPr="00B83F15">
              <w:rPr>
                <w:rFonts w:hint="eastAsia"/>
              </w:rPr>
              <w:t>评价项目</w:t>
            </w:r>
          </w:p>
        </w:tc>
        <w:tc>
          <w:tcPr>
            <w:tcW w:w="1276" w:type="dxa"/>
            <w:tcBorders>
              <w:top w:val="single" w:sz="4" w:space="0" w:color="auto"/>
            </w:tcBorders>
            <w:vAlign w:val="center"/>
          </w:tcPr>
          <w:p w:rsidR="00D83D27" w:rsidRPr="00B83F15" w:rsidRDefault="00D83D27" w:rsidP="00CE2EEF">
            <w:pPr>
              <w:pStyle w:val="ab"/>
            </w:pPr>
            <w:r w:rsidRPr="00B83F15">
              <w:rPr>
                <w:rFonts w:hint="eastAsia"/>
              </w:rPr>
              <w:t>二级</w:t>
            </w:r>
          </w:p>
          <w:p w:rsidR="00D83D27" w:rsidRPr="00B83F15" w:rsidRDefault="00D83D27" w:rsidP="00CE2EEF">
            <w:pPr>
              <w:pStyle w:val="ab"/>
            </w:pPr>
            <w:r w:rsidRPr="00B83F15">
              <w:rPr>
                <w:rFonts w:hint="eastAsia"/>
              </w:rPr>
              <w:t>评价项目</w:t>
            </w:r>
          </w:p>
        </w:tc>
        <w:tc>
          <w:tcPr>
            <w:tcW w:w="850" w:type="dxa"/>
            <w:tcBorders>
              <w:top w:val="single" w:sz="4" w:space="0" w:color="auto"/>
            </w:tcBorders>
            <w:vAlign w:val="center"/>
          </w:tcPr>
          <w:p w:rsidR="00D83D27" w:rsidRPr="00B83F15" w:rsidRDefault="00D83D27" w:rsidP="00CE2EEF">
            <w:pPr>
              <w:pStyle w:val="ab"/>
            </w:pPr>
            <w:r w:rsidRPr="00B83F15">
              <w:rPr>
                <w:rFonts w:hint="eastAsia"/>
              </w:rPr>
              <w:t>三级</w:t>
            </w:r>
          </w:p>
          <w:p w:rsidR="00D83D27" w:rsidRPr="00B83F15" w:rsidRDefault="00D83D27" w:rsidP="00CE2EEF">
            <w:pPr>
              <w:pStyle w:val="ab"/>
            </w:pPr>
            <w:r w:rsidRPr="00B83F15">
              <w:rPr>
                <w:rFonts w:hint="eastAsia"/>
              </w:rPr>
              <w:t>评价项目</w:t>
            </w:r>
          </w:p>
        </w:tc>
        <w:tc>
          <w:tcPr>
            <w:tcW w:w="4536" w:type="dxa"/>
            <w:tcBorders>
              <w:top w:val="single" w:sz="4" w:space="0" w:color="auto"/>
            </w:tcBorders>
            <w:vAlign w:val="center"/>
          </w:tcPr>
          <w:p w:rsidR="00D83D27" w:rsidRPr="00B83F15" w:rsidRDefault="00D83D27" w:rsidP="00CE2EEF">
            <w:pPr>
              <w:pStyle w:val="ab"/>
            </w:pPr>
            <w:r w:rsidRPr="00B83F15">
              <w:rPr>
                <w:rFonts w:hint="eastAsia"/>
              </w:rPr>
              <w:t>评价标准与要求</w:t>
            </w:r>
          </w:p>
        </w:tc>
        <w:tc>
          <w:tcPr>
            <w:tcW w:w="935" w:type="dxa"/>
            <w:tcBorders>
              <w:top w:val="single" w:sz="4" w:space="0" w:color="auto"/>
            </w:tcBorders>
            <w:vAlign w:val="center"/>
          </w:tcPr>
          <w:p w:rsidR="00D83D27" w:rsidRPr="00B83F15" w:rsidRDefault="00D83D27" w:rsidP="00D83D27">
            <w:pPr>
              <w:pStyle w:val="ab"/>
              <w:jc w:val="center"/>
            </w:pPr>
            <w:r>
              <w:rPr>
                <w:rFonts w:hint="eastAsia"/>
              </w:rPr>
              <w:t>配分</w:t>
            </w:r>
          </w:p>
        </w:tc>
      </w:tr>
      <w:tr w:rsidR="00773056" w:rsidRPr="00325C32" w:rsidTr="00266B56">
        <w:trPr>
          <w:trHeight w:val="150"/>
          <w:jc w:val="center"/>
        </w:trPr>
        <w:tc>
          <w:tcPr>
            <w:tcW w:w="709" w:type="dxa"/>
            <w:vMerge w:val="restart"/>
            <w:vAlign w:val="center"/>
          </w:tcPr>
          <w:p w:rsidR="00773056" w:rsidRPr="00B83F15" w:rsidRDefault="00773056" w:rsidP="00CE2EEF">
            <w:pPr>
              <w:pStyle w:val="ab"/>
              <w:rPr>
                <w:bCs/>
              </w:rPr>
            </w:pPr>
            <w:r w:rsidRPr="00B83F15">
              <w:rPr>
                <w:rFonts w:hint="eastAsia"/>
              </w:rPr>
              <w:t>职业与安全工作过程评分</w:t>
            </w:r>
          </w:p>
        </w:tc>
        <w:tc>
          <w:tcPr>
            <w:tcW w:w="1276" w:type="dxa"/>
            <w:vMerge w:val="restart"/>
            <w:vAlign w:val="center"/>
          </w:tcPr>
          <w:p w:rsidR="00773056" w:rsidRDefault="00773056" w:rsidP="00CE2EEF">
            <w:pPr>
              <w:pStyle w:val="ab"/>
            </w:pPr>
            <w:r w:rsidRPr="00B83F15">
              <w:rPr>
                <w:rFonts w:hint="eastAsia"/>
              </w:rPr>
              <w:t>安全规范</w:t>
            </w:r>
          </w:p>
          <w:p w:rsidR="00773056" w:rsidRPr="00B83F15" w:rsidRDefault="00773056" w:rsidP="00266B56">
            <w:pPr>
              <w:pStyle w:val="ab"/>
            </w:pPr>
            <w:r>
              <w:t>(</w:t>
            </w:r>
            <w:r>
              <w:rPr>
                <w:rFonts w:hint="eastAsia"/>
              </w:rPr>
              <w:t>共6分)</w:t>
            </w:r>
          </w:p>
        </w:tc>
        <w:tc>
          <w:tcPr>
            <w:tcW w:w="850" w:type="dxa"/>
            <w:tcBorders>
              <w:bottom w:val="single" w:sz="4" w:space="0" w:color="auto"/>
            </w:tcBorders>
            <w:vAlign w:val="center"/>
          </w:tcPr>
          <w:p w:rsidR="00773056" w:rsidRPr="00B83F15" w:rsidRDefault="00773056" w:rsidP="00CE2EEF">
            <w:pPr>
              <w:pStyle w:val="ab"/>
            </w:pPr>
            <w:r w:rsidRPr="00B83F15">
              <w:rPr>
                <w:rFonts w:hint="eastAsia"/>
              </w:rPr>
              <w:t>安全意识</w:t>
            </w:r>
          </w:p>
        </w:tc>
        <w:tc>
          <w:tcPr>
            <w:tcW w:w="4536" w:type="dxa"/>
            <w:tcBorders>
              <w:bottom w:val="single" w:sz="4" w:space="0" w:color="auto"/>
            </w:tcBorders>
          </w:tcPr>
          <w:p w:rsidR="00773056" w:rsidRPr="00B83F15" w:rsidRDefault="00773056" w:rsidP="00CE2EEF">
            <w:pPr>
              <w:pStyle w:val="ab"/>
              <w:rPr>
                <w:bCs/>
              </w:rPr>
            </w:pPr>
            <w:r w:rsidRPr="00B83F15">
              <w:rPr>
                <w:rFonts w:hint="eastAsia"/>
              </w:rPr>
              <w:t>完成工作任务的过程中，穿工作服、绝缘鞋，遵守安全操作规程。(不符合要求则该项不得分)</w:t>
            </w:r>
          </w:p>
        </w:tc>
        <w:tc>
          <w:tcPr>
            <w:tcW w:w="935" w:type="dxa"/>
            <w:tcBorders>
              <w:bottom w:val="single" w:sz="4" w:space="0" w:color="auto"/>
            </w:tcBorders>
            <w:vAlign w:val="center"/>
          </w:tcPr>
          <w:p w:rsidR="00773056" w:rsidRPr="00B83F15" w:rsidRDefault="00773056" w:rsidP="00D83D27">
            <w:pPr>
              <w:pStyle w:val="ab"/>
              <w:jc w:val="center"/>
            </w:pPr>
            <w:r>
              <w:rPr>
                <w:rFonts w:hint="eastAsia"/>
              </w:rPr>
              <w:t>2分</w:t>
            </w:r>
          </w:p>
        </w:tc>
      </w:tr>
      <w:tr w:rsidR="00773056" w:rsidRPr="00C24E90" w:rsidTr="00266B56">
        <w:trPr>
          <w:trHeight w:val="180"/>
          <w:jc w:val="center"/>
        </w:trPr>
        <w:tc>
          <w:tcPr>
            <w:tcW w:w="709" w:type="dxa"/>
            <w:vMerge/>
            <w:vAlign w:val="center"/>
          </w:tcPr>
          <w:p w:rsidR="00773056" w:rsidRPr="00B83F15" w:rsidRDefault="00773056" w:rsidP="00CE2EEF">
            <w:pPr>
              <w:pStyle w:val="ab"/>
            </w:pPr>
          </w:p>
        </w:tc>
        <w:tc>
          <w:tcPr>
            <w:tcW w:w="1276" w:type="dxa"/>
            <w:vMerge/>
            <w:vAlign w:val="center"/>
          </w:tcPr>
          <w:p w:rsidR="00773056" w:rsidRPr="00B83F15" w:rsidRDefault="00773056" w:rsidP="00CE2EEF">
            <w:pPr>
              <w:pStyle w:val="ab"/>
            </w:pP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工具使用</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工具选用适合相关操作，使用方法正确，规范。(不符合要求则该项不得分)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2分</w:t>
            </w:r>
          </w:p>
        </w:tc>
      </w:tr>
      <w:tr w:rsidR="00773056" w:rsidRPr="00C24E90" w:rsidTr="00266B56">
        <w:trPr>
          <w:trHeight w:val="120"/>
          <w:jc w:val="center"/>
        </w:trPr>
        <w:tc>
          <w:tcPr>
            <w:tcW w:w="709" w:type="dxa"/>
            <w:vMerge/>
            <w:vAlign w:val="center"/>
          </w:tcPr>
          <w:p w:rsidR="00773056" w:rsidRPr="00B83F15" w:rsidRDefault="00773056" w:rsidP="00CE2EEF">
            <w:pPr>
              <w:pStyle w:val="ab"/>
            </w:pPr>
          </w:p>
        </w:tc>
        <w:tc>
          <w:tcPr>
            <w:tcW w:w="1276" w:type="dxa"/>
            <w:vMerge/>
            <w:tcBorders>
              <w:bottom w:val="single" w:sz="4" w:space="0" w:color="auto"/>
            </w:tcBorders>
            <w:vAlign w:val="center"/>
          </w:tcPr>
          <w:p w:rsidR="00773056" w:rsidRPr="00B83F15" w:rsidRDefault="00773056" w:rsidP="00CE2EEF">
            <w:pPr>
              <w:pStyle w:val="ab"/>
            </w:pP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操作规范</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设备安装、电路气路的连接、设备调试，符合工艺要求和规范。</w:t>
            </w:r>
          </w:p>
          <w:p w:rsidR="00773056" w:rsidRPr="00B83F15" w:rsidRDefault="00773056" w:rsidP="00CE2EEF">
            <w:pPr>
              <w:pStyle w:val="ab"/>
            </w:pPr>
            <w:r w:rsidRPr="00B83F15">
              <w:rPr>
                <w:rFonts w:hint="eastAsia"/>
              </w:rPr>
              <w:t>(不符合要求则该项不得分)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2分</w:t>
            </w:r>
          </w:p>
        </w:tc>
      </w:tr>
      <w:tr w:rsidR="00773056" w:rsidRPr="00C24E90" w:rsidTr="00266B56">
        <w:trPr>
          <w:trHeight w:val="135"/>
          <w:jc w:val="center"/>
        </w:trPr>
        <w:tc>
          <w:tcPr>
            <w:tcW w:w="709" w:type="dxa"/>
            <w:vMerge/>
            <w:vAlign w:val="center"/>
          </w:tcPr>
          <w:p w:rsidR="00773056" w:rsidRPr="00B83F15" w:rsidRDefault="00773056" w:rsidP="00CE2EEF">
            <w:pPr>
              <w:pStyle w:val="ab"/>
            </w:pPr>
          </w:p>
        </w:tc>
        <w:tc>
          <w:tcPr>
            <w:tcW w:w="1276" w:type="dxa"/>
            <w:vMerge w:val="restart"/>
            <w:tcBorders>
              <w:top w:val="single" w:sz="4" w:space="0" w:color="auto"/>
            </w:tcBorders>
            <w:vAlign w:val="center"/>
          </w:tcPr>
          <w:p w:rsidR="00773056" w:rsidRDefault="00773056" w:rsidP="00CE2EEF">
            <w:pPr>
              <w:pStyle w:val="ab"/>
            </w:pPr>
            <w:r w:rsidRPr="00B83F15">
              <w:rPr>
                <w:rFonts w:hint="eastAsia"/>
              </w:rPr>
              <w:t>职业素养</w:t>
            </w:r>
          </w:p>
          <w:p w:rsidR="00773056" w:rsidRPr="00B83F15" w:rsidRDefault="00773056" w:rsidP="00CE2EEF">
            <w:pPr>
              <w:pStyle w:val="ab"/>
            </w:pPr>
            <w:r>
              <w:t>(</w:t>
            </w:r>
            <w:r>
              <w:rPr>
                <w:rFonts w:hint="eastAsia"/>
              </w:rPr>
              <w:t>共2分)</w:t>
            </w: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物品摆放</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机械零件、电路元器件、气路附件，工具、文字书写工具等，摆放在制定位置，整齐、有序，便于使用。(不符合要求则该项不得分)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1分</w:t>
            </w:r>
          </w:p>
        </w:tc>
      </w:tr>
      <w:tr w:rsidR="00773056" w:rsidRPr="00C24E90" w:rsidTr="00266B56">
        <w:trPr>
          <w:trHeight w:val="150"/>
          <w:jc w:val="center"/>
        </w:trPr>
        <w:tc>
          <w:tcPr>
            <w:tcW w:w="709" w:type="dxa"/>
            <w:vMerge/>
            <w:vAlign w:val="center"/>
          </w:tcPr>
          <w:p w:rsidR="00773056" w:rsidRPr="00B83F15" w:rsidRDefault="00773056" w:rsidP="00CE2EEF">
            <w:pPr>
              <w:pStyle w:val="ab"/>
            </w:pPr>
          </w:p>
        </w:tc>
        <w:tc>
          <w:tcPr>
            <w:tcW w:w="1276" w:type="dxa"/>
            <w:vMerge/>
            <w:vAlign w:val="center"/>
          </w:tcPr>
          <w:p w:rsidR="00773056" w:rsidRPr="00B83F15" w:rsidRDefault="00773056" w:rsidP="00CE2EEF">
            <w:pPr>
              <w:pStyle w:val="ab"/>
            </w:pP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环境意识</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导线线头等在装配与调试过程中产生的废弃物，放在赛场提供的容器中，始终保持</w:t>
            </w:r>
            <w:r>
              <w:rPr>
                <w:rFonts w:hint="eastAsia"/>
              </w:rPr>
              <w:t>赛位</w:t>
            </w:r>
            <w:r w:rsidRPr="00B83F15">
              <w:rPr>
                <w:rFonts w:hint="eastAsia"/>
              </w:rPr>
              <w:t>的整洁。</w:t>
            </w:r>
          </w:p>
          <w:p w:rsidR="00773056" w:rsidRPr="00B83F15" w:rsidRDefault="00773056" w:rsidP="00CE2EEF">
            <w:pPr>
              <w:pStyle w:val="ab"/>
            </w:pPr>
            <w:r w:rsidRPr="00B83F15">
              <w:rPr>
                <w:rFonts w:hint="eastAsia"/>
              </w:rPr>
              <w:t>(不符合要求则该项不得分)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0.5分</w:t>
            </w:r>
          </w:p>
        </w:tc>
      </w:tr>
      <w:tr w:rsidR="00773056" w:rsidRPr="00C24E90" w:rsidTr="00266B56">
        <w:trPr>
          <w:trHeight w:val="147"/>
          <w:jc w:val="center"/>
        </w:trPr>
        <w:tc>
          <w:tcPr>
            <w:tcW w:w="709" w:type="dxa"/>
            <w:vMerge/>
            <w:vAlign w:val="center"/>
          </w:tcPr>
          <w:p w:rsidR="00773056" w:rsidRPr="00B83F15" w:rsidRDefault="00773056" w:rsidP="00CE2EEF">
            <w:pPr>
              <w:pStyle w:val="ab"/>
            </w:pPr>
          </w:p>
        </w:tc>
        <w:tc>
          <w:tcPr>
            <w:tcW w:w="1276" w:type="dxa"/>
            <w:vMerge/>
            <w:tcBorders>
              <w:bottom w:val="single" w:sz="4" w:space="0" w:color="auto"/>
            </w:tcBorders>
            <w:vAlign w:val="center"/>
          </w:tcPr>
          <w:p w:rsidR="00773056" w:rsidRPr="00B83F15" w:rsidRDefault="00773056" w:rsidP="00CE2EEF">
            <w:pPr>
              <w:pStyle w:val="ab"/>
            </w:pP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成本意识</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爱护赛场设备设施，合理规划工艺步骤，不浪费器材，节约成本。</w:t>
            </w:r>
          </w:p>
          <w:p w:rsidR="00773056" w:rsidRPr="00B83F15" w:rsidRDefault="00773056" w:rsidP="00CE2EEF">
            <w:pPr>
              <w:pStyle w:val="ab"/>
            </w:pPr>
            <w:r w:rsidRPr="00B83F15">
              <w:rPr>
                <w:rFonts w:hint="eastAsia"/>
              </w:rPr>
              <w:t>(不符合要求则该项不得分)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0.5分</w:t>
            </w:r>
          </w:p>
        </w:tc>
      </w:tr>
      <w:tr w:rsidR="00773056" w:rsidRPr="00C24E90" w:rsidTr="00266B56">
        <w:trPr>
          <w:trHeight w:val="147"/>
          <w:jc w:val="center"/>
        </w:trPr>
        <w:tc>
          <w:tcPr>
            <w:tcW w:w="709" w:type="dxa"/>
            <w:vMerge/>
            <w:vAlign w:val="center"/>
          </w:tcPr>
          <w:p w:rsidR="00773056" w:rsidRPr="00B83F15" w:rsidRDefault="00773056" w:rsidP="00CE2EEF">
            <w:pPr>
              <w:pStyle w:val="ab"/>
            </w:pPr>
          </w:p>
        </w:tc>
        <w:tc>
          <w:tcPr>
            <w:tcW w:w="1276" w:type="dxa"/>
            <w:vMerge w:val="restart"/>
            <w:tcBorders>
              <w:top w:val="single" w:sz="4" w:space="0" w:color="auto"/>
            </w:tcBorders>
            <w:vAlign w:val="center"/>
          </w:tcPr>
          <w:p w:rsidR="00773056" w:rsidRDefault="00773056" w:rsidP="00CE2EEF">
            <w:pPr>
              <w:pStyle w:val="ab"/>
            </w:pPr>
            <w:r w:rsidRPr="00B83F15">
              <w:rPr>
                <w:rFonts w:hint="eastAsia"/>
              </w:rPr>
              <w:t>赛场表现</w:t>
            </w:r>
          </w:p>
          <w:p w:rsidR="00773056" w:rsidRPr="00B83F15" w:rsidRDefault="00773056" w:rsidP="00CE2EEF">
            <w:pPr>
              <w:pStyle w:val="ab"/>
            </w:pPr>
            <w:r>
              <w:t>(</w:t>
            </w:r>
            <w:r>
              <w:rPr>
                <w:rFonts w:hint="eastAsia"/>
              </w:rPr>
              <w:t>共2分)</w:t>
            </w:r>
          </w:p>
        </w:tc>
        <w:tc>
          <w:tcPr>
            <w:tcW w:w="850" w:type="dxa"/>
            <w:tcBorders>
              <w:top w:val="single" w:sz="4" w:space="0" w:color="auto"/>
              <w:bottom w:val="single" w:sz="4" w:space="0" w:color="auto"/>
            </w:tcBorders>
            <w:vAlign w:val="center"/>
          </w:tcPr>
          <w:p w:rsidR="00773056" w:rsidRPr="00B83F15" w:rsidRDefault="00773056" w:rsidP="00CE2EEF">
            <w:pPr>
              <w:pStyle w:val="ab"/>
            </w:pPr>
            <w:r w:rsidRPr="00B83F15">
              <w:rPr>
                <w:rFonts w:hint="eastAsia"/>
              </w:rPr>
              <w:t>工作态度</w:t>
            </w:r>
          </w:p>
        </w:tc>
        <w:tc>
          <w:tcPr>
            <w:tcW w:w="4536" w:type="dxa"/>
            <w:tcBorders>
              <w:top w:val="single" w:sz="4" w:space="0" w:color="auto"/>
              <w:bottom w:val="single" w:sz="4" w:space="0" w:color="auto"/>
            </w:tcBorders>
          </w:tcPr>
          <w:p w:rsidR="00773056" w:rsidRPr="00B83F15" w:rsidRDefault="00773056" w:rsidP="00CE2EEF">
            <w:pPr>
              <w:pStyle w:val="ab"/>
            </w:pPr>
            <w:r w:rsidRPr="00B83F15">
              <w:rPr>
                <w:rFonts w:hint="eastAsia"/>
              </w:rPr>
              <w:t>积极完成工作任务，不怕困难，始终保持工作热情。</w:t>
            </w:r>
          </w:p>
          <w:p w:rsidR="00773056" w:rsidRPr="00B83F15" w:rsidRDefault="00773056" w:rsidP="00CE2EEF">
            <w:pPr>
              <w:pStyle w:val="ab"/>
            </w:pPr>
            <w:r w:rsidRPr="00B83F15">
              <w:rPr>
                <w:rFonts w:hint="eastAsia"/>
              </w:rPr>
              <w:t>(不符合要求则该项不得分)</w:t>
            </w:r>
          </w:p>
        </w:tc>
        <w:tc>
          <w:tcPr>
            <w:tcW w:w="935" w:type="dxa"/>
            <w:tcBorders>
              <w:top w:val="single" w:sz="4" w:space="0" w:color="auto"/>
              <w:bottom w:val="single" w:sz="4" w:space="0" w:color="auto"/>
            </w:tcBorders>
            <w:vAlign w:val="center"/>
          </w:tcPr>
          <w:p w:rsidR="00773056" w:rsidRPr="00B83F15" w:rsidRDefault="00773056" w:rsidP="00D83D27">
            <w:pPr>
              <w:pStyle w:val="ab"/>
              <w:jc w:val="center"/>
            </w:pPr>
            <w:r>
              <w:rPr>
                <w:rFonts w:hint="eastAsia"/>
              </w:rPr>
              <w:t>1分</w:t>
            </w:r>
          </w:p>
        </w:tc>
      </w:tr>
      <w:tr w:rsidR="00773056" w:rsidRPr="00C24E90" w:rsidTr="00266B56">
        <w:trPr>
          <w:trHeight w:val="120"/>
          <w:jc w:val="center"/>
        </w:trPr>
        <w:tc>
          <w:tcPr>
            <w:tcW w:w="709" w:type="dxa"/>
            <w:vMerge/>
            <w:vAlign w:val="center"/>
          </w:tcPr>
          <w:p w:rsidR="00773056" w:rsidRPr="00B83F15" w:rsidRDefault="00773056" w:rsidP="00CE2EEF">
            <w:pPr>
              <w:pStyle w:val="ab"/>
            </w:pPr>
          </w:p>
        </w:tc>
        <w:tc>
          <w:tcPr>
            <w:tcW w:w="1276" w:type="dxa"/>
            <w:vMerge/>
            <w:vAlign w:val="center"/>
          </w:tcPr>
          <w:p w:rsidR="00773056" w:rsidRPr="00B83F15" w:rsidRDefault="00773056" w:rsidP="00CE2EEF">
            <w:pPr>
              <w:pStyle w:val="ab"/>
            </w:pPr>
          </w:p>
        </w:tc>
        <w:tc>
          <w:tcPr>
            <w:tcW w:w="850" w:type="dxa"/>
            <w:tcBorders>
              <w:top w:val="single" w:sz="4" w:space="0" w:color="auto"/>
            </w:tcBorders>
            <w:vAlign w:val="center"/>
          </w:tcPr>
          <w:p w:rsidR="00773056" w:rsidRPr="00B83F15" w:rsidRDefault="00773056" w:rsidP="00CE2EEF">
            <w:pPr>
              <w:pStyle w:val="ab"/>
            </w:pPr>
            <w:r w:rsidRPr="00B83F15">
              <w:rPr>
                <w:rFonts w:hint="eastAsia"/>
              </w:rPr>
              <w:t>劳动纪律</w:t>
            </w:r>
          </w:p>
        </w:tc>
        <w:tc>
          <w:tcPr>
            <w:tcW w:w="4536" w:type="dxa"/>
            <w:tcBorders>
              <w:top w:val="single" w:sz="4" w:space="0" w:color="auto"/>
            </w:tcBorders>
          </w:tcPr>
          <w:p w:rsidR="00773056" w:rsidRPr="00B83F15" w:rsidRDefault="00773056" w:rsidP="00CE2EEF">
            <w:pPr>
              <w:pStyle w:val="ab"/>
            </w:pPr>
            <w:r w:rsidRPr="00B83F15">
              <w:rPr>
                <w:rFonts w:hint="eastAsia"/>
              </w:rPr>
              <w:t>遵守赛场纪律，服从裁判指挥，积极配合赛场工作人员，保证比赛顺利进行。</w:t>
            </w:r>
          </w:p>
          <w:p w:rsidR="00773056" w:rsidRPr="00B83F15" w:rsidRDefault="00773056" w:rsidP="00CE2EEF">
            <w:pPr>
              <w:pStyle w:val="ab"/>
            </w:pPr>
            <w:r w:rsidRPr="00B83F15">
              <w:rPr>
                <w:rFonts w:hint="eastAsia"/>
              </w:rPr>
              <w:t>(不符合要求则该项不得分)</w:t>
            </w:r>
          </w:p>
        </w:tc>
        <w:tc>
          <w:tcPr>
            <w:tcW w:w="935" w:type="dxa"/>
            <w:tcBorders>
              <w:top w:val="single" w:sz="4" w:space="0" w:color="auto"/>
            </w:tcBorders>
            <w:vAlign w:val="center"/>
          </w:tcPr>
          <w:p w:rsidR="00773056" w:rsidRPr="00B83F15" w:rsidRDefault="00773056" w:rsidP="00D83D27">
            <w:pPr>
              <w:pStyle w:val="ab"/>
              <w:jc w:val="center"/>
            </w:pPr>
            <w:r>
              <w:rPr>
                <w:rFonts w:hint="eastAsia"/>
              </w:rPr>
              <w:t>1分</w:t>
            </w:r>
          </w:p>
        </w:tc>
      </w:tr>
      <w:tr w:rsidR="00773056" w:rsidRPr="00C24E90" w:rsidTr="00773056">
        <w:trPr>
          <w:trHeight w:val="120"/>
          <w:jc w:val="center"/>
        </w:trPr>
        <w:tc>
          <w:tcPr>
            <w:tcW w:w="709" w:type="dxa"/>
            <w:vMerge/>
            <w:vAlign w:val="center"/>
          </w:tcPr>
          <w:p w:rsidR="00773056" w:rsidRPr="00B83F15" w:rsidRDefault="00773056" w:rsidP="00CE2EEF">
            <w:pPr>
              <w:pStyle w:val="ab"/>
            </w:pPr>
          </w:p>
        </w:tc>
        <w:tc>
          <w:tcPr>
            <w:tcW w:w="7597" w:type="dxa"/>
            <w:gridSpan w:val="4"/>
            <w:vAlign w:val="center"/>
          </w:tcPr>
          <w:p w:rsidR="00773056" w:rsidRDefault="00773056" w:rsidP="00773056">
            <w:pPr>
              <w:pStyle w:val="ab"/>
            </w:pPr>
            <w:r>
              <w:rPr>
                <w:rFonts w:hint="eastAsia"/>
              </w:rPr>
              <w:t>特殊情况扣分说明</w:t>
            </w:r>
            <w:r w:rsidRPr="00773056">
              <w:rPr>
                <w:rFonts w:hint="eastAsia"/>
              </w:rPr>
              <w:t>：</w:t>
            </w:r>
          </w:p>
          <w:p w:rsidR="00773056" w:rsidRPr="00773056" w:rsidRDefault="00773056" w:rsidP="00773056">
            <w:pPr>
              <w:pStyle w:val="ab"/>
            </w:pPr>
            <w:r w:rsidRPr="00773056">
              <w:t>1．完成工作任务并交卷后，出现电路短路总成绩再扣10分；</w:t>
            </w:r>
          </w:p>
          <w:p w:rsidR="00773056" w:rsidRPr="00773056" w:rsidRDefault="00773056" w:rsidP="00773056">
            <w:pPr>
              <w:pStyle w:val="ab"/>
            </w:pPr>
            <w:r w:rsidRPr="00773056">
              <w:t>2．完成工作任务过程中，因违反操作规程未造成严重后果或影响自己及他人比赛的（如造成整个机房停电）总成绩再扣5-10分；</w:t>
            </w:r>
          </w:p>
          <w:p w:rsidR="00773056" w:rsidRPr="00773056" w:rsidRDefault="00773056" w:rsidP="00773056">
            <w:pPr>
              <w:pStyle w:val="ab"/>
            </w:pPr>
            <w:r w:rsidRPr="00773056">
              <w:t>3．损坏赛场提供的设备，污染赛场环境，不符合职业规范的行为，视情节总成绩再扣5-10分；</w:t>
            </w:r>
          </w:p>
          <w:p w:rsidR="00773056" w:rsidRPr="00773056" w:rsidRDefault="00773056" w:rsidP="00773056">
            <w:pPr>
              <w:pStyle w:val="ab"/>
            </w:pPr>
            <w:r w:rsidRPr="00773056">
              <w:t>4．严重违反纪律的，如提前操作，由现场评委记录，扣3-5分；出现作弊现象，经主评委确认，直接取消该选手参赛资格。</w:t>
            </w:r>
          </w:p>
          <w:p w:rsidR="00773056" w:rsidRDefault="00773056" w:rsidP="00773056">
            <w:pPr>
              <w:pStyle w:val="ab"/>
            </w:pPr>
            <w:r w:rsidRPr="00773056">
              <w:t>5．选手提出因质量问题需更换模块，经赛场技术鉴定模块质量符合要求，每更换一个模块扣0.5分。</w:t>
            </w:r>
          </w:p>
        </w:tc>
      </w:tr>
      <w:tr w:rsidR="00D83D27" w:rsidRPr="00325C32" w:rsidTr="00266B56">
        <w:trPr>
          <w:trHeight w:val="180"/>
          <w:jc w:val="center"/>
        </w:trPr>
        <w:tc>
          <w:tcPr>
            <w:tcW w:w="709" w:type="dxa"/>
            <w:vMerge w:val="restart"/>
            <w:vAlign w:val="center"/>
          </w:tcPr>
          <w:p w:rsidR="00D83D27" w:rsidRPr="00B83F15" w:rsidRDefault="00D83D27" w:rsidP="00CE2EEF">
            <w:pPr>
              <w:pStyle w:val="ab"/>
            </w:pPr>
            <w:r w:rsidRPr="00B83F15">
              <w:rPr>
                <w:rFonts w:hint="eastAsia"/>
              </w:rPr>
              <w:t>制作工艺与故障排除</w:t>
            </w:r>
          </w:p>
        </w:tc>
        <w:tc>
          <w:tcPr>
            <w:tcW w:w="1276" w:type="dxa"/>
            <w:vMerge w:val="restart"/>
            <w:vAlign w:val="center"/>
          </w:tcPr>
          <w:p w:rsidR="00D83D27" w:rsidRDefault="00D83D27" w:rsidP="00CE2EEF">
            <w:pPr>
              <w:pStyle w:val="ab"/>
            </w:pPr>
            <w:r w:rsidRPr="00B83F15">
              <w:rPr>
                <w:rFonts w:hint="eastAsia"/>
              </w:rPr>
              <w:t>制作工艺</w:t>
            </w:r>
          </w:p>
          <w:p w:rsidR="00266B56" w:rsidRPr="00B83F15" w:rsidRDefault="00266B56" w:rsidP="00CE2EEF">
            <w:pPr>
              <w:pStyle w:val="ab"/>
            </w:pPr>
            <w:r>
              <w:t>(</w:t>
            </w:r>
            <w:r>
              <w:rPr>
                <w:rFonts w:hint="eastAsia"/>
              </w:rPr>
              <w:t>共</w:t>
            </w:r>
            <w:r w:rsidR="00773056">
              <w:rPr>
                <w:rFonts w:hint="eastAsia"/>
              </w:rPr>
              <w:t>8</w:t>
            </w:r>
            <w:r>
              <w:rPr>
                <w:rFonts w:hint="eastAsia"/>
              </w:rPr>
              <w:t>分)</w:t>
            </w:r>
          </w:p>
        </w:tc>
        <w:tc>
          <w:tcPr>
            <w:tcW w:w="850" w:type="dxa"/>
            <w:tcBorders>
              <w:bottom w:val="single" w:sz="4" w:space="0" w:color="auto"/>
            </w:tcBorders>
            <w:vAlign w:val="center"/>
          </w:tcPr>
          <w:p w:rsidR="00D83D27" w:rsidRPr="00B83F15" w:rsidRDefault="00D83D27" w:rsidP="00CE2EEF">
            <w:pPr>
              <w:pStyle w:val="ab"/>
            </w:pPr>
            <w:r w:rsidRPr="00B83F15">
              <w:rPr>
                <w:rFonts w:hint="eastAsia"/>
              </w:rPr>
              <w:t>模块的选择</w:t>
            </w:r>
          </w:p>
        </w:tc>
        <w:tc>
          <w:tcPr>
            <w:tcW w:w="4536" w:type="dxa"/>
            <w:tcBorders>
              <w:bottom w:val="single" w:sz="4" w:space="0" w:color="auto"/>
            </w:tcBorders>
          </w:tcPr>
          <w:p w:rsidR="00D83D27" w:rsidRPr="00B83F15" w:rsidRDefault="00D83D27" w:rsidP="00CE2EEF">
            <w:pPr>
              <w:pStyle w:val="ab"/>
            </w:pPr>
            <w:r w:rsidRPr="00B83F15">
              <w:rPr>
                <w:rFonts w:hint="eastAsia"/>
              </w:rPr>
              <w:t>根据工作任务的要求选择需要用到的模块或元件，不能选择多于、少于试题要求。(有一项不符合要求扣0</w:t>
            </w:r>
            <w:r w:rsidRPr="00B83F15">
              <w:t>.5</w:t>
            </w:r>
            <w:r w:rsidRPr="00B83F15">
              <w:rPr>
                <w:rFonts w:hint="eastAsia"/>
              </w:rPr>
              <w:t>分，扣完为止)</w:t>
            </w:r>
          </w:p>
        </w:tc>
        <w:tc>
          <w:tcPr>
            <w:tcW w:w="935" w:type="dxa"/>
            <w:tcBorders>
              <w:bottom w:val="single" w:sz="4" w:space="0" w:color="auto"/>
            </w:tcBorders>
            <w:vAlign w:val="center"/>
          </w:tcPr>
          <w:p w:rsidR="00D83D27" w:rsidRPr="00B83F15" w:rsidRDefault="00773056" w:rsidP="00D83D27">
            <w:pPr>
              <w:pStyle w:val="ab"/>
              <w:jc w:val="center"/>
            </w:pPr>
            <w:r>
              <w:rPr>
                <w:rFonts w:hint="eastAsia"/>
              </w:rPr>
              <w:t>1分</w:t>
            </w:r>
          </w:p>
        </w:tc>
      </w:tr>
      <w:tr w:rsidR="00D83D27" w:rsidRPr="00325C32" w:rsidTr="00266B56">
        <w:trPr>
          <w:trHeight w:val="135"/>
          <w:jc w:val="center"/>
        </w:trPr>
        <w:tc>
          <w:tcPr>
            <w:tcW w:w="709" w:type="dxa"/>
            <w:vMerge/>
            <w:vAlign w:val="center"/>
          </w:tcPr>
          <w:p w:rsidR="00D83D27" w:rsidRPr="00B83F15" w:rsidRDefault="00D83D27" w:rsidP="00CE2EEF">
            <w:pPr>
              <w:pStyle w:val="ab"/>
            </w:pPr>
          </w:p>
        </w:tc>
        <w:tc>
          <w:tcPr>
            <w:tcW w:w="1276" w:type="dxa"/>
            <w:vMerge/>
            <w:vAlign w:val="center"/>
          </w:tcPr>
          <w:p w:rsidR="00D83D27" w:rsidRPr="00B83F15" w:rsidRDefault="00D83D27" w:rsidP="00CE2EEF">
            <w:pPr>
              <w:pStyle w:val="ab"/>
            </w:pPr>
          </w:p>
        </w:tc>
        <w:tc>
          <w:tcPr>
            <w:tcW w:w="850" w:type="dxa"/>
            <w:tcBorders>
              <w:top w:val="single" w:sz="4" w:space="0" w:color="auto"/>
            </w:tcBorders>
            <w:vAlign w:val="center"/>
          </w:tcPr>
          <w:p w:rsidR="00D83D27" w:rsidRPr="00B83F15" w:rsidRDefault="00D83D27" w:rsidP="00CE2EEF">
            <w:pPr>
              <w:pStyle w:val="ab"/>
            </w:pPr>
            <w:r w:rsidRPr="00B83F15">
              <w:rPr>
                <w:rFonts w:hint="eastAsia"/>
              </w:rPr>
              <w:t>模块的布局</w:t>
            </w:r>
          </w:p>
        </w:tc>
        <w:tc>
          <w:tcPr>
            <w:tcW w:w="4536" w:type="dxa"/>
            <w:tcBorders>
              <w:top w:val="single" w:sz="4" w:space="0" w:color="auto"/>
            </w:tcBorders>
          </w:tcPr>
          <w:p w:rsidR="00D83D27" w:rsidRPr="00B83F15" w:rsidRDefault="00D83D27" w:rsidP="00CE2EEF">
            <w:pPr>
              <w:pStyle w:val="ab"/>
            </w:pPr>
            <w:r w:rsidRPr="00B83F15">
              <w:rPr>
                <w:rFonts w:hint="eastAsia"/>
              </w:rPr>
              <w:t>模块布置应合理，符合操作习惯。(有一处不符合要求扣0</w:t>
            </w:r>
            <w:r w:rsidRPr="00B83F15">
              <w:t>.5</w:t>
            </w:r>
            <w:r w:rsidRPr="00B83F15">
              <w:rPr>
                <w:rFonts w:hint="eastAsia"/>
              </w:rPr>
              <w:t>分，扣完为止)</w:t>
            </w:r>
          </w:p>
        </w:tc>
        <w:tc>
          <w:tcPr>
            <w:tcW w:w="935" w:type="dxa"/>
            <w:tcBorders>
              <w:top w:val="single" w:sz="4" w:space="0" w:color="auto"/>
            </w:tcBorders>
            <w:vAlign w:val="center"/>
          </w:tcPr>
          <w:p w:rsidR="00D83D27" w:rsidRPr="00B83F15" w:rsidRDefault="00773056" w:rsidP="00D83D27">
            <w:pPr>
              <w:pStyle w:val="ab"/>
              <w:jc w:val="center"/>
            </w:pPr>
            <w:r>
              <w:rPr>
                <w:rFonts w:hint="eastAsia"/>
              </w:rPr>
              <w:t>1分</w:t>
            </w:r>
          </w:p>
        </w:tc>
      </w:tr>
      <w:tr w:rsidR="00D83D27" w:rsidRPr="00325C32" w:rsidTr="00266B56">
        <w:trPr>
          <w:trHeight w:val="135"/>
          <w:jc w:val="center"/>
        </w:trPr>
        <w:tc>
          <w:tcPr>
            <w:tcW w:w="709" w:type="dxa"/>
            <w:vMerge/>
            <w:vAlign w:val="center"/>
          </w:tcPr>
          <w:p w:rsidR="00D83D27" w:rsidRPr="00B83F15" w:rsidRDefault="00D83D27" w:rsidP="00CE2EEF">
            <w:pPr>
              <w:pStyle w:val="ab"/>
            </w:pPr>
          </w:p>
        </w:tc>
        <w:tc>
          <w:tcPr>
            <w:tcW w:w="1276" w:type="dxa"/>
            <w:vMerge/>
            <w:vAlign w:val="center"/>
          </w:tcPr>
          <w:p w:rsidR="00D83D27" w:rsidRPr="00B83F15" w:rsidRDefault="00D83D27" w:rsidP="00CE2EEF">
            <w:pPr>
              <w:pStyle w:val="ab"/>
            </w:pPr>
          </w:p>
        </w:tc>
        <w:tc>
          <w:tcPr>
            <w:tcW w:w="850" w:type="dxa"/>
            <w:tcBorders>
              <w:top w:val="single" w:sz="4" w:space="0" w:color="auto"/>
            </w:tcBorders>
            <w:vAlign w:val="center"/>
          </w:tcPr>
          <w:p w:rsidR="00D83D27" w:rsidRPr="00B83F15" w:rsidRDefault="00D83D27" w:rsidP="00CE2EEF">
            <w:pPr>
              <w:pStyle w:val="ab"/>
            </w:pPr>
            <w:r w:rsidRPr="00B83F15">
              <w:rPr>
                <w:rFonts w:hint="eastAsia"/>
              </w:rPr>
              <w:t>导线的选择</w:t>
            </w:r>
          </w:p>
        </w:tc>
        <w:tc>
          <w:tcPr>
            <w:tcW w:w="4536" w:type="dxa"/>
            <w:tcBorders>
              <w:top w:val="single" w:sz="4" w:space="0" w:color="auto"/>
            </w:tcBorders>
          </w:tcPr>
          <w:p w:rsidR="00D83D27" w:rsidRPr="00B83F15" w:rsidRDefault="00D83D27" w:rsidP="00CE2EEF">
            <w:pPr>
              <w:pStyle w:val="ab"/>
            </w:pPr>
            <w:r w:rsidRPr="00B83F15">
              <w:rPr>
                <w:rFonts w:hint="eastAsia"/>
              </w:rPr>
              <w:t>合理选择导线，不同类型的信号线用颜色分开。(有一处不符合要求扣0</w:t>
            </w:r>
            <w:r w:rsidRPr="00B83F15">
              <w:t>.5</w:t>
            </w:r>
            <w:r w:rsidRPr="00B83F15">
              <w:rPr>
                <w:rFonts w:hint="eastAsia"/>
              </w:rPr>
              <w:t>分，扣完为止)</w:t>
            </w:r>
          </w:p>
        </w:tc>
        <w:tc>
          <w:tcPr>
            <w:tcW w:w="935" w:type="dxa"/>
            <w:tcBorders>
              <w:top w:val="single" w:sz="4" w:space="0" w:color="auto"/>
            </w:tcBorders>
            <w:vAlign w:val="center"/>
          </w:tcPr>
          <w:p w:rsidR="00D83D27" w:rsidRPr="00B83F15" w:rsidRDefault="00773056" w:rsidP="00D83D27">
            <w:pPr>
              <w:pStyle w:val="ab"/>
              <w:jc w:val="center"/>
            </w:pPr>
            <w:r>
              <w:rPr>
                <w:rFonts w:hint="eastAsia"/>
              </w:rPr>
              <w:t>1分</w:t>
            </w:r>
          </w:p>
        </w:tc>
      </w:tr>
      <w:tr w:rsidR="00D83D27" w:rsidRPr="00325C32" w:rsidTr="00266B56">
        <w:trPr>
          <w:trHeight w:val="135"/>
          <w:jc w:val="center"/>
        </w:trPr>
        <w:tc>
          <w:tcPr>
            <w:tcW w:w="709" w:type="dxa"/>
            <w:vMerge/>
            <w:vAlign w:val="center"/>
          </w:tcPr>
          <w:p w:rsidR="00D83D27" w:rsidRPr="00B83F15" w:rsidRDefault="00D83D27" w:rsidP="00CE2EEF">
            <w:pPr>
              <w:pStyle w:val="ab"/>
            </w:pPr>
          </w:p>
        </w:tc>
        <w:tc>
          <w:tcPr>
            <w:tcW w:w="1276" w:type="dxa"/>
            <w:vMerge/>
            <w:vAlign w:val="center"/>
          </w:tcPr>
          <w:p w:rsidR="00D83D27" w:rsidRPr="00B83F15" w:rsidRDefault="00D83D27" w:rsidP="00CE2EEF">
            <w:pPr>
              <w:pStyle w:val="ab"/>
            </w:pPr>
          </w:p>
        </w:tc>
        <w:tc>
          <w:tcPr>
            <w:tcW w:w="850" w:type="dxa"/>
            <w:tcBorders>
              <w:top w:val="single" w:sz="4" w:space="0" w:color="auto"/>
            </w:tcBorders>
            <w:vAlign w:val="center"/>
          </w:tcPr>
          <w:p w:rsidR="00D83D27" w:rsidRPr="00B83F15" w:rsidRDefault="00D83D27" w:rsidP="00CE2EEF">
            <w:pPr>
              <w:pStyle w:val="ab"/>
            </w:pPr>
            <w:r w:rsidRPr="00B83F15">
              <w:rPr>
                <w:rFonts w:hint="eastAsia"/>
              </w:rPr>
              <w:t>导线的走线</w:t>
            </w:r>
          </w:p>
        </w:tc>
        <w:tc>
          <w:tcPr>
            <w:tcW w:w="4536" w:type="dxa"/>
            <w:tcBorders>
              <w:top w:val="single" w:sz="4" w:space="0" w:color="auto"/>
            </w:tcBorders>
          </w:tcPr>
          <w:p w:rsidR="00D83D27" w:rsidRPr="00B83F15" w:rsidRDefault="00D83D27" w:rsidP="00CE2EEF">
            <w:pPr>
              <w:pStyle w:val="ab"/>
            </w:pPr>
            <w:r w:rsidRPr="00B83F15">
              <w:rPr>
                <w:rFonts w:hint="eastAsia"/>
              </w:rPr>
              <w:t>导线走线合理，强弱电分开走线。(有一处不符合要求扣0</w:t>
            </w:r>
            <w:r w:rsidRPr="00B83F15">
              <w:t>.5</w:t>
            </w:r>
            <w:r w:rsidRPr="00B83F15">
              <w:rPr>
                <w:rFonts w:hint="eastAsia"/>
              </w:rPr>
              <w:t>分，扣完为止)</w:t>
            </w:r>
          </w:p>
        </w:tc>
        <w:tc>
          <w:tcPr>
            <w:tcW w:w="935" w:type="dxa"/>
            <w:tcBorders>
              <w:top w:val="single" w:sz="4" w:space="0" w:color="auto"/>
            </w:tcBorders>
            <w:vAlign w:val="center"/>
          </w:tcPr>
          <w:p w:rsidR="00D83D27" w:rsidRPr="00B83F15" w:rsidRDefault="00773056" w:rsidP="00D83D27">
            <w:pPr>
              <w:pStyle w:val="ab"/>
              <w:jc w:val="center"/>
            </w:pPr>
            <w:r>
              <w:rPr>
                <w:rFonts w:hint="eastAsia"/>
              </w:rPr>
              <w:t>1分</w:t>
            </w:r>
          </w:p>
        </w:tc>
      </w:tr>
      <w:tr w:rsidR="00D83D27" w:rsidRPr="00325C32" w:rsidTr="00266B56">
        <w:trPr>
          <w:trHeight w:val="135"/>
          <w:jc w:val="center"/>
        </w:trPr>
        <w:tc>
          <w:tcPr>
            <w:tcW w:w="709" w:type="dxa"/>
            <w:vMerge/>
            <w:vAlign w:val="center"/>
          </w:tcPr>
          <w:p w:rsidR="00D83D27" w:rsidRPr="00B83F15" w:rsidRDefault="00D83D27" w:rsidP="00CE2EEF">
            <w:pPr>
              <w:pStyle w:val="ab"/>
            </w:pPr>
          </w:p>
        </w:tc>
        <w:tc>
          <w:tcPr>
            <w:tcW w:w="1276" w:type="dxa"/>
            <w:vMerge/>
            <w:vAlign w:val="center"/>
          </w:tcPr>
          <w:p w:rsidR="00D83D27" w:rsidRPr="00B83F15" w:rsidRDefault="00D83D27" w:rsidP="00CE2EEF">
            <w:pPr>
              <w:pStyle w:val="ab"/>
            </w:pPr>
          </w:p>
        </w:tc>
        <w:tc>
          <w:tcPr>
            <w:tcW w:w="850" w:type="dxa"/>
            <w:tcBorders>
              <w:top w:val="single" w:sz="4" w:space="0" w:color="auto"/>
            </w:tcBorders>
            <w:vAlign w:val="center"/>
          </w:tcPr>
          <w:p w:rsidR="00D83D27" w:rsidRPr="00B83F15" w:rsidRDefault="00D83D27" w:rsidP="00CE2EEF">
            <w:pPr>
              <w:pStyle w:val="ab"/>
            </w:pPr>
            <w:r w:rsidRPr="00B83F15">
              <w:rPr>
                <w:rFonts w:hint="eastAsia"/>
              </w:rPr>
              <w:t>导线的连接</w:t>
            </w:r>
          </w:p>
        </w:tc>
        <w:tc>
          <w:tcPr>
            <w:tcW w:w="4536" w:type="dxa"/>
            <w:tcBorders>
              <w:top w:val="single" w:sz="4" w:space="0" w:color="auto"/>
            </w:tcBorders>
          </w:tcPr>
          <w:p w:rsidR="00D83D27" w:rsidRPr="00B83F15" w:rsidRDefault="00D83D27" w:rsidP="00CE2EEF">
            <w:pPr>
              <w:pStyle w:val="ab"/>
            </w:pPr>
            <w:r w:rsidRPr="00B83F15">
              <w:rPr>
                <w:rFonts w:hint="eastAsia"/>
              </w:rPr>
              <w:t>导线连接应牢靠，没有连接错误；模块接线图与实际连线应相符，同一接线端子上连接不应多于2条。(有一处不符合要求扣0</w:t>
            </w:r>
            <w:r w:rsidRPr="00B83F15">
              <w:t>.5</w:t>
            </w:r>
            <w:r w:rsidRPr="00B83F15">
              <w:rPr>
                <w:rFonts w:hint="eastAsia"/>
              </w:rPr>
              <w:t>分，扣完为止)</w:t>
            </w:r>
          </w:p>
        </w:tc>
        <w:tc>
          <w:tcPr>
            <w:tcW w:w="935" w:type="dxa"/>
            <w:tcBorders>
              <w:top w:val="single" w:sz="4" w:space="0" w:color="auto"/>
            </w:tcBorders>
            <w:vAlign w:val="center"/>
          </w:tcPr>
          <w:p w:rsidR="00D83D27" w:rsidRPr="00B83F15" w:rsidRDefault="00773056" w:rsidP="00D83D27">
            <w:pPr>
              <w:pStyle w:val="ab"/>
              <w:jc w:val="center"/>
            </w:pPr>
            <w:r>
              <w:rPr>
                <w:rFonts w:hint="eastAsia"/>
              </w:rPr>
              <w:t>1分</w:t>
            </w:r>
          </w:p>
        </w:tc>
      </w:tr>
      <w:tr w:rsidR="00D83D27" w:rsidRPr="00325C32" w:rsidTr="00266B56">
        <w:trPr>
          <w:trHeight w:val="135"/>
          <w:jc w:val="center"/>
        </w:trPr>
        <w:tc>
          <w:tcPr>
            <w:tcW w:w="709" w:type="dxa"/>
            <w:vMerge/>
            <w:vAlign w:val="center"/>
          </w:tcPr>
          <w:p w:rsidR="00D83D27" w:rsidRPr="00B83F15" w:rsidRDefault="00D83D27" w:rsidP="00CE2EEF">
            <w:pPr>
              <w:pStyle w:val="ab"/>
            </w:pPr>
          </w:p>
        </w:tc>
        <w:tc>
          <w:tcPr>
            <w:tcW w:w="1276" w:type="dxa"/>
            <w:vMerge/>
            <w:vAlign w:val="center"/>
          </w:tcPr>
          <w:p w:rsidR="00D83D27" w:rsidRPr="00B83F15" w:rsidRDefault="00D83D27" w:rsidP="00CE2EEF">
            <w:pPr>
              <w:pStyle w:val="ab"/>
            </w:pPr>
          </w:p>
        </w:tc>
        <w:tc>
          <w:tcPr>
            <w:tcW w:w="850" w:type="dxa"/>
            <w:tcBorders>
              <w:top w:val="single" w:sz="4" w:space="0" w:color="auto"/>
            </w:tcBorders>
            <w:vAlign w:val="center"/>
          </w:tcPr>
          <w:p w:rsidR="00D83D27" w:rsidRPr="00B83F15" w:rsidRDefault="00D83D27" w:rsidP="00CE2EEF">
            <w:pPr>
              <w:pStyle w:val="ab"/>
            </w:pPr>
            <w:r w:rsidRPr="00B83F15">
              <w:rPr>
                <w:rFonts w:hint="eastAsia"/>
              </w:rPr>
              <w:t>导线的扎线</w:t>
            </w:r>
          </w:p>
        </w:tc>
        <w:tc>
          <w:tcPr>
            <w:tcW w:w="4536" w:type="dxa"/>
            <w:tcBorders>
              <w:top w:val="single" w:sz="4" w:space="0" w:color="auto"/>
            </w:tcBorders>
          </w:tcPr>
          <w:p w:rsidR="00D83D27" w:rsidRPr="00B83F15" w:rsidRDefault="00D83D27" w:rsidP="00CE2EEF">
            <w:pPr>
              <w:pStyle w:val="ab"/>
            </w:pPr>
            <w:r w:rsidRPr="00B83F15">
              <w:rPr>
                <w:rFonts w:hint="eastAsia"/>
              </w:rPr>
              <w:t>扎线整齐美观。(有一处不符合要求扣0</w:t>
            </w:r>
            <w:r w:rsidRPr="00B83F15">
              <w:t>.5</w:t>
            </w:r>
            <w:r w:rsidRPr="00B83F15">
              <w:rPr>
                <w:rFonts w:hint="eastAsia"/>
              </w:rPr>
              <w:t>分，扣完为止)</w:t>
            </w:r>
          </w:p>
        </w:tc>
        <w:tc>
          <w:tcPr>
            <w:tcW w:w="935" w:type="dxa"/>
            <w:tcBorders>
              <w:top w:val="single" w:sz="4" w:space="0" w:color="auto"/>
            </w:tcBorders>
            <w:vAlign w:val="center"/>
          </w:tcPr>
          <w:p w:rsidR="00D83D27" w:rsidRPr="00B83F15" w:rsidRDefault="00773056" w:rsidP="00D83D27">
            <w:pPr>
              <w:pStyle w:val="ab"/>
              <w:jc w:val="center"/>
            </w:pPr>
            <w:r>
              <w:rPr>
                <w:rFonts w:hint="eastAsia"/>
              </w:rPr>
              <w:t>3分</w:t>
            </w:r>
          </w:p>
        </w:tc>
      </w:tr>
      <w:tr w:rsidR="008D17F2" w:rsidRPr="00325C32" w:rsidTr="00103E56">
        <w:trPr>
          <w:trHeight w:val="195"/>
          <w:jc w:val="center"/>
        </w:trPr>
        <w:tc>
          <w:tcPr>
            <w:tcW w:w="709" w:type="dxa"/>
            <w:vMerge w:val="restart"/>
            <w:vAlign w:val="center"/>
          </w:tcPr>
          <w:p w:rsidR="008D17F2" w:rsidRPr="00B83F15" w:rsidRDefault="008D17F2" w:rsidP="00CE2EEF">
            <w:pPr>
              <w:pStyle w:val="ab"/>
            </w:pPr>
            <w:r w:rsidRPr="00B83F15">
              <w:rPr>
                <w:rFonts w:hint="eastAsia"/>
              </w:rPr>
              <w:t>相关知识与制图</w:t>
            </w:r>
          </w:p>
        </w:tc>
        <w:tc>
          <w:tcPr>
            <w:tcW w:w="1276" w:type="dxa"/>
            <w:vAlign w:val="center"/>
          </w:tcPr>
          <w:p w:rsidR="008D17F2" w:rsidRDefault="008D17F2" w:rsidP="00CE2EEF">
            <w:pPr>
              <w:pStyle w:val="ab"/>
            </w:pPr>
            <w:r w:rsidRPr="00B83F15">
              <w:rPr>
                <w:rFonts w:hint="eastAsia"/>
              </w:rPr>
              <w:t>相关知识</w:t>
            </w:r>
            <w:r w:rsidR="00103E56">
              <w:rPr>
                <w:rFonts w:hint="eastAsia"/>
              </w:rPr>
              <w:t>答题</w:t>
            </w:r>
          </w:p>
          <w:p w:rsidR="008D17F2" w:rsidRPr="00B83F15" w:rsidRDefault="008D17F2" w:rsidP="00266B56">
            <w:pPr>
              <w:pStyle w:val="ab"/>
            </w:pPr>
            <w:r>
              <w:t>(</w:t>
            </w:r>
            <w:r>
              <w:rPr>
                <w:rFonts w:hint="eastAsia"/>
              </w:rPr>
              <w:t>共</w:t>
            </w:r>
            <w:r w:rsidR="00103E56">
              <w:rPr>
                <w:rFonts w:hint="eastAsia"/>
              </w:rPr>
              <w:t>8</w:t>
            </w:r>
            <w:r>
              <w:rPr>
                <w:rFonts w:hint="eastAsia"/>
              </w:rPr>
              <w:t>分)</w:t>
            </w:r>
          </w:p>
        </w:tc>
        <w:tc>
          <w:tcPr>
            <w:tcW w:w="850" w:type="dxa"/>
            <w:tcBorders>
              <w:top w:val="single" w:sz="4" w:space="0" w:color="auto"/>
              <w:bottom w:val="single" w:sz="4" w:space="0" w:color="auto"/>
            </w:tcBorders>
            <w:vAlign w:val="center"/>
          </w:tcPr>
          <w:p w:rsidR="008D17F2" w:rsidRPr="00B83F15" w:rsidRDefault="008D17F2" w:rsidP="00CE2EEF">
            <w:pPr>
              <w:pStyle w:val="ab"/>
            </w:pPr>
            <w:r w:rsidRPr="00B83F15">
              <w:rPr>
                <w:rFonts w:hint="eastAsia"/>
              </w:rPr>
              <w:t>相关知识</w:t>
            </w:r>
          </w:p>
        </w:tc>
        <w:tc>
          <w:tcPr>
            <w:tcW w:w="4536" w:type="dxa"/>
            <w:tcBorders>
              <w:top w:val="single" w:sz="4" w:space="0" w:color="auto"/>
              <w:bottom w:val="single" w:sz="4" w:space="0" w:color="auto"/>
            </w:tcBorders>
            <w:vAlign w:val="center"/>
          </w:tcPr>
          <w:p w:rsidR="008D17F2" w:rsidRPr="00B83F15" w:rsidRDefault="008D17F2" w:rsidP="00103E56">
            <w:pPr>
              <w:pStyle w:val="ab"/>
            </w:pPr>
            <w:r w:rsidRPr="00B83F15">
              <w:rPr>
                <w:rFonts w:hint="eastAsia"/>
              </w:rPr>
              <w:t>根据要求正确回答问题。(答题正确得分，</w:t>
            </w:r>
            <w:r w:rsidRPr="00B83F15">
              <w:t>错误</w:t>
            </w:r>
            <w:r w:rsidRPr="00B83F15">
              <w:rPr>
                <w:rFonts w:hint="eastAsia"/>
              </w:rPr>
              <w:t>扣除相应分数)</w:t>
            </w:r>
          </w:p>
        </w:tc>
        <w:tc>
          <w:tcPr>
            <w:tcW w:w="935" w:type="dxa"/>
            <w:tcBorders>
              <w:top w:val="single" w:sz="4" w:space="0" w:color="auto"/>
              <w:bottom w:val="single" w:sz="4" w:space="0" w:color="auto"/>
            </w:tcBorders>
            <w:vAlign w:val="center"/>
          </w:tcPr>
          <w:p w:rsidR="008D17F2" w:rsidRPr="00B83F15" w:rsidRDefault="00103E56" w:rsidP="00D83D27">
            <w:pPr>
              <w:pStyle w:val="ab"/>
              <w:jc w:val="center"/>
            </w:pPr>
            <w:r>
              <w:rPr>
                <w:rFonts w:hint="eastAsia"/>
              </w:rPr>
              <w:t>8分</w:t>
            </w:r>
          </w:p>
        </w:tc>
      </w:tr>
      <w:tr w:rsidR="008D17F2" w:rsidRPr="00325C32" w:rsidTr="00266B56">
        <w:trPr>
          <w:trHeight w:val="195"/>
          <w:jc w:val="center"/>
        </w:trPr>
        <w:tc>
          <w:tcPr>
            <w:tcW w:w="709" w:type="dxa"/>
            <w:vMerge/>
            <w:vAlign w:val="center"/>
          </w:tcPr>
          <w:p w:rsidR="008D17F2" w:rsidRPr="00B83F15" w:rsidRDefault="008D17F2" w:rsidP="00CE2EEF">
            <w:pPr>
              <w:pStyle w:val="ab"/>
            </w:pPr>
          </w:p>
        </w:tc>
        <w:tc>
          <w:tcPr>
            <w:tcW w:w="1276" w:type="dxa"/>
            <w:vMerge w:val="restart"/>
            <w:vAlign w:val="center"/>
          </w:tcPr>
          <w:p w:rsidR="008D17F2" w:rsidRDefault="008D17F2" w:rsidP="00CE2EEF">
            <w:pPr>
              <w:pStyle w:val="ab"/>
            </w:pPr>
            <w:r w:rsidRPr="00B83F15">
              <w:rPr>
                <w:rFonts w:hint="eastAsia"/>
              </w:rPr>
              <w:t>制图</w:t>
            </w:r>
            <w:r w:rsidR="00103E56">
              <w:rPr>
                <w:rFonts w:hint="eastAsia"/>
              </w:rPr>
              <w:t>准确与规范性</w:t>
            </w:r>
          </w:p>
          <w:p w:rsidR="008D17F2" w:rsidRPr="00B83F15" w:rsidRDefault="008D17F2" w:rsidP="00CE2EEF">
            <w:pPr>
              <w:pStyle w:val="ab"/>
            </w:pPr>
            <w:r>
              <w:t>(</w:t>
            </w:r>
            <w:r>
              <w:rPr>
                <w:rFonts w:hint="eastAsia"/>
              </w:rPr>
              <w:t>共</w:t>
            </w:r>
            <w:r w:rsidR="00103E56">
              <w:rPr>
                <w:rFonts w:hint="eastAsia"/>
              </w:rPr>
              <w:t>8</w:t>
            </w:r>
            <w:r>
              <w:rPr>
                <w:rFonts w:hint="eastAsia"/>
              </w:rPr>
              <w:t>分)</w:t>
            </w:r>
          </w:p>
        </w:tc>
        <w:tc>
          <w:tcPr>
            <w:tcW w:w="850" w:type="dxa"/>
            <w:tcBorders>
              <w:top w:val="single" w:sz="4" w:space="0" w:color="auto"/>
              <w:bottom w:val="single" w:sz="4" w:space="0" w:color="auto"/>
            </w:tcBorders>
            <w:vAlign w:val="center"/>
          </w:tcPr>
          <w:p w:rsidR="008D17F2" w:rsidRPr="00B83F15" w:rsidRDefault="008D17F2" w:rsidP="00CE2EEF">
            <w:pPr>
              <w:pStyle w:val="ab"/>
            </w:pPr>
            <w:r w:rsidRPr="00B83F15">
              <w:rPr>
                <w:rFonts w:hint="eastAsia"/>
              </w:rPr>
              <w:t>模块绘制</w:t>
            </w:r>
          </w:p>
        </w:tc>
        <w:tc>
          <w:tcPr>
            <w:tcW w:w="4536" w:type="dxa"/>
            <w:tcBorders>
              <w:top w:val="single" w:sz="4" w:space="0" w:color="auto"/>
              <w:bottom w:val="single" w:sz="4" w:space="0" w:color="auto"/>
            </w:tcBorders>
          </w:tcPr>
          <w:p w:rsidR="008D17F2" w:rsidRPr="00B83F15" w:rsidRDefault="008D17F2" w:rsidP="00CE2EEF">
            <w:pPr>
              <w:pStyle w:val="ab"/>
            </w:pPr>
            <w:r w:rsidRPr="00B83F15">
              <w:rPr>
                <w:rFonts w:hint="eastAsia"/>
              </w:rPr>
              <w:t>模块不漏画，模块或元器件符号符合标准。(有一处不符合要求扣0</w:t>
            </w:r>
            <w:r w:rsidRPr="00B83F15">
              <w:t>.5</w:t>
            </w:r>
            <w:r w:rsidRPr="00B83F15">
              <w:rPr>
                <w:rFonts w:hint="eastAsia"/>
              </w:rPr>
              <w:t>分，扣完为止)</w:t>
            </w:r>
          </w:p>
        </w:tc>
        <w:tc>
          <w:tcPr>
            <w:tcW w:w="935" w:type="dxa"/>
            <w:tcBorders>
              <w:top w:val="single" w:sz="4" w:space="0" w:color="auto"/>
              <w:bottom w:val="single" w:sz="4" w:space="0" w:color="auto"/>
            </w:tcBorders>
            <w:vAlign w:val="center"/>
          </w:tcPr>
          <w:p w:rsidR="008D17F2" w:rsidRPr="00B83F15" w:rsidRDefault="00103E56" w:rsidP="00D83D27">
            <w:pPr>
              <w:pStyle w:val="ab"/>
              <w:jc w:val="center"/>
            </w:pPr>
            <w:r>
              <w:rPr>
                <w:rFonts w:hint="eastAsia"/>
              </w:rPr>
              <w:t>2分</w:t>
            </w:r>
          </w:p>
        </w:tc>
      </w:tr>
      <w:tr w:rsidR="008D17F2" w:rsidRPr="00325C32" w:rsidTr="00266B56">
        <w:trPr>
          <w:trHeight w:val="195"/>
          <w:jc w:val="center"/>
        </w:trPr>
        <w:tc>
          <w:tcPr>
            <w:tcW w:w="709" w:type="dxa"/>
            <w:vMerge/>
            <w:vAlign w:val="center"/>
          </w:tcPr>
          <w:p w:rsidR="008D17F2" w:rsidRPr="00B83F15" w:rsidRDefault="008D17F2" w:rsidP="00CE2EEF">
            <w:pPr>
              <w:pStyle w:val="ab"/>
            </w:pPr>
          </w:p>
        </w:tc>
        <w:tc>
          <w:tcPr>
            <w:tcW w:w="1276" w:type="dxa"/>
            <w:vMerge/>
            <w:vAlign w:val="center"/>
          </w:tcPr>
          <w:p w:rsidR="008D17F2" w:rsidRPr="00B83F15" w:rsidRDefault="008D17F2" w:rsidP="00CE2EEF">
            <w:pPr>
              <w:pStyle w:val="ab"/>
            </w:pPr>
          </w:p>
        </w:tc>
        <w:tc>
          <w:tcPr>
            <w:tcW w:w="850" w:type="dxa"/>
            <w:tcBorders>
              <w:top w:val="single" w:sz="4" w:space="0" w:color="auto"/>
              <w:bottom w:val="single" w:sz="4" w:space="0" w:color="auto"/>
            </w:tcBorders>
            <w:vAlign w:val="center"/>
          </w:tcPr>
          <w:p w:rsidR="008D17F2" w:rsidRPr="00B83F15" w:rsidRDefault="008D17F2" w:rsidP="00CE2EEF">
            <w:pPr>
              <w:pStyle w:val="ab"/>
            </w:pPr>
            <w:r w:rsidRPr="00B83F15">
              <w:rPr>
                <w:rFonts w:hint="eastAsia"/>
              </w:rPr>
              <w:t>制图的准</w:t>
            </w:r>
            <w:r w:rsidRPr="00B83F15">
              <w:rPr>
                <w:rFonts w:hint="eastAsia"/>
              </w:rPr>
              <w:lastRenderedPageBreak/>
              <w:t>确</w:t>
            </w:r>
          </w:p>
        </w:tc>
        <w:tc>
          <w:tcPr>
            <w:tcW w:w="4536" w:type="dxa"/>
            <w:tcBorders>
              <w:top w:val="single" w:sz="4" w:space="0" w:color="auto"/>
              <w:bottom w:val="single" w:sz="4" w:space="0" w:color="auto"/>
            </w:tcBorders>
          </w:tcPr>
          <w:p w:rsidR="008D17F2" w:rsidRPr="00B83F15" w:rsidRDefault="008D17F2" w:rsidP="00CE2EEF">
            <w:pPr>
              <w:pStyle w:val="ab"/>
            </w:pPr>
            <w:r w:rsidRPr="00B83F15">
              <w:rPr>
                <w:rFonts w:hint="eastAsia"/>
              </w:rPr>
              <w:lastRenderedPageBreak/>
              <w:t>图形准确，模块接线图与实际连线不符。(有一处不符合要求扣0</w:t>
            </w:r>
            <w:r w:rsidRPr="00B83F15">
              <w:t>.5</w:t>
            </w:r>
            <w:r w:rsidRPr="00B83F15">
              <w:rPr>
                <w:rFonts w:hint="eastAsia"/>
              </w:rPr>
              <w:t>分，扣完为止)</w:t>
            </w:r>
          </w:p>
        </w:tc>
        <w:tc>
          <w:tcPr>
            <w:tcW w:w="935" w:type="dxa"/>
            <w:tcBorders>
              <w:top w:val="single" w:sz="4" w:space="0" w:color="auto"/>
              <w:bottom w:val="single" w:sz="4" w:space="0" w:color="auto"/>
            </w:tcBorders>
            <w:vAlign w:val="center"/>
          </w:tcPr>
          <w:p w:rsidR="008D17F2" w:rsidRPr="00B83F15" w:rsidRDefault="00103E56" w:rsidP="00D83D27">
            <w:pPr>
              <w:pStyle w:val="ab"/>
              <w:jc w:val="center"/>
            </w:pPr>
            <w:r>
              <w:rPr>
                <w:rFonts w:hint="eastAsia"/>
              </w:rPr>
              <w:t>2分</w:t>
            </w:r>
          </w:p>
        </w:tc>
      </w:tr>
      <w:tr w:rsidR="008D17F2" w:rsidRPr="00325C32" w:rsidTr="00266B56">
        <w:trPr>
          <w:trHeight w:val="195"/>
          <w:jc w:val="center"/>
        </w:trPr>
        <w:tc>
          <w:tcPr>
            <w:tcW w:w="709" w:type="dxa"/>
            <w:vMerge/>
            <w:vAlign w:val="center"/>
          </w:tcPr>
          <w:p w:rsidR="008D17F2" w:rsidRPr="00B83F15" w:rsidRDefault="008D17F2" w:rsidP="00CE2EEF">
            <w:pPr>
              <w:pStyle w:val="ab"/>
            </w:pPr>
          </w:p>
        </w:tc>
        <w:tc>
          <w:tcPr>
            <w:tcW w:w="1276" w:type="dxa"/>
            <w:vMerge/>
            <w:vAlign w:val="center"/>
          </w:tcPr>
          <w:p w:rsidR="008D17F2" w:rsidRPr="00B83F15" w:rsidRDefault="008D17F2" w:rsidP="00CE2EEF">
            <w:pPr>
              <w:pStyle w:val="ab"/>
            </w:pPr>
          </w:p>
        </w:tc>
        <w:tc>
          <w:tcPr>
            <w:tcW w:w="850" w:type="dxa"/>
            <w:tcBorders>
              <w:top w:val="single" w:sz="4" w:space="0" w:color="auto"/>
              <w:bottom w:val="single" w:sz="4" w:space="0" w:color="auto"/>
            </w:tcBorders>
            <w:vAlign w:val="center"/>
          </w:tcPr>
          <w:p w:rsidR="008D17F2" w:rsidRPr="00B83F15" w:rsidRDefault="008D17F2" w:rsidP="00CE2EEF">
            <w:pPr>
              <w:pStyle w:val="ab"/>
            </w:pPr>
            <w:r w:rsidRPr="00B83F15">
              <w:rPr>
                <w:rFonts w:hint="eastAsia"/>
              </w:rPr>
              <w:t>制图的规范</w:t>
            </w:r>
          </w:p>
        </w:tc>
        <w:tc>
          <w:tcPr>
            <w:tcW w:w="4536" w:type="dxa"/>
            <w:tcBorders>
              <w:top w:val="single" w:sz="4" w:space="0" w:color="auto"/>
              <w:bottom w:val="single" w:sz="4" w:space="0" w:color="auto"/>
            </w:tcBorders>
          </w:tcPr>
          <w:p w:rsidR="008D17F2" w:rsidRPr="00B83F15" w:rsidRDefault="008D17F2" w:rsidP="00CE2EEF">
            <w:pPr>
              <w:pStyle w:val="ab"/>
            </w:pPr>
            <w:r w:rsidRPr="00B83F15">
              <w:rPr>
                <w:rFonts w:hint="eastAsia"/>
              </w:rPr>
              <w:t>正确填写</w:t>
            </w:r>
            <w:r>
              <w:rPr>
                <w:rFonts w:hint="eastAsia"/>
              </w:rPr>
              <w:t>赛位</w:t>
            </w:r>
            <w:r w:rsidRPr="00B83F15">
              <w:rPr>
                <w:rFonts w:hint="eastAsia"/>
              </w:rPr>
              <w:t>号、模块名称和标号。(有一处不符合要求扣0</w:t>
            </w:r>
            <w:r w:rsidRPr="00B83F15">
              <w:t>.5</w:t>
            </w:r>
            <w:r w:rsidRPr="00B83F15">
              <w:rPr>
                <w:rFonts w:hint="eastAsia"/>
              </w:rPr>
              <w:t>分，扣完为止)</w:t>
            </w:r>
          </w:p>
        </w:tc>
        <w:tc>
          <w:tcPr>
            <w:tcW w:w="935" w:type="dxa"/>
            <w:tcBorders>
              <w:top w:val="single" w:sz="4" w:space="0" w:color="auto"/>
              <w:bottom w:val="single" w:sz="4" w:space="0" w:color="auto"/>
            </w:tcBorders>
            <w:vAlign w:val="center"/>
          </w:tcPr>
          <w:p w:rsidR="008D17F2" w:rsidRPr="00B83F15" w:rsidRDefault="00103E56" w:rsidP="00D83D27">
            <w:pPr>
              <w:pStyle w:val="ab"/>
              <w:jc w:val="center"/>
            </w:pPr>
            <w:r>
              <w:rPr>
                <w:rFonts w:hint="eastAsia"/>
              </w:rPr>
              <w:t>2分</w:t>
            </w:r>
          </w:p>
        </w:tc>
      </w:tr>
      <w:tr w:rsidR="008D17F2" w:rsidRPr="00073F95" w:rsidTr="00266B56">
        <w:trPr>
          <w:trHeight w:val="195"/>
          <w:jc w:val="center"/>
        </w:trPr>
        <w:tc>
          <w:tcPr>
            <w:tcW w:w="709" w:type="dxa"/>
            <w:vMerge/>
            <w:vAlign w:val="center"/>
          </w:tcPr>
          <w:p w:rsidR="008D17F2" w:rsidRPr="00B83F15" w:rsidRDefault="008D17F2" w:rsidP="00CE2EEF">
            <w:pPr>
              <w:pStyle w:val="ab"/>
            </w:pPr>
          </w:p>
        </w:tc>
        <w:tc>
          <w:tcPr>
            <w:tcW w:w="1276" w:type="dxa"/>
            <w:vMerge/>
            <w:vAlign w:val="center"/>
          </w:tcPr>
          <w:p w:rsidR="008D17F2" w:rsidRPr="00B83F15" w:rsidRDefault="008D17F2" w:rsidP="00CE2EEF">
            <w:pPr>
              <w:pStyle w:val="ab"/>
            </w:pPr>
          </w:p>
        </w:tc>
        <w:tc>
          <w:tcPr>
            <w:tcW w:w="850" w:type="dxa"/>
            <w:tcBorders>
              <w:top w:val="single" w:sz="4" w:space="0" w:color="auto"/>
              <w:bottom w:val="single" w:sz="4" w:space="0" w:color="auto"/>
            </w:tcBorders>
            <w:vAlign w:val="center"/>
          </w:tcPr>
          <w:p w:rsidR="008D17F2" w:rsidRPr="00B83F15" w:rsidRDefault="008D17F2" w:rsidP="00CE2EEF">
            <w:pPr>
              <w:pStyle w:val="ab"/>
            </w:pPr>
            <w:r w:rsidRPr="00B83F15">
              <w:rPr>
                <w:rFonts w:hint="eastAsia"/>
              </w:rPr>
              <w:t>图纸的整洁</w:t>
            </w:r>
          </w:p>
        </w:tc>
        <w:tc>
          <w:tcPr>
            <w:tcW w:w="4536" w:type="dxa"/>
            <w:tcBorders>
              <w:top w:val="single" w:sz="4" w:space="0" w:color="auto"/>
              <w:bottom w:val="single" w:sz="4" w:space="0" w:color="auto"/>
            </w:tcBorders>
          </w:tcPr>
          <w:p w:rsidR="008D17F2" w:rsidRPr="00B83F15" w:rsidRDefault="008D17F2" w:rsidP="00CE2EEF">
            <w:pPr>
              <w:pStyle w:val="ab"/>
            </w:pPr>
            <w:r w:rsidRPr="00B83F15">
              <w:rPr>
                <w:rFonts w:hint="eastAsia"/>
              </w:rPr>
              <w:t>图纸整洁、字迹清楚规范。(有一处不符合规范扣0</w:t>
            </w:r>
            <w:r w:rsidRPr="00B83F15">
              <w:t>.5</w:t>
            </w:r>
            <w:r w:rsidRPr="00B83F15">
              <w:rPr>
                <w:rFonts w:hint="eastAsia"/>
              </w:rPr>
              <w:t>分，扣完为止)</w:t>
            </w:r>
          </w:p>
        </w:tc>
        <w:tc>
          <w:tcPr>
            <w:tcW w:w="935" w:type="dxa"/>
            <w:tcBorders>
              <w:top w:val="single" w:sz="4" w:space="0" w:color="auto"/>
              <w:bottom w:val="single" w:sz="4" w:space="0" w:color="auto"/>
            </w:tcBorders>
            <w:vAlign w:val="center"/>
          </w:tcPr>
          <w:p w:rsidR="008D17F2" w:rsidRPr="00B83F15" w:rsidRDefault="00103E56" w:rsidP="00D83D27">
            <w:pPr>
              <w:pStyle w:val="ab"/>
              <w:jc w:val="center"/>
            </w:pPr>
            <w:r>
              <w:rPr>
                <w:rFonts w:hint="eastAsia"/>
              </w:rPr>
              <w:t>2分</w:t>
            </w:r>
          </w:p>
        </w:tc>
      </w:tr>
      <w:tr w:rsidR="00103E56" w:rsidRPr="00073F95" w:rsidTr="00266B56">
        <w:trPr>
          <w:trHeight w:val="195"/>
          <w:jc w:val="center"/>
        </w:trPr>
        <w:tc>
          <w:tcPr>
            <w:tcW w:w="709" w:type="dxa"/>
            <w:vMerge/>
            <w:vAlign w:val="center"/>
          </w:tcPr>
          <w:p w:rsidR="00103E56" w:rsidRPr="00B83F15" w:rsidRDefault="00103E56" w:rsidP="00CE2EEF">
            <w:pPr>
              <w:pStyle w:val="ab"/>
            </w:pPr>
          </w:p>
        </w:tc>
        <w:tc>
          <w:tcPr>
            <w:tcW w:w="1276" w:type="dxa"/>
            <w:vAlign w:val="center"/>
          </w:tcPr>
          <w:p w:rsidR="00103E56" w:rsidRPr="00103E56" w:rsidRDefault="00103E56" w:rsidP="00103E56">
            <w:pPr>
              <w:pStyle w:val="ab"/>
            </w:pPr>
            <w:r w:rsidRPr="00103E56">
              <w:rPr>
                <w:rFonts w:hint="eastAsia"/>
              </w:rPr>
              <w:t>编程环境设置</w:t>
            </w:r>
          </w:p>
          <w:p w:rsidR="00103E56" w:rsidRPr="00B83F15" w:rsidRDefault="00103E56" w:rsidP="00103E56">
            <w:pPr>
              <w:pStyle w:val="ab"/>
            </w:pPr>
            <w:r w:rsidRPr="00103E56">
              <w:rPr>
                <w:rFonts w:hint="eastAsia"/>
              </w:rPr>
              <w:t>（</w:t>
            </w:r>
            <w:r>
              <w:rPr>
                <w:rFonts w:hint="eastAsia"/>
              </w:rPr>
              <w:t>共</w:t>
            </w:r>
            <w:r w:rsidRPr="00103E56">
              <w:t>2分）</w:t>
            </w:r>
          </w:p>
        </w:tc>
        <w:tc>
          <w:tcPr>
            <w:tcW w:w="850" w:type="dxa"/>
            <w:tcBorders>
              <w:top w:val="single" w:sz="4" w:space="0" w:color="auto"/>
              <w:bottom w:val="single" w:sz="4" w:space="0" w:color="auto"/>
            </w:tcBorders>
            <w:vAlign w:val="center"/>
          </w:tcPr>
          <w:p w:rsidR="00103E56" w:rsidRPr="00B83F15" w:rsidRDefault="00103E56" w:rsidP="00CE2EEF">
            <w:pPr>
              <w:pStyle w:val="ab"/>
            </w:pPr>
            <w:r>
              <w:rPr>
                <w:rFonts w:hint="eastAsia"/>
              </w:rPr>
              <w:t>编程环境配置</w:t>
            </w:r>
          </w:p>
        </w:tc>
        <w:tc>
          <w:tcPr>
            <w:tcW w:w="4536" w:type="dxa"/>
            <w:tcBorders>
              <w:top w:val="single" w:sz="4" w:space="0" w:color="auto"/>
              <w:bottom w:val="single" w:sz="4" w:space="0" w:color="auto"/>
            </w:tcBorders>
          </w:tcPr>
          <w:p w:rsidR="00103E56" w:rsidRPr="00B83F15" w:rsidRDefault="00103E56" w:rsidP="00CE2EEF">
            <w:pPr>
              <w:pStyle w:val="ab"/>
            </w:pPr>
            <w:r w:rsidRPr="00103E56">
              <w:rPr>
                <w:rFonts w:hint="eastAsia"/>
              </w:rPr>
              <w:t>相关编程工作环境的软件设置正确得</w:t>
            </w:r>
            <w:r w:rsidRPr="00103E56">
              <w:t>2分。</w:t>
            </w:r>
          </w:p>
        </w:tc>
        <w:tc>
          <w:tcPr>
            <w:tcW w:w="935" w:type="dxa"/>
            <w:tcBorders>
              <w:top w:val="single" w:sz="4" w:space="0" w:color="auto"/>
              <w:bottom w:val="single" w:sz="4" w:space="0" w:color="auto"/>
            </w:tcBorders>
            <w:vAlign w:val="center"/>
          </w:tcPr>
          <w:p w:rsidR="00103E56" w:rsidRDefault="00103E56" w:rsidP="00D83D27">
            <w:pPr>
              <w:pStyle w:val="ab"/>
              <w:jc w:val="center"/>
            </w:pPr>
            <w:r>
              <w:rPr>
                <w:rFonts w:hint="eastAsia"/>
              </w:rPr>
              <w:t>2分</w:t>
            </w:r>
          </w:p>
        </w:tc>
      </w:tr>
      <w:tr w:rsidR="008D17F2" w:rsidRPr="00073F95" w:rsidTr="00266B56">
        <w:trPr>
          <w:trHeight w:val="195"/>
          <w:jc w:val="center"/>
        </w:trPr>
        <w:tc>
          <w:tcPr>
            <w:tcW w:w="709" w:type="dxa"/>
            <w:vMerge/>
            <w:vAlign w:val="center"/>
          </w:tcPr>
          <w:p w:rsidR="008D17F2" w:rsidRPr="00B83F15" w:rsidRDefault="008D17F2" w:rsidP="008D17F2">
            <w:pPr>
              <w:pStyle w:val="ab"/>
            </w:pPr>
          </w:p>
        </w:tc>
        <w:tc>
          <w:tcPr>
            <w:tcW w:w="1276" w:type="dxa"/>
            <w:vAlign w:val="center"/>
          </w:tcPr>
          <w:p w:rsidR="008D17F2" w:rsidRDefault="008D17F2" w:rsidP="008D17F2">
            <w:pPr>
              <w:pStyle w:val="ab"/>
            </w:pPr>
            <w:r w:rsidRPr="00B83F15">
              <w:rPr>
                <w:rFonts w:hint="eastAsia"/>
              </w:rPr>
              <w:t>故障排除</w:t>
            </w:r>
          </w:p>
          <w:p w:rsidR="008D17F2" w:rsidRPr="00B83F15" w:rsidRDefault="008D17F2" w:rsidP="008D17F2">
            <w:pPr>
              <w:pStyle w:val="ab"/>
            </w:pPr>
            <w:r>
              <w:t>(</w:t>
            </w:r>
            <w:r>
              <w:rPr>
                <w:rFonts w:hint="eastAsia"/>
              </w:rPr>
              <w:t>共4分)</w:t>
            </w:r>
          </w:p>
        </w:tc>
        <w:tc>
          <w:tcPr>
            <w:tcW w:w="850" w:type="dxa"/>
            <w:tcBorders>
              <w:top w:val="single" w:sz="4" w:space="0" w:color="auto"/>
              <w:bottom w:val="single" w:sz="4" w:space="0" w:color="auto"/>
            </w:tcBorders>
            <w:vAlign w:val="center"/>
          </w:tcPr>
          <w:p w:rsidR="008D17F2" w:rsidRPr="00B83F15" w:rsidRDefault="008D17F2" w:rsidP="008D17F2">
            <w:pPr>
              <w:pStyle w:val="ab"/>
            </w:pPr>
            <w:r w:rsidRPr="00B83F15">
              <w:rPr>
                <w:rFonts w:hint="eastAsia"/>
              </w:rPr>
              <w:t>故障检测与排除</w:t>
            </w:r>
          </w:p>
        </w:tc>
        <w:tc>
          <w:tcPr>
            <w:tcW w:w="4536" w:type="dxa"/>
            <w:tcBorders>
              <w:top w:val="single" w:sz="4" w:space="0" w:color="auto"/>
              <w:bottom w:val="single" w:sz="4" w:space="0" w:color="auto"/>
            </w:tcBorders>
          </w:tcPr>
          <w:p w:rsidR="008D17F2" w:rsidRPr="00B83F15" w:rsidRDefault="008D17F2" w:rsidP="008D17F2">
            <w:pPr>
              <w:pStyle w:val="ab"/>
            </w:pPr>
            <w:r w:rsidRPr="00B83F15">
              <w:rPr>
                <w:rFonts w:hint="eastAsia"/>
              </w:rPr>
              <w:t>根据现场物料搬运装置的功能进行检测，排除故障保证装置能正常运行。</w:t>
            </w:r>
            <w:r w:rsidR="00C14271" w:rsidRPr="00B83F15">
              <w:rPr>
                <w:rFonts w:hint="eastAsia"/>
              </w:rPr>
              <w:t>(有一处故障未正确记录扣</w:t>
            </w:r>
            <w:r w:rsidR="00C14271" w:rsidRPr="00B83F15">
              <w:t>1</w:t>
            </w:r>
            <w:r w:rsidR="00C14271" w:rsidRPr="00B83F15">
              <w:rPr>
                <w:rFonts w:hint="eastAsia"/>
              </w:rPr>
              <w:t>分，扣完为止</w:t>
            </w:r>
            <w:r w:rsidR="00C14271">
              <w:rPr>
                <w:rFonts w:hint="eastAsia"/>
              </w:rPr>
              <w:t>，</w:t>
            </w:r>
            <w:r w:rsidR="00C14271" w:rsidRPr="00103E56">
              <w:rPr>
                <w:rFonts w:hint="eastAsia"/>
              </w:rPr>
              <w:t>调试记录不完整、不正确视质量扣</w:t>
            </w:r>
            <w:r w:rsidR="00C14271" w:rsidRPr="00103E56">
              <w:t>0.5—1分</w:t>
            </w:r>
            <w:r w:rsidR="00C14271" w:rsidRPr="00B83F15">
              <w:rPr>
                <w:rFonts w:hint="eastAsia"/>
              </w:rPr>
              <w:t>)</w:t>
            </w:r>
          </w:p>
        </w:tc>
        <w:tc>
          <w:tcPr>
            <w:tcW w:w="935" w:type="dxa"/>
            <w:tcBorders>
              <w:top w:val="single" w:sz="4" w:space="0" w:color="auto"/>
              <w:bottom w:val="single" w:sz="4" w:space="0" w:color="auto"/>
            </w:tcBorders>
            <w:vAlign w:val="center"/>
          </w:tcPr>
          <w:p w:rsidR="008D17F2" w:rsidRPr="00B83F15" w:rsidRDefault="008D17F2" w:rsidP="008D17F2">
            <w:pPr>
              <w:pStyle w:val="ab"/>
              <w:jc w:val="center"/>
            </w:pPr>
            <w:r>
              <w:rPr>
                <w:rFonts w:hint="eastAsia"/>
              </w:rPr>
              <w:t>4分</w:t>
            </w:r>
          </w:p>
        </w:tc>
      </w:tr>
      <w:tr w:rsidR="001A41A8" w:rsidRPr="00325C32" w:rsidTr="00266B56">
        <w:trPr>
          <w:trHeight w:val="240"/>
          <w:jc w:val="center"/>
        </w:trPr>
        <w:tc>
          <w:tcPr>
            <w:tcW w:w="709" w:type="dxa"/>
            <w:vMerge w:val="restart"/>
            <w:vAlign w:val="center"/>
          </w:tcPr>
          <w:p w:rsidR="001A41A8" w:rsidRPr="00B83F15" w:rsidRDefault="001A41A8" w:rsidP="008D17F2">
            <w:pPr>
              <w:pStyle w:val="ab"/>
            </w:pPr>
            <w:r w:rsidRPr="00B83F15">
              <w:rPr>
                <w:rFonts w:hint="eastAsia"/>
              </w:rPr>
              <w:t>单片机控制装置功能</w:t>
            </w:r>
          </w:p>
        </w:tc>
        <w:tc>
          <w:tcPr>
            <w:tcW w:w="1276" w:type="dxa"/>
            <w:vMerge w:val="restart"/>
            <w:vAlign w:val="center"/>
          </w:tcPr>
          <w:p w:rsidR="001A41A8" w:rsidRDefault="001A41A8" w:rsidP="008D17F2">
            <w:pPr>
              <w:pStyle w:val="ab"/>
            </w:pPr>
            <w:r w:rsidRPr="00B83F15">
              <w:rPr>
                <w:rFonts w:hint="eastAsia"/>
              </w:rPr>
              <w:t>程序</w:t>
            </w:r>
            <w:r>
              <w:rPr>
                <w:rFonts w:hint="eastAsia"/>
              </w:rPr>
              <w:t>存盘与烧写</w:t>
            </w:r>
          </w:p>
          <w:p w:rsidR="001A41A8" w:rsidRPr="00B83F15" w:rsidRDefault="001A41A8" w:rsidP="008D17F2">
            <w:pPr>
              <w:pStyle w:val="ab"/>
            </w:pPr>
            <w:r>
              <w:t>(</w:t>
            </w:r>
            <w:r>
              <w:rPr>
                <w:rFonts w:hint="eastAsia"/>
              </w:rPr>
              <w:t>共2分)</w:t>
            </w:r>
          </w:p>
        </w:tc>
        <w:tc>
          <w:tcPr>
            <w:tcW w:w="850" w:type="dxa"/>
            <w:tcBorders>
              <w:bottom w:val="single" w:sz="4" w:space="0" w:color="auto"/>
            </w:tcBorders>
            <w:vAlign w:val="center"/>
          </w:tcPr>
          <w:p w:rsidR="001A41A8" w:rsidRPr="00B83F15" w:rsidRDefault="001A41A8" w:rsidP="008D17F2">
            <w:pPr>
              <w:pStyle w:val="ab"/>
            </w:pPr>
            <w:r>
              <w:rPr>
                <w:rFonts w:hint="eastAsia"/>
              </w:rPr>
              <w:t>存盘</w:t>
            </w:r>
          </w:p>
        </w:tc>
        <w:tc>
          <w:tcPr>
            <w:tcW w:w="4536" w:type="dxa"/>
            <w:tcBorders>
              <w:bottom w:val="single" w:sz="4" w:space="0" w:color="auto"/>
            </w:tcBorders>
          </w:tcPr>
          <w:p w:rsidR="001A41A8" w:rsidRPr="00B83F15" w:rsidRDefault="001A41A8" w:rsidP="008D17F2">
            <w:pPr>
              <w:pStyle w:val="ab"/>
            </w:pPr>
            <w:r w:rsidRPr="00C14271">
              <w:rPr>
                <w:rFonts w:hint="eastAsia"/>
              </w:rPr>
              <w:t>能正确存盘</w:t>
            </w:r>
            <w:r>
              <w:rPr>
                <w:rFonts w:hint="eastAsia"/>
              </w:rPr>
              <w:t>得0</w:t>
            </w:r>
            <w:r>
              <w:t>.5</w:t>
            </w:r>
            <w:r>
              <w:rPr>
                <w:rFonts w:hint="eastAsia"/>
              </w:rPr>
              <w:t>分</w:t>
            </w:r>
          </w:p>
        </w:tc>
        <w:tc>
          <w:tcPr>
            <w:tcW w:w="935" w:type="dxa"/>
            <w:tcBorders>
              <w:bottom w:val="single" w:sz="4" w:space="0" w:color="auto"/>
            </w:tcBorders>
            <w:vAlign w:val="center"/>
          </w:tcPr>
          <w:p w:rsidR="001A41A8" w:rsidRPr="00103E56" w:rsidRDefault="001A41A8" w:rsidP="008D17F2">
            <w:pPr>
              <w:pStyle w:val="ab"/>
              <w:jc w:val="center"/>
            </w:pPr>
            <w:r>
              <w:rPr>
                <w:rFonts w:hint="eastAsia"/>
              </w:rPr>
              <w:t>0.5分</w:t>
            </w:r>
          </w:p>
        </w:tc>
      </w:tr>
      <w:tr w:rsidR="001A41A8" w:rsidRPr="00325C32" w:rsidTr="00C14271">
        <w:trPr>
          <w:trHeight w:val="240"/>
          <w:jc w:val="center"/>
        </w:trPr>
        <w:tc>
          <w:tcPr>
            <w:tcW w:w="709" w:type="dxa"/>
            <w:vMerge/>
            <w:vAlign w:val="center"/>
          </w:tcPr>
          <w:p w:rsidR="001A41A8" w:rsidRPr="00B83F15" w:rsidRDefault="001A41A8" w:rsidP="008D17F2">
            <w:pPr>
              <w:pStyle w:val="ab"/>
            </w:pPr>
          </w:p>
        </w:tc>
        <w:tc>
          <w:tcPr>
            <w:tcW w:w="1276" w:type="dxa"/>
            <w:vMerge/>
            <w:vAlign w:val="center"/>
          </w:tcPr>
          <w:p w:rsidR="001A41A8" w:rsidRPr="00B83F15" w:rsidRDefault="001A41A8" w:rsidP="008D17F2">
            <w:pPr>
              <w:pStyle w:val="ab"/>
            </w:pPr>
          </w:p>
        </w:tc>
        <w:tc>
          <w:tcPr>
            <w:tcW w:w="850" w:type="dxa"/>
            <w:tcBorders>
              <w:bottom w:val="single" w:sz="4" w:space="0" w:color="auto"/>
            </w:tcBorders>
            <w:vAlign w:val="center"/>
          </w:tcPr>
          <w:p w:rsidR="001A41A8" w:rsidRDefault="001A41A8" w:rsidP="008D17F2">
            <w:pPr>
              <w:pStyle w:val="ab"/>
            </w:pPr>
            <w:r>
              <w:rPr>
                <w:rFonts w:hint="eastAsia"/>
              </w:rPr>
              <w:t>烧写</w:t>
            </w:r>
          </w:p>
        </w:tc>
        <w:tc>
          <w:tcPr>
            <w:tcW w:w="4536" w:type="dxa"/>
            <w:tcBorders>
              <w:bottom w:val="single" w:sz="4" w:space="0" w:color="auto"/>
            </w:tcBorders>
            <w:vAlign w:val="center"/>
          </w:tcPr>
          <w:p w:rsidR="001A41A8" w:rsidRPr="00B83F15" w:rsidRDefault="001A41A8" w:rsidP="00C14271">
            <w:pPr>
              <w:pStyle w:val="ab"/>
            </w:pPr>
            <w:r>
              <w:rPr>
                <w:rFonts w:hint="eastAsia"/>
              </w:rPr>
              <w:t>能将控制程序烧入单片机中得</w:t>
            </w:r>
            <w:r w:rsidRPr="00C14271">
              <w:t>1.5</w:t>
            </w:r>
            <w:r>
              <w:rPr>
                <w:rFonts w:hint="eastAsia"/>
              </w:rPr>
              <w:t>分</w:t>
            </w:r>
          </w:p>
        </w:tc>
        <w:tc>
          <w:tcPr>
            <w:tcW w:w="935" w:type="dxa"/>
            <w:tcBorders>
              <w:bottom w:val="single" w:sz="4" w:space="0" w:color="auto"/>
            </w:tcBorders>
            <w:vAlign w:val="center"/>
          </w:tcPr>
          <w:p w:rsidR="001A41A8" w:rsidRDefault="001A41A8" w:rsidP="008D17F2">
            <w:pPr>
              <w:pStyle w:val="ab"/>
              <w:jc w:val="center"/>
            </w:pPr>
            <w:r>
              <w:rPr>
                <w:rFonts w:hint="eastAsia"/>
              </w:rPr>
              <w:t>1.5分</w:t>
            </w:r>
          </w:p>
        </w:tc>
      </w:tr>
      <w:tr w:rsidR="001A41A8" w:rsidRPr="00325C32" w:rsidTr="00266B56">
        <w:trPr>
          <w:trHeight w:val="120"/>
          <w:jc w:val="center"/>
        </w:trPr>
        <w:tc>
          <w:tcPr>
            <w:tcW w:w="709" w:type="dxa"/>
            <w:vMerge/>
            <w:vAlign w:val="center"/>
          </w:tcPr>
          <w:p w:rsidR="001A41A8" w:rsidRPr="00B83F15" w:rsidRDefault="001A41A8" w:rsidP="008D17F2">
            <w:pPr>
              <w:pStyle w:val="ab"/>
            </w:pPr>
          </w:p>
        </w:tc>
        <w:tc>
          <w:tcPr>
            <w:tcW w:w="1276" w:type="dxa"/>
            <w:vMerge w:val="restart"/>
            <w:vAlign w:val="center"/>
          </w:tcPr>
          <w:p w:rsidR="001A41A8" w:rsidRDefault="001A41A8" w:rsidP="008D17F2">
            <w:pPr>
              <w:pStyle w:val="ab"/>
            </w:pPr>
            <w:r w:rsidRPr="00B83F15">
              <w:rPr>
                <w:rFonts w:hint="eastAsia"/>
              </w:rPr>
              <w:t>系统初始化</w:t>
            </w:r>
          </w:p>
          <w:p w:rsidR="001A41A8" w:rsidRPr="00B83F15" w:rsidRDefault="001A41A8" w:rsidP="008D17F2">
            <w:pPr>
              <w:pStyle w:val="ab"/>
            </w:pPr>
            <w:r>
              <w:t>(</w:t>
            </w:r>
            <w:r>
              <w:rPr>
                <w:rFonts w:hint="eastAsia"/>
              </w:rPr>
              <w:t>共8分)</w:t>
            </w:r>
          </w:p>
        </w:tc>
        <w:tc>
          <w:tcPr>
            <w:tcW w:w="850" w:type="dxa"/>
            <w:tcBorders>
              <w:top w:val="single" w:sz="4" w:space="0" w:color="auto"/>
              <w:bottom w:val="single" w:sz="4" w:space="0" w:color="auto"/>
            </w:tcBorders>
            <w:vAlign w:val="center"/>
          </w:tcPr>
          <w:p w:rsidR="001A41A8" w:rsidRPr="00B83F15" w:rsidRDefault="001A41A8" w:rsidP="008D17F2">
            <w:pPr>
              <w:pStyle w:val="ab"/>
            </w:pPr>
            <w:r w:rsidRPr="00B83F15">
              <w:rPr>
                <w:rFonts w:hint="eastAsia"/>
              </w:rPr>
              <w:t>信息显示</w:t>
            </w:r>
          </w:p>
        </w:tc>
        <w:tc>
          <w:tcPr>
            <w:tcW w:w="4536" w:type="dxa"/>
            <w:tcBorders>
              <w:top w:val="single" w:sz="4" w:space="0" w:color="auto"/>
              <w:bottom w:val="single" w:sz="4" w:space="0" w:color="auto"/>
            </w:tcBorders>
          </w:tcPr>
          <w:p w:rsidR="001A41A8" w:rsidRPr="00B83F15" w:rsidRDefault="001A41A8" w:rsidP="008D17F2">
            <w:pPr>
              <w:pStyle w:val="ab"/>
            </w:pPr>
            <w:r w:rsidRPr="00B83F15">
              <w:rPr>
                <w:rFonts w:hint="eastAsia"/>
              </w:rPr>
              <w:t>显示信息符合工作任务书的要求。（未满足任务要求扣除相应分数</w:t>
            </w:r>
            <w:r w:rsidRPr="00B83F15">
              <w:t>）</w:t>
            </w:r>
          </w:p>
        </w:tc>
        <w:tc>
          <w:tcPr>
            <w:tcW w:w="935" w:type="dxa"/>
            <w:tcBorders>
              <w:top w:val="single" w:sz="4" w:space="0" w:color="auto"/>
              <w:bottom w:val="single" w:sz="4" w:space="0" w:color="auto"/>
            </w:tcBorders>
            <w:vAlign w:val="center"/>
          </w:tcPr>
          <w:p w:rsidR="001A41A8" w:rsidRPr="00B83F15" w:rsidRDefault="001A41A8" w:rsidP="008D17F2">
            <w:pPr>
              <w:pStyle w:val="ab"/>
              <w:jc w:val="center"/>
            </w:pPr>
            <w:r>
              <w:rPr>
                <w:rFonts w:hint="eastAsia"/>
              </w:rPr>
              <w:t>2分</w:t>
            </w:r>
          </w:p>
        </w:tc>
      </w:tr>
      <w:tr w:rsidR="001A41A8" w:rsidRPr="00325C32" w:rsidTr="00266B56">
        <w:trPr>
          <w:trHeight w:val="180"/>
          <w:jc w:val="center"/>
        </w:trPr>
        <w:tc>
          <w:tcPr>
            <w:tcW w:w="709" w:type="dxa"/>
            <w:vMerge/>
            <w:vAlign w:val="center"/>
          </w:tcPr>
          <w:p w:rsidR="001A41A8" w:rsidRPr="00B83F15" w:rsidRDefault="001A41A8" w:rsidP="008D17F2">
            <w:pPr>
              <w:pStyle w:val="ab"/>
            </w:pPr>
          </w:p>
        </w:tc>
        <w:tc>
          <w:tcPr>
            <w:tcW w:w="1276" w:type="dxa"/>
            <w:vMerge/>
            <w:tcBorders>
              <w:bottom w:val="single" w:sz="4" w:space="0" w:color="auto"/>
            </w:tcBorders>
            <w:vAlign w:val="center"/>
          </w:tcPr>
          <w:p w:rsidR="001A41A8" w:rsidRPr="00B83F15" w:rsidRDefault="001A41A8" w:rsidP="008D17F2">
            <w:pPr>
              <w:pStyle w:val="ab"/>
            </w:pPr>
          </w:p>
        </w:tc>
        <w:tc>
          <w:tcPr>
            <w:tcW w:w="850" w:type="dxa"/>
            <w:tcBorders>
              <w:top w:val="single" w:sz="4" w:space="0" w:color="auto"/>
              <w:bottom w:val="single" w:sz="4" w:space="0" w:color="auto"/>
            </w:tcBorders>
            <w:vAlign w:val="center"/>
          </w:tcPr>
          <w:p w:rsidR="001A41A8" w:rsidRPr="00B83F15" w:rsidRDefault="001A41A8" w:rsidP="008D17F2">
            <w:pPr>
              <w:pStyle w:val="ab"/>
            </w:pPr>
            <w:r w:rsidRPr="00B83F15">
              <w:rPr>
                <w:rFonts w:hint="eastAsia"/>
              </w:rPr>
              <w:t>部件初始化</w:t>
            </w:r>
          </w:p>
        </w:tc>
        <w:tc>
          <w:tcPr>
            <w:tcW w:w="4536" w:type="dxa"/>
            <w:tcBorders>
              <w:top w:val="single" w:sz="4" w:space="0" w:color="auto"/>
              <w:bottom w:val="single" w:sz="4" w:space="0" w:color="auto"/>
            </w:tcBorders>
          </w:tcPr>
          <w:p w:rsidR="001A41A8" w:rsidRPr="00B83F15" w:rsidRDefault="001A41A8" w:rsidP="008D17F2">
            <w:pPr>
              <w:pStyle w:val="ab"/>
            </w:pPr>
            <w:r w:rsidRPr="00B83F15">
              <w:rPr>
                <w:rFonts w:hint="eastAsia"/>
              </w:rPr>
              <w:t>各部件和模块初始化之后的状态符合工作任务书的要求。（未满足任务要求扣除相应分数</w:t>
            </w:r>
            <w:r w:rsidRPr="00B83F15">
              <w:t>）</w:t>
            </w:r>
          </w:p>
        </w:tc>
        <w:tc>
          <w:tcPr>
            <w:tcW w:w="935" w:type="dxa"/>
            <w:tcBorders>
              <w:top w:val="single" w:sz="4" w:space="0" w:color="auto"/>
              <w:bottom w:val="single" w:sz="4" w:space="0" w:color="auto"/>
            </w:tcBorders>
            <w:vAlign w:val="center"/>
          </w:tcPr>
          <w:p w:rsidR="001A41A8" w:rsidRPr="00B83F15" w:rsidRDefault="001A41A8" w:rsidP="008D17F2">
            <w:pPr>
              <w:pStyle w:val="ab"/>
              <w:jc w:val="center"/>
            </w:pPr>
            <w:r>
              <w:rPr>
                <w:rFonts w:hint="eastAsia"/>
              </w:rPr>
              <w:t>6分</w:t>
            </w:r>
          </w:p>
        </w:tc>
      </w:tr>
      <w:tr w:rsidR="001A41A8" w:rsidRPr="00325C32" w:rsidTr="00266B56">
        <w:trPr>
          <w:trHeight w:val="180"/>
          <w:jc w:val="center"/>
        </w:trPr>
        <w:tc>
          <w:tcPr>
            <w:tcW w:w="709" w:type="dxa"/>
            <w:vMerge/>
            <w:vAlign w:val="center"/>
          </w:tcPr>
          <w:p w:rsidR="001A41A8" w:rsidRPr="00B83F15" w:rsidRDefault="001A41A8" w:rsidP="008D17F2">
            <w:pPr>
              <w:pStyle w:val="ab"/>
            </w:pPr>
          </w:p>
        </w:tc>
        <w:tc>
          <w:tcPr>
            <w:tcW w:w="1276" w:type="dxa"/>
            <w:tcBorders>
              <w:bottom w:val="single" w:sz="4" w:space="0" w:color="auto"/>
            </w:tcBorders>
            <w:vAlign w:val="center"/>
          </w:tcPr>
          <w:p w:rsidR="001A41A8" w:rsidRDefault="001A41A8" w:rsidP="008D17F2">
            <w:pPr>
              <w:pStyle w:val="ab"/>
            </w:pPr>
            <w:r w:rsidRPr="00B83F15">
              <w:rPr>
                <w:rFonts w:hint="eastAsia"/>
              </w:rPr>
              <w:t>功能设置</w:t>
            </w:r>
          </w:p>
          <w:p w:rsidR="001A41A8" w:rsidRPr="00B83F15" w:rsidRDefault="001A41A8" w:rsidP="008D17F2">
            <w:pPr>
              <w:pStyle w:val="ab"/>
            </w:pPr>
            <w:r>
              <w:t>(</w:t>
            </w:r>
            <w:r>
              <w:rPr>
                <w:rFonts w:hint="eastAsia"/>
              </w:rPr>
              <w:t>共10分)</w:t>
            </w:r>
          </w:p>
        </w:tc>
        <w:tc>
          <w:tcPr>
            <w:tcW w:w="850" w:type="dxa"/>
            <w:tcBorders>
              <w:top w:val="single" w:sz="4" w:space="0" w:color="auto"/>
              <w:bottom w:val="single" w:sz="4" w:space="0" w:color="auto"/>
            </w:tcBorders>
            <w:vAlign w:val="center"/>
          </w:tcPr>
          <w:p w:rsidR="001A41A8" w:rsidRPr="00B83F15" w:rsidRDefault="001A41A8" w:rsidP="008D17F2">
            <w:pPr>
              <w:pStyle w:val="ab"/>
            </w:pPr>
            <w:r w:rsidRPr="00B83F15">
              <w:rPr>
                <w:rFonts w:hint="eastAsia"/>
              </w:rPr>
              <w:t>参数设置</w:t>
            </w:r>
          </w:p>
        </w:tc>
        <w:tc>
          <w:tcPr>
            <w:tcW w:w="4536" w:type="dxa"/>
            <w:tcBorders>
              <w:top w:val="single" w:sz="4" w:space="0" w:color="auto"/>
              <w:bottom w:val="single" w:sz="4" w:space="0" w:color="auto"/>
            </w:tcBorders>
          </w:tcPr>
          <w:p w:rsidR="001A41A8" w:rsidRPr="00B83F15" w:rsidRDefault="001A41A8" w:rsidP="008D17F2">
            <w:pPr>
              <w:pStyle w:val="ab"/>
            </w:pPr>
            <w:r w:rsidRPr="00B83F15">
              <w:rPr>
                <w:rFonts w:hint="eastAsia"/>
              </w:rPr>
              <w:t>根据工作任务书的要求设置装置参数。（未满足任务要求扣除相应分数</w:t>
            </w:r>
            <w:r w:rsidRPr="00B83F15">
              <w:t>）</w:t>
            </w:r>
          </w:p>
        </w:tc>
        <w:tc>
          <w:tcPr>
            <w:tcW w:w="935" w:type="dxa"/>
            <w:tcBorders>
              <w:top w:val="single" w:sz="4" w:space="0" w:color="auto"/>
              <w:bottom w:val="single" w:sz="4" w:space="0" w:color="auto"/>
            </w:tcBorders>
            <w:vAlign w:val="center"/>
          </w:tcPr>
          <w:p w:rsidR="001A41A8" w:rsidRPr="00B83F15" w:rsidRDefault="001A41A8" w:rsidP="008D17F2">
            <w:pPr>
              <w:pStyle w:val="ab"/>
              <w:jc w:val="center"/>
            </w:pPr>
            <w:r>
              <w:rPr>
                <w:rFonts w:hint="eastAsia"/>
              </w:rPr>
              <w:t>10分</w:t>
            </w:r>
          </w:p>
        </w:tc>
      </w:tr>
      <w:tr w:rsidR="001A41A8" w:rsidRPr="00325C32" w:rsidTr="003F00BB">
        <w:trPr>
          <w:trHeight w:val="225"/>
          <w:jc w:val="center"/>
        </w:trPr>
        <w:tc>
          <w:tcPr>
            <w:tcW w:w="709" w:type="dxa"/>
            <w:vMerge/>
            <w:vAlign w:val="center"/>
          </w:tcPr>
          <w:p w:rsidR="001A41A8" w:rsidRPr="00B83F15" w:rsidRDefault="001A41A8" w:rsidP="008D17F2">
            <w:pPr>
              <w:pStyle w:val="ab"/>
            </w:pPr>
          </w:p>
        </w:tc>
        <w:tc>
          <w:tcPr>
            <w:tcW w:w="1276" w:type="dxa"/>
            <w:vMerge w:val="restart"/>
            <w:tcBorders>
              <w:top w:val="single" w:sz="4" w:space="0" w:color="auto"/>
            </w:tcBorders>
            <w:vAlign w:val="center"/>
          </w:tcPr>
          <w:p w:rsidR="001A41A8" w:rsidRDefault="001A41A8" w:rsidP="008D17F2">
            <w:pPr>
              <w:pStyle w:val="ab"/>
            </w:pPr>
            <w:r w:rsidRPr="00B83F15">
              <w:rPr>
                <w:rFonts w:hint="eastAsia"/>
              </w:rPr>
              <w:t>工作过程</w:t>
            </w:r>
          </w:p>
          <w:p w:rsidR="001A41A8" w:rsidRPr="00B83F15" w:rsidRDefault="001A41A8" w:rsidP="008D17F2">
            <w:pPr>
              <w:pStyle w:val="ab"/>
            </w:pPr>
            <w:r>
              <w:t>(</w:t>
            </w:r>
            <w:r>
              <w:rPr>
                <w:rFonts w:hint="eastAsia"/>
              </w:rPr>
              <w:t>共40分)</w:t>
            </w:r>
          </w:p>
        </w:tc>
        <w:tc>
          <w:tcPr>
            <w:tcW w:w="850" w:type="dxa"/>
            <w:tcBorders>
              <w:top w:val="single" w:sz="4" w:space="0" w:color="auto"/>
              <w:bottom w:val="single" w:sz="4" w:space="0" w:color="auto"/>
            </w:tcBorders>
            <w:vAlign w:val="center"/>
          </w:tcPr>
          <w:p w:rsidR="001A41A8" w:rsidRPr="00B83F15" w:rsidRDefault="001A41A8" w:rsidP="008D17F2">
            <w:pPr>
              <w:pStyle w:val="ab"/>
            </w:pPr>
            <w:r>
              <w:rPr>
                <w:rFonts w:hint="eastAsia"/>
              </w:rPr>
              <w:t>启动</w:t>
            </w:r>
            <w:r w:rsidRPr="00B83F15">
              <w:rPr>
                <w:rFonts w:hint="eastAsia"/>
              </w:rPr>
              <w:t>功能</w:t>
            </w:r>
          </w:p>
        </w:tc>
        <w:tc>
          <w:tcPr>
            <w:tcW w:w="4536" w:type="dxa"/>
            <w:tcBorders>
              <w:top w:val="single" w:sz="4" w:space="0" w:color="auto"/>
              <w:bottom w:val="single" w:sz="4" w:space="0" w:color="auto"/>
            </w:tcBorders>
          </w:tcPr>
          <w:p w:rsidR="001A41A8" w:rsidRPr="00B83F15" w:rsidRDefault="001A41A8" w:rsidP="008D17F2">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Pr="00B83F15" w:rsidRDefault="001A41A8" w:rsidP="008D17F2">
            <w:pPr>
              <w:pStyle w:val="ab"/>
              <w:jc w:val="center"/>
            </w:pPr>
            <w:r>
              <w:rPr>
                <w:rFonts w:hint="eastAsia"/>
              </w:rPr>
              <w:t>2分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Pr="00B83F15" w:rsidRDefault="001A41A8" w:rsidP="001A41A8">
            <w:pPr>
              <w:pStyle w:val="ab"/>
            </w:pPr>
            <w:r>
              <w:rPr>
                <w:rFonts w:hint="eastAsia"/>
              </w:rPr>
              <w:t>机械手</w:t>
            </w:r>
            <w:r w:rsidRPr="00B83F15">
              <w:rPr>
                <w:rFonts w:hint="eastAsia"/>
              </w:rPr>
              <w:t>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8分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AD</w:t>
            </w:r>
            <w:r>
              <w:t>/DA</w:t>
            </w:r>
            <w:r>
              <w:rPr>
                <w:rFonts w:hint="eastAsia"/>
              </w:rPr>
              <w:t>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4分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按键指令功能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6分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液晶显示功能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10分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步进电机功能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4分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直流电机功能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3分</w:t>
            </w:r>
          </w:p>
        </w:tc>
      </w:tr>
      <w:tr w:rsidR="001A41A8" w:rsidRPr="00325C32" w:rsidTr="003F00BB">
        <w:trPr>
          <w:trHeight w:val="225"/>
          <w:jc w:val="center"/>
        </w:trPr>
        <w:tc>
          <w:tcPr>
            <w:tcW w:w="709" w:type="dxa"/>
            <w:vMerge/>
            <w:vAlign w:val="center"/>
          </w:tcPr>
          <w:p w:rsidR="001A41A8" w:rsidRPr="00B83F15" w:rsidRDefault="001A41A8" w:rsidP="001A41A8">
            <w:pPr>
              <w:pStyle w:val="ab"/>
            </w:pPr>
          </w:p>
        </w:tc>
        <w:tc>
          <w:tcPr>
            <w:tcW w:w="1276" w:type="dxa"/>
            <w:vMerge/>
            <w:tcBorders>
              <w:top w:val="single" w:sz="4" w:space="0" w:color="auto"/>
            </w:tcBorders>
            <w:vAlign w:val="center"/>
          </w:tcPr>
          <w:p w:rsidR="001A41A8" w:rsidRPr="00B83F15" w:rsidRDefault="001A41A8" w:rsidP="001A41A8">
            <w:pPr>
              <w:pStyle w:val="ab"/>
            </w:pPr>
          </w:p>
        </w:tc>
        <w:tc>
          <w:tcPr>
            <w:tcW w:w="850" w:type="dxa"/>
            <w:tcBorders>
              <w:top w:val="single" w:sz="4" w:space="0" w:color="auto"/>
              <w:bottom w:val="single" w:sz="4" w:space="0" w:color="auto"/>
            </w:tcBorders>
            <w:vAlign w:val="center"/>
          </w:tcPr>
          <w:p w:rsidR="001A41A8" w:rsidRDefault="001A41A8" w:rsidP="001A41A8">
            <w:pPr>
              <w:pStyle w:val="ab"/>
            </w:pPr>
            <w:r>
              <w:rPr>
                <w:rFonts w:hint="eastAsia"/>
              </w:rPr>
              <w:t>数码管及指示灯显示功能</w:t>
            </w:r>
          </w:p>
        </w:tc>
        <w:tc>
          <w:tcPr>
            <w:tcW w:w="4536" w:type="dxa"/>
            <w:tcBorders>
              <w:top w:val="single" w:sz="4" w:space="0" w:color="auto"/>
              <w:bottom w:val="single" w:sz="4" w:space="0" w:color="auto"/>
            </w:tcBorders>
          </w:tcPr>
          <w:p w:rsidR="001A41A8" w:rsidRPr="00B83F15" w:rsidRDefault="001A41A8" w:rsidP="001A41A8">
            <w:pPr>
              <w:pStyle w:val="ab"/>
            </w:pPr>
            <w:r w:rsidRPr="00B83F15">
              <w:rPr>
                <w:rFonts w:hint="eastAsia"/>
              </w:rPr>
              <w:t>根据工作任务书的要求编程并调试实现相应的功能。（未满足任务要求扣除相应分数</w:t>
            </w:r>
            <w:r w:rsidRPr="00B83F15">
              <w:t>）</w:t>
            </w:r>
          </w:p>
        </w:tc>
        <w:tc>
          <w:tcPr>
            <w:tcW w:w="935" w:type="dxa"/>
            <w:tcBorders>
              <w:top w:val="single" w:sz="4" w:space="0" w:color="auto"/>
              <w:bottom w:val="single" w:sz="4" w:space="0" w:color="auto"/>
            </w:tcBorders>
            <w:vAlign w:val="center"/>
          </w:tcPr>
          <w:p w:rsidR="001A41A8" w:rsidRDefault="001A41A8" w:rsidP="001A41A8">
            <w:pPr>
              <w:pStyle w:val="ab"/>
              <w:jc w:val="center"/>
            </w:pPr>
            <w:r>
              <w:rPr>
                <w:rFonts w:hint="eastAsia"/>
              </w:rPr>
              <w:t>3分</w:t>
            </w:r>
          </w:p>
        </w:tc>
      </w:tr>
    </w:tbl>
    <w:p w:rsidR="00103E56" w:rsidRDefault="00103E56" w:rsidP="003F00BB">
      <w:pPr>
        <w:spacing w:line="560" w:lineRule="atLeast"/>
      </w:pPr>
      <w:r>
        <w:rPr>
          <w:rFonts w:hint="eastAsia"/>
        </w:rPr>
        <w:t>此表格为参考配分，在单片机控制功能配分中命题专家组可根据具体试题内容做配分微调。</w:t>
      </w:r>
    </w:p>
    <w:p w:rsidR="009E1E6B" w:rsidRPr="003F00BB" w:rsidRDefault="00AB49E9" w:rsidP="003F00BB">
      <w:pPr>
        <w:pStyle w:val="2"/>
        <w:spacing w:line="560" w:lineRule="atLeast"/>
        <w:rPr>
          <w:b w:val="0"/>
        </w:rPr>
      </w:pPr>
      <w:r w:rsidRPr="003F00BB">
        <w:rPr>
          <w:rFonts w:hint="eastAsia"/>
          <w:b w:val="0"/>
        </w:rPr>
        <w:t>（二）评分方法</w:t>
      </w:r>
    </w:p>
    <w:p w:rsidR="00744C25" w:rsidRPr="003F00BB" w:rsidRDefault="00744C25" w:rsidP="003F00BB">
      <w:pPr>
        <w:spacing w:line="560" w:lineRule="atLeast"/>
      </w:pPr>
      <w:r w:rsidRPr="003F00BB">
        <w:t>1.</w:t>
      </w:r>
      <w:r w:rsidR="002E1850" w:rsidRPr="003F00BB">
        <w:rPr>
          <w:rFonts w:hint="eastAsia"/>
        </w:rPr>
        <w:t xml:space="preserve"> 裁判及其分工</w:t>
      </w:r>
    </w:p>
    <w:p w:rsidR="002E1850" w:rsidRPr="003F00BB" w:rsidRDefault="002E1850" w:rsidP="003F00BB">
      <w:pPr>
        <w:spacing w:line="560" w:lineRule="atLeast"/>
      </w:pPr>
      <w:r w:rsidRPr="003F00BB">
        <w:rPr>
          <w:rFonts w:hint="eastAsia"/>
        </w:rPr>
        <w:t>按一级评价项目，由裁判长根据裁判的专业和技术</w:t>
      </w:r>
      <w:r w:rsidR="008C49A2" w:rsidRPr="003F00BB">
        <w:rPr>
          <w:rFonts w:hint="eastAsia"/>
        </w:rPr>
        <w:t>特长</w:t>
      </w:r>
      <w:r w:rsidR="007E1B10" w:rsidRPr="003F00BB">
        <w:rPr>
          <w:rFonts w:hint="eastAsia"/>
        </w:rPr>
        <w:t>，将</w:t>
      </w:r>
      <w:r w:rsidRPr="003F00BB">
        <w:rPr>
          <w:rFonts w:hint="eastAsia"/>
        </w:rPr>
        <w:t>裁判分</w:t>
      </w:r>
      <w:r w:rsidR="007E1B10" w:rsidRPr="003F00BB">
        <w:rPr>
          <w:rFonts w:hint="eastAsia"/>
        </w:rPr>
        <w:t>成下面几个评分组，</w:t>
      </w:r>
      <w:r w:rsidR="003E74BD" w:rsidRPr="003F00BB">
        <w:rPr>
          <w:rFonts w:hint="eastAsia"/>
        </w:rPr>
        <w:t>各</w:t>
      </w:r>
      <w:proofErr w:type="gramStart"/>
      <w:r w:rsidR="003E74BD" w:rsidRPr="003F00BB">
        <w:rPr>
          <w:rFonts w:hint="eastAsia"/>
        </w:rPr>
        <w:t>评分组</w:t>
      </w:r>
      <w:proofErr w:type="gramEnd"/>
      <w:r w:rsidR="003E74BD" w:rsidRPr="003F00BB">
        <w:rPr>
          <w:rFonts w:hint="eastAsia"/>
        </w:rPr>
        <w:t>对所有选手的同一项目进行评分，</w:t>
      </w:r>
      <w:r w:rsidR="003E74BD" w:rsidRPr="003F00BB">
        <w:t>取</w:t>
      </w:r>
      <w:r w:rsidR="003E74BD" w:rsidRPr="003F00BB">
        <w:rPr>
          <w:rFonts w:hint="eastAsia"/>
        </w:rPr>
        <w:t>平均值作为该项最终</w:t>
      </w:r>
      <w:r w:rsidR="007E1B10" w:rsidRPr="003F00BB">
        <w:rPr>
          <w:rFonts w:hint="eastAsia"/>
        </w:rPr>
        <w:t>得分</w:t>
      </w:r>
      <w:r w:rsidR="003E74BD" w:rsidRPr="003F00BB">
        <w:rPr>
          <w:rFonts w:hint="eastAsia"/>
        </w:rPr>
        <w:t>。</w:t>
      </w:r>
    </w:p>
    <w:p w:rsidR="004C47A0" w:rsidRPr="003F00BB" w:rsidRDefault="004C47A0" w:rsidP="003F00BB">
      <w:pPr>
        <w:spacing w:line="560" w:lineRule="atLeast"/>
      </w:pPr>
      <w:r w:rsidRPr="003F00BB">
        <w:rPr>
          <w:rFonts w:hint="eastAsia"/>
        </w:rPr>
        <w:t>（1）职业与安全工作过程评分组</w:t>
      </w:r>
    </w:p>
    <w:p w:rsidR="004C47A0" w:rsidRPr="003F00BB" w:rsidRDefault="004C47A0" w:rsidP="003F00BB">
      <w:pPr>
        <w:spacing w:line="560" w:lineRule="atLeast"/>
      </w:pPr>
      <w:r w:rsidRPr="003F00BB">
        <w:rPr>
          <w:rFonts w:hint="eastAsia"/>
        </w:rPr>
        <w:t>由现场裁判组成，每名裁判负责4个</w:t>
      </w:r>
      <w:r w:rsidR="00261F64" w:rsidRPr="003F00BB">
        <w:rPr>
          <w:rFonts w:hint="eastAsia"/>
        </w:rPr>
        <w:t>赛位</w:t>
      </w:r>
      <w:r w:rsidR="00872C7A" w:rsidRPr="003F00BB">
        <w:rPr>
          <w:rFonts w:hint="eastAsia"/>
        </w:rPr>
        <w:t>，</w:t>
      </w:r>
      <w:proofErr w:type="gramStart"/>
      <w:r w:rsidR="00872C7A" w:rsidRPr="003F00BB">
        <w:t>每个</w:t>
      </w:r>
      <w:r w:rsidR="00261F64" w:rsidRPr="003F00BB">
        <w:rPr>
          <w:rFonts w:hint="eastAsia"/>
        </w:rPr>
        <w:t>赛位</w:t>
      </w:r>
      <w:proofErr w:type="gramEnd"/>
      <w:r w:rsidR="00872C7A" w:rsidRPr="003F00BB">
        <w:rPr>
          <w:rFonts w:hint="eastAsia"/>
        </w:rPr>
        <w:t>有2名以上现场裁判打分</w:t>
      </w:r>
      <w:r w:rsidRPr="003F00BB">
        <w:rPr>
          <w:rFonts w:hint="eastAsia"/>
        </w:rPr>
        <w:t>，按评分表对选手的完成工作任务过程中的表现进行评分。</w:t>
      </w:r>
    </w:p>
    <w:p w:rsidR="002E1850" w:rsidRPr="003F00BB" w:rsidRDefault="002E1850" w:rsidP="003F00BB">
      <w:pPr>
        <w:spacing w:line="560" w:lineRule="atLeast"/>
      </w:pPr>
      <w:r w:rsidRPr="003F00BB">
        <w:rPr>
          <w:rFonts w:hint="eastAsia"/>
        </w:rPr>
        <w:t>（</w:t>
      </w:r>
      <w:r w:rsidR="004C47A0" w:rsidRPr="003F00BB">
        <w:rPr>
          <w:rFonts w:hint="eastAsia"/>
        </w:rPr>
        <w:t>2</w:t>
      </w:r>
      <w:r w:rsidRPr="003F00BB">
        <w:rPr>
          <w:rFonts w:hint="eastAsia"/>
        </w:rPr>
        <w:t>）</w:t>
      </w:r>
      <w:r w:rsidR="00CA6571" w:rsidRPr="003F00BB">
        <w:rPr>
          <w:rFonts w:hint="eastAsia"/>
        </w:rPr>
        <w:t>制作工艺与故障排除</w:t>
      </w:r>
      <w:r w:rsidRPr="003F00BB">
        <w:rPr>
          <w:rFonts w:hint="eastAsia"/>
        </w:rPr>
        <w:t>评分组</w:t>
      </w:r>
    </w:p>
    <w:p w:rsidR="002E1850" w:rsidRPr="003F00BB" w:rsidRDefault="002E1850" w:rsidP="003F00BB">
      <w:pPr>
        <w:spacing w:line="560" w:lineRule="atLeast"/>
      </w:pPr>
      <w:r w:rsidRPr="003F00BB">
        <w:rPr>
          <w:rFonts w:hint="eastAsia"/>
        </w:rPr>
        <w:t>由评分裁判中安排3名具备</w:t>
      </w:r>
      <w:r w:rsidR="00CA6571" w:rsidRPr="003F00BB">
        <w:rPr>
          <w:rFonts w:hint="eastAsia"/>
        </w:rPr>
        <w:t>相应</w:t>
      </w:r>
      <w:r w:rsidRPr="003F00BB">
        <w:rPr>
          <w:rFonts w:hint="eastAsia"/>
        </w:rPr>
        <w:t>能力的裁判组成，按评分表对</w:t>
      </w:r>
      <w:proofErr w:type="gramStart"/>
      <w:r w:rsidRPr="003F00BB">
        <w:rPr>
          <w:rFonts w:hint="eastAsia"/>
        </w:rPr>
        <w:t>所有</w:t>
      </w:r>
      <w:r w:rsidR="00261F64" w:rsidRPr="003F00BB">
        <w:rPr>
          <w:rFonts w:hint="eastAsia"/>
        </w:rPr>
        <w:t>赛位</w:t>
      </w:r>
      <w:r w:rsidRPr="003F00BB">
        <w:rPr>
          <w:rFonts w:hint="eastAsia"/>
        </w:rPr>
        <w:t>的</w:t>
      </w:r>
      <w:proofErr w:type="gramEnd"/>
      <w:r w:rsidR="00CA6571" w:rsidRPr="003F00BB">
        <w:rPr>
          <w:rFonts w:hint="eastAsia"/>
        </w:rPr>
        <w:t>制作工艺与故障排除</w:t>
      </w:r>
      <w:r w:rsidR="00D73179" w:rsidRPr="003F00BB">
        <w:rPr>
          <w:rFonts w:hint="eastAsia"/>
        </w:rPr>
        <w:t>进行评分。</w:t>
      </w:r>
    </w:p>
    <w:p w:rsidR="004C47A0" w:rsidRPr="003F00BB" w:rsidRDefault="004C47A0" w:rsidP="003F00BB">
      <w:pPr>
        <w:spacing w:line="560" w:lineRule="atLeast"/>
      </w:pPr>
      <w:r w:rsidRPr="003F00BB">
        <w:rPr>
          <w:rFonts w:hint="eastAsia"/>
        </w:rPr>
        <w:t>（3）相关知识与制图评分组</w:t>
      </w:r>
    </w:p>
    <w:p w:rsidR="004C47A0" w:rsidRPr="003F00BB" w:rsidRDefault="004C47A0" w:rsidP="003F00BB">
      <w:pPr>
        <w:spacing w:line="560" w:lineRule="atLeast"/>
      </w:pPr>
      <w:r w:rsidRPr="003F00BB">
        <w:rPr>
          <w:rFonts w:hint="eastAsia"/>
        </w:rPr>
        <w:t>由评分裁判中安排3名具备相应能力的裁判组成，按评分表对</w:t>
      </w:r>
      <w:proofErr w:type="gramStart"/>
      <w:r w:rsidRPr="003F00BB">
        <w:rPr>
          <w:rFonts w:hint="eastAsia"/>
        </w:rPr>
        <w:t>所有</w:t>
      </w:r>
      <w:r w:rsidR="00261F64" w:rsidRPr="003F00BB">
        <w:rPr>
          <w:rFonts w:hint="eastAsia"/>
        </w:rPr>
        <w:t>赛位</w:t>
      </w:r>
      <w:r w:rsidRPr="003F00BB">
        <w:rPr>
          <w:rFonts w:hint="eastAsia"/>
        </w:rPr>
        <w:t>的</w:t>
      </w:r>
      <w:proofErr w:type="gramEnd"/>
      <w:r w:rsidRPr="003F00BB">
        <w:rPr>
          <w:rFonts w:hint="eastAsia"/>
        </w:rPr>
        <w:t>相关知识与制图内容进行评分。</w:t>
      </w:r>
    </w:p>
    <w:p w:rsidR="00D73179" w:rsidRPr="003F00BB" w:rsidRDefault="00D73179" w:rsidP="003F00BB">
      <w:pPr>
        <w:spacing w:line="560" w:lineRule="atLeast"/>
      </w:pPr>
      <w:r w:rsidRPr="003F00BB">
        <w:rPr>
          <w:rFonts w:hint="eastAsia"/>
        </w:rPr>
        <w:t>（</w:t>
      </w:r>
      <w:r w:rsidR="004C47A0" w:rsidRPr="003F00BB">
        <w:rPr>
          <w:rFonts w:hint="eastAsia"/>
        </w:rPr>
        <w:t>4</w:t>
      </w:r>
      <w:r w:rsidRPr="003F00BB">
        <w:rPr>
          <w:rFonts w:hint="eastAsia"/>
        </w:rPr>
        <w:t>）</w:t>
      </w:r>
      <w:r w:rsidR="00CA6571" w:rsidRPr="003F00BB">
        <w:rPr>
          <w:rFonts w:hint="eastAsia"/>
        </w:rPr>
        <w:t>单片机控制装置功能</w:t>
      </w:r>
      <w:r w:rsidRPr="003F00BB">
        <w:rPr>
          <w:rFonts w:hint="eastAsia"/>
        </w:rPr>
        <w:t>评分组</w:t>
      </w:r>
    </w:p>
    <w:p w:rsidR="00CA6571" w:rsidRPr="003F00BB" w:rsidRDefault="00D73179" w:rsidP="003F00BB">
      <w:pPr>
        <w:spacing w:line="560" w:lineRule="atLeast"/>
      </w:pPr>
      <w:r w:rsidRPr="003F00BB">
        <w:rPr>
          <w:rFonts w:hint="eastAsia"/>
        </w:rPr>
        <w:lastRenderedPageBreak/>
        <w:t>由评分裁判中安排4组、每组3名</w:t>
      </w:r>
      <w:r w:rsidR="00CA6571" w:rsidRPr="003F00BB">
        <w:rPr>
          <w:rFonts w:hint="eastAsia"/>
        </w:rPr>
        <w:t>熟悉单片机</w:t>
      </w:r>
      <w:r w:rsidRPr="003F00BB">
        <w:rPr>
          <w:rFonts w:hint="eastAsia"/>
        </w:rPr>
        <w:t>编程、</w:t>
      </w:r>
      <w:r w:rsidR="00CA6571" w:rsidRPr="003F00BB">
        <w:rPr>
          <w:rFonts w:hint="eastAsia"/>
        </w:rPr>
        <w:t>调试和设备</w:t>
      </w:r>
      <w:r w:rsidRPr="003F00BB">
        <w:rPr>
          <w:rFonts w:hint="eastAsia"/>
        </w:rPr>
        <w:t>调试能力的裁判组成，按评分表对</w:t>
      </w:r>
      <w:proofErr w:type="gramStart"/>
      <w:r w:rsidRPr="003F00BB">
        <w:rPr>
          <w:rFonts w:hint="eastAsia"/>
        </w:rPr>
        <w:t>所有</w:t>
      </w:r>
      <w:r w:rsidR="00261F64" w:rsidRPr="003F00BB">
        <w:rPr>
          <w:rFonts w:hint="eastAsia"/>
        </w:rPr>
        <w:t>赛位</w:t>
      </w:r>
      <w:r w:rsidRPr="003F00BB">
        <w:rPr>
          <w:rFonts w:hint="eastAsia"/>
        </w:rPr>
        <w:t>的</w:t>
      </w:r>
      <w:proofErr w:type="gramEnd"/>
      <w:r w:rsidRPr="003F00BB">
        <w:rPr>
          <w:rFonts w:hint="eastAsia"/>
        </w:rPr>
        <w:t>设备功能进行评分。</w:t>
      </w:r>
      <w:r w:rsidR="00CA6571" w:rsidRPr="003F00BB">
        <w:rPr>
          <w:rFonts w:hint="eastAsia"/>
        </w:rPr>
        <w:t>进行装置功能评分时，评分</w:t>
      </w:r>
      <w:proofErr w:type="gramStart"/>
      <w:r w:rsidR="00CA6571" w:rsidRPr="003F00BB">
        <w:rPr>
          <w:rFonts w:hint="eastAsia"/>
        </w:rPr>
        <w:t>裁判按</w:t>
      </w:r>
      <w:r w:rsidR="00261F64" w:rsidRPr="003F00BB">
        <w:rPr>
          <w:rFonts w:hint="eastAsia"/>
        </w:rPr>
        <w:t>赛</w:t>
      </w:r>
      <w:proofErr w:type="gramEnd"/>
      <w:r w:rsidR="00261F64" w:rsidRPr="003F00BB">
        <w:rPr>
          <w:rFonts w:hint="eastAsia"/>
        </w:rPr>
        <w:t>位</w:t>
      </w:r>
      <w:r w:rsidR="00CA6571" w:rsidRPr="003F00BB">
        <w:rPr>
          <w:rFonts w:hint="eastAsia"/>
        </w:rPr>
        <w:t>号呼叫选手进入赛场，选手按评分裁判的要求演示实现的功能。</w:t>
      </w:r>
    </w:p>
    <w:p w:rsidR="00D73179" w:rsidRPr="003F00BB" w:rsidRDefault="00213CB0" w:rsidP="003F00BB">
      <w:pPr>
        <w:spacing w:line="560" w:lineRule="atLeast"/>
      </w:pPr>
      <w:r w:rsidRPr="003F00BB">
        <w:rPr>
          <w:rFonts w:hint="eastAsia"/>
        </w:rPr>
        <w:t>在评分前，所有裁判必须熟悉评分表；</w:t>
      </w:r>
      <w:r w:rsidR="00CA6571" w:rsidRPr="003F00BB">
        <w:rPr>
          <w:rFonts w:hint="eastAsia"/>
        </w:rPr>
        <w:t>评分开始</w:t>
      </w:r>
      <w:r w:rsidR="00D73179" w:rsidRPr="003F00BB">
        <w:rPr>
          <w:rFonts w:hint="eastAsia"/>
        </w:rPr>
        <w:t>先</w:t>
      </w:r>
      <w:r w:rsidR="008C49A2" w:rsidRPr="003F00BB">
        <w:rPr>
          <w:rFonts w:hint="eastAsia"/>
        </w:rPr>
        <w:t>由</w:t>
      </w:r>
      <w:r w:rsidR="00D73179" w:rsidRPr="003F00BB">
        <w:rPr>
          <w:rFonts w:hint="eastAsia"/>
        </w:rPr>
        <w:t>全体裁判对</w:t>
      </w:r>
      <w:proofErr w:type="gramStart"/>
      <w:r w:rsidR="00D73179" w:rsidRPr="003F00BB">
        <w:rPr>
          <w:rFonts w:hint="eastAsia"/>
        </w:rPr>
        <w:t>2个</w:t>
      </w:r>
      <w:r w:rsidR="00261F64" w:rsidRPr="003F00BB">
        <w:rPr>
          <w:rFonts w:hint="eastAsia"/>
        </w:rPr>
        <w:t>赛位</w:t>
      </w:r>
      <w:r w:rsidR="00D73179" w:rsidRPr="003F00BB">
        <w:rPr>
          <w:rFonts w:hint="eastAsia"/>
        </w:rPr>
        <w:t>的</w:t>
      </w:r>
      <w:proofErr w:type="gramEnd"/>
      <w:r w:rsidR="00CA6571" w:rsidRPr="003F00BB">
        <w:rPr>
          <w:rFonts w:hint="eastAsia"/>
        </w:rPr>
        <w:t>全部项目</w:t>
      </w:r>
      <w:r w:rsidR="00D73179" w:rsidRPr="003F00BB">
        <w:rPr>
          <w:rFonts w:hint="eastAsia"/>
        </w:rPr>
        <w:t>进行评分，</w:t>
      </w:r>
      <w:r w:rsidR="00CA6571" w:rsidRPr="003F00BB">
        <w:rPr>
          <w:rFonts w:hint="eastAsia"/>
        </w:rPr>
        <w:t>在裁判长认为所有裁判对评分表的理解和宽严尺度把握准确后，再分组对</w:t>
      </w:r>
      <w:proofErr w:type="gramStart"/>
      <w:r w:rsidR="00CA6571" w:rsidRPr="003F00BB">
        <w:rPr>
          <w:rFonts w:hint="eastAsia"/>
        </w:rPr>
        <w:t>其余</w:t>
      </w:r>
      <w:r w:rsidR="00261F64" w:rsidRPr="003F00BB">
        <w:rPr>
          <w:rFonts w:hint="eastAsia"/>
        </w:rPr>
        <w:t>赛位</w:t>
      </w:r>
      <w:r w:rsidR="00CA6571" w:rsidRPr="003F00BB">
        <w:rPr>
          <w:rFonts w:hint="eastAsia"/>
        </w:rPr>
        <w:t>按</w:t>
      </w:r>
      <w:proofErr w:type="gramEnd"/>
      <w:r w:rsidR="00CA6571" w:rsidRPr="003F00BB">
        <w:rPr>
          <w:rFonts w:hint="eastAsia"/>
        </w:rPr>
        <w:t>要求进行评分。</w:t>
      </w:r>
    </w:p>
    <w:p w:rsidR="008C49A2" w:rsidRPr="003F00BB" w:rsidRDefault="005D0510" w:rsidP="003F00BB">
      <w:pPr>
        <w:spacing w:line="560" w:lineRule="atLeast"/>
      </w:pPr>
      <w:r w:rsidRPr="003F00BB">
        <w:rPr>
          <w:rFonts w:hint="eastAsia"/>
        </w:rPr>
        <w:t>2. 评分方法</w:t>
      </w:r>
    </w:p>
    <w:p w:rsidR="005D0510" w:rsidRPr="003F00BB" w:rsidRDefault="005D0510" w:rsidP="003F00BB">
      <w:pPr>
        <w:spacing w:line="560" w:lineRule="atLeast"/>
      </w:pPr>
      <w:r w:rsidRPr="003F00BB">
        <w:rPr>
          <w:rFonts w:hint="eastAsia"/>
        </w:rPr>
        <w:t>为避免评分过程中对评分表的理解和宽严的把握差异，造成评分结果的误差，实现评分的公平公正，</w:t>
      </w:r>
      <w:r w:rsidR="00630320" w:rsidRPr="003F00BB">
        <w:rPr>
          <w:rFonts w:hint="eastAsia"/>
        </w:rPr>
        <w:t>单片机控制装置安装与调试</w:t>
      </w:r>
      <w:r w:rsidR="00405471" w:rsidRPr="003F00BB">
        <w:rPr>
          <w:rFonts w:hint="eastAsia"/>
        </w:rPr>
        <w:t>采用流水作业的评分方法。</w:t>
      </w:r>
    </w:p>
    <w:p w:rsidR="00405471" w:rsidRPr="003F00BB" w:rsidRDefault="00886AA8" w:rsidP="003F00BB">
      <w:pPr>
        <w:spacing w:line="560" w:lineRule="atLeast"/>
      </w:pPr>
      <w:r w:rsidRPr="003F00BB">
        <w:rPr>
          <w:rFonts w:hint="eastAsia"/>
        </w:rPr>
        <w:t>每个评分小组在组长的统一指挥下，只对本小组负责的项目，按照评分表拟定的评分内容和评分标准进行评分，对评分表的理解有不同意见，对标准的把握不准确时，应请示裁判长，按裁判长的裁决意见理解和把握。</w:t>
      </w:r>
    </w:p>
    <w:p w:rsidR="00886AA8" w:rsidRPr="003F00BB" w:rsidRDefault="004C617E" w:rsidP="003F00BB">
      <w:pPr>
        <w:pStyle w:val="2"/>
        <w:spacing w:line="560" w:lineRule="atLeast"/>
        <w:rPr>
          <w:b w:val="0"/>
        </w:rPr>
      </w:pPr>
      <w:r w:rsidRPr="003F00BB">
        <w:rPr>
          <w:rFonts w:hint="eastAsia"/>
          <w:b w:val="0"/>
        </w:rPr>
        <w:t>（三）成绩复核</w:t>
      </w:r>
      <w:r w:rsidR="009D3911" w:rsidRPr="003F00BB">
        <w:rPr>
          <w:rFonts w:hint="eastAsia"/>
          <w:b w:val="0"/>
        </w:rPr>
        <w:t>与产生</w:t>
      </w:r>
    </w:p>
    <w:p w:rsidR="009D3911" w:rsidRPr="003F00BB" w:rsidRDefault="009D3911" w:rsidP="003F00BB">
      <w:pPr>
        <w:spacing w:line="560" w:lineRule="atLeast"/>
      </w:pPr>
      <w:r w:rsidRPr="003F00BB">
        <w:rPr>
          <w:rFonts w:hint="eastAsia"/>
        </w:rPr>
        <w:t>1. 评分小组应统计</w:t>
      </w:r>
      <w:proofErr w:type="gramStart"/>
      <w:r w:rsidRPr="003F00BB">
        <w:rPr>
          <w:rFonts w:hint="eastAsia"/>
        </w:rPr>
        <w:t>各个</w:t>
      </w:r>
      <w:r w:rsidR="00261F64" w:rsidRPr="003F00BB">
        <w:rPr>
          <w:rFonts w:hint="eastAsia"/>
        </w:rPr>
        <w:t>赛位</w:t>
      </w:r>
      <w:r w:rsidR="009571B7" w:rsidRPr="003F00BB">
        <w:rPr>
          <w:rFonts w:hint="eastAsia"/>
        </w:rPr>
        <w:t>在</w:t>
      </w:r>
      <w:proofErr w:type="gramEnd"/>
      <w:r w:rsidR="009571B7" w:rsidRPr="003F00BB">
        <w:rPr>
          <w:rFonts w:hint="eastAsia"/>
        </w:rPr>
        <w:t>该评分项目中的得分，</w:t>
      </w:r>
      <w:r w:rsidRPr="003F00BB">
        <w:rPr>
          <w:rFonts w:hint="eastAsia"/>
        </w:rPr>
        <w:t>并由评分小组组长进行审核。</w:t>
      </w:r>
    </w:p>
    <w:p w:rsidR="009D3911" w:rsidRPr="003F00BB" w:rsidRDefault="009D3911" w:rsidP="003F00BB">
      <w:pPr>
        <w:spacing w:line="560" w:lineRule="atLeast"/>
      </w:pPr>
      <w:r w:rsidRPr="003F00BB">
        <w:rPr>
          <w:rFonts w:hint="eastAsia"/>
        </w:rPr>
        <w:t>2. 评分小组组长应对项目得分在</w:t>
      </w:r>
      <w:r w:rsidR="00F74A15" w:rsidRPr="003F00BB">
        <w:rPr>
          <w:rFonts w:hint="eastAsia"/>
        </w:rPr>
        <w:t>前</w:t>
      </w:r>
      <w:r w:rsidRPr="003F00BB">
        <w:rPr>
          <w:rFonts w:hint="eastAsia"/>
        </w:rPr>
        <w:t>15%</w:t>
      </w:r>
      <w:r w:rsidR="00F74A15" w:rsidRPr="003F00BB">
        <w:rPr>
          <w:rFonts w:hint="eastAsia"/>
        </w:rPr>
        <w:t>档位</w:t>
      </w:r>
      <w:r w:rsidRPr="003F00BB">
        <w:rPr>
          <w:rFonts w:hint="eastAsia"/>
        </w:rPr>
        <w:t>，28～32%</w:t>
      </w:r>
      <w:r w:rsidR="00F74A15" w:rsidRPr="003F00BB">
        <w:rPr>
          <w:rFonts w:hint="eastAsia"/>
        </w:rPr>
        <w:t>档位</w:t>
      </w:r>
      <w:r w:rsidRPr="003F00BB">
        <w:rPr>
          <w:rFonts w:hint="eastAsia"/>
        </w:rPr>
        <w:t>，58～62%</w:t>
      </w:r>
      <w:r w:rsidR="00F74A15" w:rsidRPr="003F00BB">
        <w:rPr>
          <w:rFonts w:hint="eastAsia"/>
        </w:rPr>
        <w:t>档位</w:t>
      </w:r>
      <w:r w:rsidRPr="003F00BB">
        <w:rPr>
          <w:rFonts w:hint="eastAsia"/>
        </w:rPr>
        <w:t>的</w:t>
      </w:r>
      <w:r w:rsidR="00F74A15" w:rsidRPr="003F00BB">
        <w:rPr>
          <w:rFonts w:hint="eastAsia"/>
        </w:rPr>
        <w:t>选手</w:t>
      </w:r>
      <w:r w:rsidRPr="003F00BB">
        <w:rPr>
          <w:rFonts w:hint="eastAsia"/>
        </w:rPr>
        <w:t>进行</w:t>
      </w:r>
      <w:r w:rsidR="00F74A15" w:rsidRPr="003F00BB">
        <w:rPr>
          <w:rFonts w:hint="eastAsia"/>
        </w:rPr>
        <w:t>成绩</w:t>
      </w:r>
      <w:r w:rsidRPr="003F00BB">
        <w:rPr>
          <w:rFonts w:hint="eastAsia"/>
        </w:rPr>
        <w:t>复查。在准确、没有错误时，提交裁判长。</w:t>
      </w:r>
    </w:p>
    <w:p w:rsidR="009D3911" w:rsidRPr="003F00BB" w:rsidRDefault="009D3911" w:rsidP="003F00BB">
      <w:pPr>
        <w:spacing w:line="560" w:lineRule="atLeast"/>
      </w:pPr>
      <w:r w:rsidRPr="003F00BB">
        <w:rPr>
          <w:rFonts w:hint="eastAsia"/>
        </w:rPr>
        <w:t xml:space="preserve">3. </w:t>
      </w:r>
      <w:r w:rsidR="00B14106" w:rsidRPr="003F00BB">
        <w:rPr>
          <w:rFonts w:hint="eastAsia"/>
        </w:rPr>
        <w:t>裁判长统计各个</w:t>
      </w:r>
      <w:proofErr w:type="gramStart"/>
      <w:r w:rsidR="00261F64" w:rsidRPr="003F00BB">
        <w:rPr>
          <w:rFonts w:hint="eastAsia"/>
        </w:rPr>
        <w:t>赛位</w:t>
      </w:r>
      <w:r w:rsidR="00B14106" w:rsidRPr="003F00BB">
        <w:rPr>
          <w:rFonts w:hint="eastAsia"/>
        </w:rPr>
        <w:t>各个</w:t>
      </w:r>
      <w:proofErr w:type="gramEnd"/>
      <w:r w:rsidR="00B14106" w:rsidRPr="003F00BB">
        <w:rPr>
          <w:rFonts w:hint="eastAsia"/>
        </w:rPr>
        <w:t>评分项目的得分，产生</w:t>
      </w:r>
      <w:proofErr w:type="gramStart"/>
      <w:r w:rsidR="00B14106" w:rsidRPr="003F00BB">
        <w:rPr>
          <w:rFonts w:hint="eastAsia"/>
        </w:rPr>
        <w:t>每个</w:t>
      </w:r>
      <w:r w:rsidR="00261F64" w:rsidRPr="003F00BB">
        <w:rPr>
          <w:rFonts w:hint="eastAsia"/>
        </w:rPr>
        <w:t>赛位</w:t>
      </w:r>
      <w:proofErr w:type="gramEnd"/>
      <w:r w:rsidR="00B14106" w:rsidRPr="003F00BB">
        <w:rPr>
          <w:rFonts w:hint="eastAsia"/>
        </w:rPr>
        <w:t>的</w:t>
      </w:r>
      <w:r w:rsidR="00654430" w:rsidRPr="003F00BB">
        <w:rPr>
          <w:rFonts w:hint="eastAsia"/>
        </w:rPr>
        <w:t>总分（竞赛</w:t>
      </w:r>
      <w:r w:rsidR="00B14106" w:rsidRPr="003F00BB">
        <w:rPr>
          <w:rFonts w:hint="eastAsia"/>
        </w:rPr>
        <w:t>成绩</w:t>
      </w:r>
      <w:r w:rsidR="00654430" w:rsidRPr="003F00BB">
        <w:rPr>
          <w:rFonts w:hint="eastAsia"/>
        </w:rPr>
        <w:t>）</w:t>
      </w:r>
      <w:r w:rsidR="00B14106" w:rsidRPr="003F00BB">
        <w:rPr>
          <w:rFonts w:hint="eastAsia"/>
        </w:rPr>
        <w:t>。</w:t>
      </w:r>
    </w:p>
    <w:p w:rsidR="00B14106" w:rsidRPr="003F00BB" w:rsidRDefault="00B14106" w:rsidP="003F00BB">
      <w:pPr>
        <w:spacing w:line="560" w:lineRule="atLeast"/>
      </w:pPr>
      <w:r w:rsidRPr="003F00BB">
        <w:rPr>
          <w:rFonts w:hint="eastAsia"/>
        </w:rPr>
        <w:t>4. 裁判长对总分在</w:t>
      </w:r>
      <w:r w:rsidR="00F74A15" w:rsidRPr="003F00BB">
        <w:rPr>
          <w:rFonts w:hint="eastAsia"/>
        </w:rPr>
        <w:t>前</w:t>
      </w:r>
      <w:r w:rsidRPr="003F00BB">
        <w:rPr>
          <w:rFonts w:hint="eastAsia"/>
        </w:rPr>
        <w:t>15%</w:t>
      </w:r>
      <w:r w:rsidR="00F74A15" w:rsidRPr="003F00BB">
        <w:rPr>
          <w:rFonts w:hint="eastAsia"/>
        </w:rPr>
        <w:t>档位</w:t>
      </w:r>
      <w:r w:rsidRPr="003F00BB">
        <w:rPr>
          <w:rFonts w:hint="eastAsia"/>
        </w:rPr>
        <w:t>，28～32%</w:t>
      </w:r>
      <w:r w:rsidR="00F74A15" w:rsidRPr="003F00BB">
        <w:rPr>
          <w:rFonts w:hint="eastAsia"/>
        </w:rPr>
        <w:t>档位</w:t>
      </w:r>
      <w:r w:rsidRPr="003F00BB">
        <w:rPr>
          <w:rFonts w:hint="eastAsia"/>
        </w:rPr>
        <w:t>，58～62%</w:t>
      </w:r>
      <w:r w:rsidR="00F74A15" w:rsidRPr="003F00BB">
        <w:rPr>
          <w:rFonts w:hint="eastAsia"/>
        </w:rPr>
        <w:t>档位的</w:t>
      </w:r>
      <w:r w:rsidR="00F74A15" w:rsidRPr="003F00BB">
        <w:rPr>
          <w:rFonts w:hint="eastAsia"/>
        </w:rPr>
        <w:lastRenderedPageBreak/>
        <w:t>选手</w:t>
      </w:r>
      <w:r w:rsidRPr="003F00BB">
        <w:rPr>
          <w:rFonts w:hint="eastAsia"/>
        </w:rPr>
        <w:t>进行</w:t>
      </w:r>
      <w:r w:rsidR="00F74A15" w:rsidRPr="003F00BB">
        <w:rPr>
          <w:rFonts w:hint="eastAsia"/>
        </w:rPr>
        <w:t>第二次成绩</w:t>
      </w:r>
      <w:r w:rsidRPr="003F00BB">
        <w:rPr>
          <w:rFonts w:hint="eastAsia"/>
        </w:rPr>
        <w:t>复查。</w:t>
      </w:r>
    </w:p>
    <w:p w:rsidR="00B14106" w:rsidRPr="003F00BB" w:rsidRDefault="00B14106" w:rsidP="003F00BB">
      <w:pPr>
        <w:spacing w:line="560" w:lineRule="atLeast"/>
      </w:pPr>
      <w:r w:rsidRPr="003F00BB">
        <w:rPr>
          <w:rFonts w:hint="eastAsia"/>
        </w:rPr>
        <w:t>5. 裁判长审查后，</w:t>
      </w:r>
      <w:proofErr w:type="gramStart"/>
      <w:r w:rsidRPr="003F00BB">
        <w:rPr>
          <w:rFonts w:hint="eastAsia"/>
        </w:rPr>
        <w:t>将按</w:t>
      </w:r>
      <w:r w:rsidR="00261F64" w:rsidRPr="003F00BB">
        <w:rPr>
          <w:rFonts w:hint="eastAsia"/>
        </w:rPr>
        <w:t>赛位</w:t>
      </w:r>
      <w:r w:rsidRPr="003F00BB">
        <w:rPr>
          <w:rFonts w:hint="eastAsia"/>
        </w:rPr>
        <w:t>号</w:t>
      </w:r>
      <w:proofErr w:type="gramEnd"/>
      <w:r w:rsidRPr="003F00BB">
        <w:rPr>
          <w:rFonts w:hint="eastAsia"/>
        </w:rPr>
        <w:t>登记的总分，提交执委会，由执委会交由相关人员保存和解密。</w:t>
      </w:r>
    </w:p>
    <w:p w:rsidR="004C617E" w:rsidRPr="003F00BB" w:rsidRDefault="004C617E" w:rsidP="003F00BB">
      <w:pPr>
        <w:spacing w:line="560" w:lineRule="atLeast"/>
      </w:pPr>
      <w:r w:rsidRPr="003F00BB">
        <w:rPr>
          <w:rFonts w:hint="eastAsia"/>
        </w:rPr>
        <w:t>6</w:t>
      </w:r>
      <w:r w:rsidR="00E84C22" w:rsidRPr="003F00BB">
        <w:t xml:space="preserve">. </w:t>
      </w:r>
      <w:r w:rsidRPr="003F00BB">
        <w:rPr>
          <w:rFonts w:hint="eastAsia"/>
        </w:rPr>
        <w:t>为保障成绩评判的准确性，监督组将对赛项总成绩排名前</w:t>
      </w:r>
      <w:r w:rsidRPr="003F00BB">
        <w:t>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B14106" w:rsidRPr="003F00BB" w:rsidRDefault="00B14106" w:rsidP="003F00BB">
      <w:pPr>
        <w:pStyle w:val="2"/>
        <w:spacing w:line="560" w:lineRule="atLeast"/>
        <w:rPr>
          <w:b w:val="0"/>
        </w:rPr>
      </w:pPr>
      <w:r w:rsidRPr="003F00BB">
        <w:rPr>
          <w:rFonts w:hint="eastAsia"/>
          <w:b w:val="0"/>
        </w:rPr>
        <w:t>（四）名次排列</w:t>
      </w:r>
    </w:p>
    <w:p w:rsidR="00B14106" w:rsidRPr="003F00BB" w:rsidRDefault="00F6638D" w:rsidP="003F00BB">
      <w:pPr>
        <w:spacing w:line="560" w:lineRule="atLeast"/>
      </w:pPr>
      <w:r w:rsidRPr="003F00BB">
        <w:rPr>
          <w:rFonts w:hint="eastAsia"/>
        </w:rPr>
        <w:t>根据竞赛成绩高低排列比赛名次，竞赛成绩高的名次</w:t>
      </w:r>
      <w:r w:rsidR="00654430" w:rsidRPr="003F00BB">
        <w:rPr>
          <w:rFonts w:hint="eastAsia"/>
        </w:rPr>
        <w:t>在前；竞赛成绩相同，完成工作任务时间少</w:t>
      </w:r>
      <w:r w:rsidRPr="003F00BB">
        <w:rPr>
          <w:rFonts w:hint="eastAsia"/>
        </w:rPr>
        <w:t>的，名次</w:t>
      </w:r>
      <w:r w:rsidR="00654430" w:rsidRPr="003F00BB">
        <w:rPr>
          <w:rFonts w:hint="eastAsia"/>
        </w:rPr>
        <w:t>在前；竞赛成绩相同，完成工作任务时间相同，</w:t>
      </w:r>
      <w:r w:rsidR="00362C58" w:rsidRPr="003F00BB">
        <w:rPr>
          <w:rFonts w:hint="eastAsia"/>
        </w:rPr>
        <w:t>名次并列。</w:t>
      </w:r>
    </w:p>
    <w:p w:rsidR="00362C58" w:rsidRPr="003F00BB" w:rsidRDefault="00362C58" w:rsidP="003F00BB">
      <w:pPr>
        <w:pStyle w:val="2"/>
        <w:spacing w:line="560" w:lineRule="atLeast"/>
        <w:rPr>
          <w:b w:val="0"/>
        </w:rPr>
      </w:pPr>
      <w:r w:rsidRPr="003F00BB">
        <w:rPr>
          <w:rFonts w:hint="eastAsia"/>
          <w:b w:val="0"/>
        </w:rPr>
        <w:t>（五）成绩公布</w:t>
      </w:r>
    </w:p>
    <w:p w:rsidR="00362C58" w:rsidRPr="00FC1FAF" w:rsidRDefault="004C617E" w:rsidP="003F00BB">
      <w:pPr>
        <w:spacing w:line="560" w:lineRule="atLeast"/>
      </w:pPr>
      <w:r>
        <w:rPr>
          <w:rFonts w:hint="eastAsia"/>
        </w:rPr>
        <w:t>最终成绩经复核无误，由裁判长、监督人员和仲裁人员签字确认并交由执委会指定部门解密后</w:t>
      </w:r>
      <w:r w:rsidR="00362C58" w:rsidRPr="00FC1FAF">
        <w:rPr>
          <w:rFonts w:hint="eastAsia"/>
        </w:rPr>
        <w:t>公布比赛成绩：</w:t>
      </w:r>
    </w:p>
    <w:p w:rsidR="00362C58" w:rsidRPr="00FC1FAF" w:rsidRDefault="00362C58" w:rsidP="003F00BB">
      <w:pPr>
        <w:spacing w:line="560" w:lineRule="atLeast"/>
      </w:pPr>
      <w:r w:rsidRPr="00FC1FAF">
        <w:rPr>
          <w:rFonts w:hint="eastAsia"/>
        </w:rPr>
        <w:t>1. 将各个代表队的比赛成绩，按行政区域排列顺序，张贴在赛区指定的区域，公布比赛成绩。</w:t>
      </w:r>
    </w:p>
    <w:p w:rsidR="008F09C0" w:rsidRPr="00FC1FAF" w:rsidRDefault="00362C58" w:rsidP="003F00BB">
      <w:pPr>
        <w:spacing w:line="560" w:lineRule="atLeast"/>
      </w:pPr>
      <w:r w:rsidRPr="00FC1FAF">
        <w:rPr>
          <w:rFonts w:hint="eastAsia"/>
        </w:rPr>
        <w:t>2. 将各个代表队的比赛成绩，按行政区域排列顺序，以电子文档的方式存放在</w:t>
      </w:r>
      <w:r w:rsidR="0021314E">
        <w:rPr>
          <w:rFonts w:hint="eastAsia"/>
        </w:rPr>
        <w:t>承办院</w:t>
      </w:r>
      <w:r w:rsidRPr="00FC1FAF">
        <w:rPr>
          <w:rFonts w:hint="eastAsia"/>
        </w:rPr>
        <w:t>校</w:t>
      </w:r>
      <w:r w:rsidR="0021314E">
        <w:rPr>
          <w:rFonts w:hint="eastAsia"/>
        </w:rPr>
        <w:t>的</w:t>
      </w:r>
      <w:r w:rsidRPr="00FC1FAF">
        <w:rPr>
          <w:rFonts w:hint="eastAsia"/>
        </w:rPr>
        <w:t>网站，供各代表队和学生查阅。</w:t>
      </w:r>
    </w:p>
    <w:p w:rsidR="00744C25" w:rsidRPr="00AD24C6" w:rsidRDefault="00744C25" w:rsidP="003F00BB">
      <w:pPr>
        <w:pStyle w:val="1"/>
        <w:spacing w:before="0" w:after="0" w:line="560" w:lineRule="atLeast"/>
      </w:pPr>
      <w:r w:rsidRPr="00AD24C6">
        <w:rPr>
          <w:rFonts w:hint="eastAsia"/>
        </w:rPr>
        <w:t>十二、奖项设定</w:t>
      </w:r>
    </w:p>
    <w:p w:rsidR="00744C25" w:rsidRPr="003F00BB" w:rsidRDefault="00744C25" w:rsidP="003F00BB">
      <w:pPr>
        <w:spacing w:line="560" w:lineRule="atLeast"/>
      </w:pPr>
      <w:r w:rsidRPr="003F00BB">
        <w:t>本赛项</w:t>
      </w:r>
      <w:r w:rsidR="00EE454A" w:rsidRPr="003F00BB">
        <w:t>以队为单位设置</w:t>
      </w:r>
      <w:r w:rsidRPr="003F00BB">
        <w:t>奖项。</w:t>
      </w:r>
      <w:r w:rsidR="00B72221" w:rsidRPr="003F00BB">
        <w:rPr>
          <w:rFonts w:hint="eastAsia"/>
        </w:rPr>
        <w:t>按照实际参赛队总数为基数，</w:t>
      </w:r>
      <w:r w:rsidR="004C617E" w:rsidRPr="003F00BB">
        <w:rPr>
          <w:rFonts w:hint="eastAsia"/>
        </w:rPr>
        <w:t>一、二、三等奖获奖比例分别为</w:t>
      </w:r>
      <w:r w:rsidR="004C617E" w:rsidRPr="003F00BB">
        <w:t>10%、20%、30%（小数</w:t>
      </w:r>
      <w:bookmarkStart w:id="3" w:name="_GoBack"/>
      <w:bookmarkEnd w:id="3"/>
      <w:r w:rsidR="004C617E" w:rsidRPr="003F00BB">
        <w:t>点后四舍五入）</w:t>
      </w:r>
      <w:r w:rsidR="00EE454A" w:rsidRPr="003F00BB">
        <w:t>，其余为优秀奖</w:t>
      </w:r>
      <w:r w:rsidRPr="003F00BB">
        <w:t>。</w:t>
      </w:r>
      <w:r w:rsidR="00EE454A" w:rsidRPr="003F00BB">
        <w:t>获奖队的选手由全国职业院校技能大赛执委会发给获</w:t>
      </w:r>
      <w:r w:rsidR="00EE454A" w:rsidRPr="003F00BB">
        <w:lastRenderedPageBreak/>
        <w:t>奖证书。</w:t>
      </w:r>
      <w:r w:rsidRPr="003F00BB">
        <w:t>获得一等奖参赛</w:t>
      </w:r>
      <w:r w:rsidR="00EE454A" w:rsidRPr="003F00BB">
        <w:t>队的</w:t>
      </w:r>
      <w:r w:rsidR="00150DDC" w:rsidRPr="003F00BB">
        <w:t>指导老师</w:t>
      </w:r>
      <w:r w:rsidRPr="003F00BB">
        <w:t>由组委会颁发优秀</w:t>
      </w:r>
      <w:r w:rsidR="00150DDC" w:rsidRPr="003F00BB">
        <w:t>指导老师</w:t>
      </w:r>
      <w:r w:rsidRPr="003F00BB">
        <w:t>证书。</w:t>
      </w:r>
    </w:p>
    <w:p w:rsidR="00744C25" w:rsidRPr="003F00BB" w:rsidRDefault="00744C25" w:rsidP="003F00BB">
      <w:pPr>
        <w:pStyle w:val="1"/>
        <w:spacing w:before="0" w:after="0" w:line="560" w:lineRule="atLeast"/>
      </w:pPr>
      <w:r w:rsidRPr="003F00BB">
        <w:rPr>
          <w:rFonts w:hint="eastAsia"/>
        </w:rPr>
        <w:t>十三、赛项安全</w:t>
      </w:r>
    </w:p>
    <w:p w:rsidR="00840B03" w:rsidRPr="00262C81" w:rsidRDefault="00840B03" w:rsidP="003F00BB">
      <w:pPr>
        <w:spacing w:line="560" w:lineRule="atLeast"/>
      </w:pPr>
      <w:r w:rsidRPr="003F00BB">
        <w:rPr>
          <w:rFonts w:hint="eastAsia"/>
        </w:rPr>
        <w:t>赛事安全是技能竞赛一切工作顺利开展的先决条件，是赛事筹备和运行工作必须考虑的核心问题。赛项执委会采取切实有效措施保证大</w:t>
      </w:r>
      <w:r w:rsidRPr="00262C81">
        <w:rPr>
          <w:rFonts w:hint="eastAsia"/>
        </w:rPr>
        <w:t>赛期间参赛选手、指导教师、裁判员、工作人员及观众的人身安全。</w:t>
      </w:r>
    </w:p>
    <w:p w:rsidR="00840B03" w:rsidRPr="00262C81" w:rsidRDefault="00840B03" w:rsidP="003F00BB">
      <w:pPr>
        <w:pStyle w:val="2"/>
        <w:spacing w:line="560" w:lineRule="atLeast"/>
        <w:rPr>
          <w:b w:val="0"/>
        </w:rPr>
      </w:pPr>
      <w:bookmarkStart w:id="4" w:name="_Toc361563584"/>
      <w:r w:rsidRPr="00262C81">
        <w:rPr>
          <w:rFonts w:hint="eastAsia"/>
          <w:b w:val="0"/>
        </w:rPr>
        <w:t>（一）比赛环境</w:t>
      </w:r>
      <w:bookmarkEnd w:id="4"/>
    </w:p>
    <w:p w:rsidR="00840B03" w:rsidRPr="00262C81" w:rsidRDefault="00840B03" w:rsidP="003F00BB">
      <w:pPr>
        <w:spacing w:line="560" w:lineRule="atLeast"/>
      </w:pPr>
      <w:r w:rsidRPr="00262C81">
        <w:rPr>
          <w:rFonts w:hint="eastAsia"/>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840B03" w:rsidRPr="00262C81" w:rsidRDefault="00840B03" w:rsidP="003F00BB">
      <w:pPr>
        <w:spacing w:line="560" w:lineRule="atLeast"/>
      </w:pPr>
      <w:r w:rsidRPr="00262C81">
        <w:rPr>
          <w:rFonts w:hint="eastAsia"/>
        </w:rPr>
        <w:t>赛场周围要设立警戒线，防止无关人员进入发生意外事件。比赛现场内应参照相关职业岗位的要求为选手提供必要的劳动保护。在具有危险性的操作环节，裁判员要严防选手出现错误操作。</w:t>
      </w:r>
    </w:p>
    <w:p w:rsidR="00840B03" w:rsidRPr="00262C81" w:rsidRDefault="00840B03" w:rsidP="003F00BB">
      <w:pPr>
        <w:spacing w:line="560" w:lineRule="atLeast"/>
        <w:rPr>
          <w:color w:val="000000"/>
        </w:rPr>
      </w:pPr>
      <w:r w:rsidRPr="00262C81">
        <w:rPr>
          <w:rFonts w:hint="eastAsia"/>
        </w:rPr>
        <w:t>承办单位应提供保证应急预案实施的条件。对于比赛内容涉及</w:t>
      </w:r>
      <w:r w:rsidRPr="00262C81">
        <w:rPr>
          <w:rFonts w:hint="eastAsia"/>
          <w:color w:val="000000"/>
        </w:rPr>
        <w:t>高空作业、可能有坠物、大用电量、易发生火灾等情况的赛项，必须明确制度和预案，并配备急救人员与设施。</w:t>
      </w:r>
    </w:p>
    <w:p w:rsidR="00840B03" w:rsidRPr="00262C81" w:rsidRDefault="00840B03" w:rsidP="003F00BB">
      <w:pPr>
        <w:pStyle w:val="5-"/>
        <w:numPr>
          <w:ilvl w:val="0"/>
          <w:numId w:val="2"/>
        </w:numPr>
        <w:tabs>
          <w:tab w:val="left" w:pos="851"/>
        </w:tabs>
        <w:adjustRightInd w:val="0"/>
        <w:snapToGrid w:val="0"/>
        <w:spacing w:beforeLines="0" w:line="560" w:lineRule="atLeast"/>
        <w:ind w:left="0" w:firstLineChars="0" w:firstLine="567"/>
        <w:rPr>
          <w:rFonts w:hAnsi="仿宋"/>
          <w:color w:val="000000"/>
          <w:szCs w:val="28"/>
        </w:rPr>
      </w:pPr>
      <w:r w:rsidRPr="00262C81">
        <w:rPr>
          <w:rFonts w:hAnsi="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840B03" w:rsidRPr="00262C81" w:rsidRDefault="00840B03" w:rsidP="003F00BB">
      <w:pPr>
        <w:pStyle w:val="5-"/>
        <w:numPr>
          <w:ilvl w:val="0"/>
          <w:numId w:val="2"/>
        </w:numPr>
        <w:tabs>
          <w:tab w:val="left" w:pos="851"/>
        </w:tabs>
        <w:adjustRightInd w:val="0"/>
        <w:snapToGrid w:val="0"/>
        <w:spacing w:beforeLines="0" w:line="560" w:lineRule="atLeast"/>
        <w:ind w:left="0" w:firstLineChars="0" w:firstLine="567"/>
        <w:rPr>
          <w:rFonts w:hAnsi="仿宋"/>
          <w:color w:val="000000"/>
          <w:szCs w:val="28"/>
        </w:rPr>
      </w:pPr>
      <w:r w:rsidRPr="00262C81">
        <w:rPr>
          <w:rFonts w:hAnsi="仿宋" w:hint="eastAsia"/>
          <w:color w:val="000000"/>
          <w:szCs w:val="28"/>
        </w:rPr>
        <w:t>大赛期间，承办单位须在赛场管理的关键岗位，增加力量，建立安全管理日志。</w:t>
      </w:r>
    </w:p>
    <w:p w:rsidR="00840B03" w:rsidRPr="00262C81" w:rsidRDefault="00840B03" w:rsidP="003F00BB">
      <w:pPr>
        <w:pStyle w:val="5-"/>
        <w:numPr>
          <w:ilvl w:val="0"/>
          <w:numId w:val="2"/>
        </w:numPr>
        <w:tabs>
          <w:tab w:val="left" w:pos="851"/>
        </w:tabs>
        <w:adjustRightInd w:val="0"/>
        <w:snapToGrid w:val="0"/>
        <w:spacing w:beforeLines="0" w:line="560" w:lineRule="atLeast"/>
        <w:ind w:left="0" w:firstLineChars="0" w:firstLine="567"/>
        <w:rPr>
          <w:rFonts w:hAnsi="仿宋"/>
          <w:color w:val="000000"/>
          <w:szCs w:val="28"/>
        </w:rPr>
      </w:pPr>
      <w:r w:rsidRPr="00262C81">
        <w:rPr>
          <w:rFonts w:hAnsi="仿宋" w:hint="eastAsia"/>
          <w:color w:val="000000"/>
          <w:szCs w:val="28"/>
        </w:rPr>
        <w:lastRenderedPageBreak/>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840B03" w:rsidRPr="00262C81" w:rsidRDefault="00840B03" w:rsidP="003F00BB">
      <w:pPr>
        <w:pStyle w:val="2"/>
        <w:spacing w:line="560" w:lineRule="atLeast"/>
        <w:rPr>
          <w:b w:val="0"/>
        </w:rPr>
      </w:pPr>
      <w:bookmarkStart w:id="5" w:name="_Toc361563585"/>
      <w:r w:rsidRPr="00262C81">
        <w:rPr>
          <w:rFonts w:hint="eastAsia"/>
          <w:b w:val="0"/>
        </w:rPr>
        <w:t>（二）生活条件</w:t>
      </w:r>
      <w:bookmarkEnd w:id="5"/>
    </w:p>
    <w:p w:rsidR="00840B03" w:rsidRPr="00262C81" w:rsidRDefault="00840B03" w:rsidP="003F00BB">
      <w:pPr>
        <w:pStyle w:val="5-"/>
        <w:numPr>
          <w:ilvl w:val="0"/>
          <w:numId w:val="3"/>
        </w:numPr>
        <w:tabs>
          <w:tab w:val="left" w:pos="0"/>
          <w:tab w:val="left" w:pos="851"/>
        </w:tabs>
        <w:adjustRightInd w:val="0"/>
        <w:snapToGrid w:val="0"/>
        <w:spacing w:beforeLines="0" w:line="560" w:lineRule="atLeast"/>
        <w:ind w:left="0" w:firstLineChars="202" w:firstLine="566"/>
        <w:rPr>
          <w:rFonts w:hAnsi="仿宋"/>
          <w:color w:val="000000"/>
          <w:szCs w:val="28"/>
        </w:rPr>
      </w:pPr>
      <w:r w:rsidRPr="00262C81">
        <w:rPr>
          <w:rFonts w:hAnsi="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840B03" w:rsidRPr="00262C81" w:rsidRDefault="00840B03" w:rsidP="003F00BB">
      <w:pPr>
        <w:pStyle w:val="5-"/>
        <w:numPr>
          <w:ilvl w:val="0"/>
          <w:numId w:val="3"/>
        </w:numPr>
        <w:tabs>
          <w:tab w:val="left" w:pos="0"/>
          <w:tab w:val="left" w:pos="851"/>
        </w:tabs>
        <w:adjustRightInd w:val="0"/>
        <w:snapToGrid w:val="0"/>
        <w:spacing w:beforeLines="0" w:line="560" w:lineRule="atLeast"/>
        <w:ind w:left="0" w:firstLineChars="202" w:firstLine="566"/>
        <w:rPr>
          <w:rFonts w:hAnsi="仿宋"/>
          <w:color w:val="000000"/>
          <w:szCs w:val="28"/>
        </w:rPr>
      </w:pPr>
      <w:r w:rsidRPr="00262C81">
        <w:rPr>
          <w:rFonts w:hAnsi="仿宋" w:hint="eastAsia"/>
          <w:color w:val="000000"/>
          <w:szCs w:val="28"/>
        </w:rPr>
        <w:t>比赛期间安排的住宿地应具有宾馆/住宿经营许可资质。以学校宿舍作为住宿地的，大赛期间的住宿、卫生、饮食安全等由执委会和提供宿舍的学校共同负责。</w:t>
      </w:r>
    </w:p>
    <w:p w:rsidR="00840B03" w:rsidRPr="00262C81" w:rsidRDefault="00840B03" w:rsidP="003F00BB">
      <w:pPr>
        <w:pStyle w:val="5-"/>
        <w:numPr>
          <w:ilvl w:val="0"/>
          <w:numId w:val="3"/>
        </w:numPr>
        <w:tabs>
          <w:tab w:val="left" w:pos="0"/>
          <w:tab w:val="left" w:pos="851"/>
        </w:tabs>
        <w:adjustRightInd w:val="0"/>
        <w:snapToGrid w:val="0"/>
        <w:spacing w:beforeLines="0" w:line="560" w:lineRule="atLeast"/>
        <w:ind w:left="0" w:firstLineChars="202" w:firstLine="566"/>
        <w:rPr>
          <w:rFonts w:hAnsi="仿宋"/>
          <w:color w:val="000000"/>
          <w:szCs w:val="28"/>
        </w:rPr>
      </w:pPr>
      <w:r w:rsidRPr="00262C81">
        <w:rPr>
          <w:rFonts w:hAnsi="仿宋" w:hint="eastAsia"/>
          <w:color w:val="000000"/>
          <w:szCs w:val="28"/>
        </w:rPr>
        <w:t>大赛期间有组织的参观和观摩活动的交通安全由执委会负责。执委会和承办单位须保证比赛期间选手、指导教师和裁判员、工作人员的交通安全。</w:t>
      </w:r>
    </w:p>
    <w:p w:rsidR="00840B03" w:rsidRPr="00262C81" w:rsidRDefault="00840B03" w:rsidP="003F00BB">
      <w:pPr>
        <w:pStyle w:val="5-"/>
        <w:numPr>
          <w:ilvl w:val="0"/>
          <w:numId w:val="3"/>
        </w:numPr>
        <w:tabs>
          <w:tab w:val="left" w:pos="0"/>
          <w:tab w:val="left" w:pos="851"/>
        </w:tabs>
        <w:adjustRightInd w:val="0"/>
        <w:snapToGrid w:val="0"/>
        <w:spacing w:beforeLines="0" w:line="560" w:lineRule="atLeast"/>
        <w:ind w:left="0" w:firstLineChars="202" w:firstLine="566"/>
        <w:rPr>
          <w:rFonts w:hAnsi="仿宋"/>
          <w:color w:val="000000"/>
          <w:szCs w:val="28"/>
        </w:rPr>
      </w:pPr>
      <w:r w:rsidRPr="00262C81">
        <w:rPr>
          <w:rFonts w:hAnsi="仿宋" w:hint="eastAsia"/>
          <w:color w:val="000000"/>
          <w:szCs w:val="28"/>
        </w:rPr>
        <w:t>各赛项的安全管理，除了可以采取必要的安全隔离措施外，应严格遵守国家相关法律法规，保护个人隐私和人身自由。</w:t>
      </w:r>
    </w:p>
    <w:p w:rsidR="00840B03" w:rsidRPr="00262C81" w:rsidRDefault="00B72221" w:rsidP="003F00BB">
      <w:pPr>
        <w:pStyle w:val="2"/>
        <w:spacing w:line="560" w:lineRule="atLeast"/>
        <w:rPr>
          <w:b w:val="0"/>
        </w:rPr>
      </w:pPr>
      <w:bookmarkStart w:id="6" w:name="_Toc361563586"/>
      <w:r w:rsidRPr="00262C81">
        <w:rPr>
          <w:rFonts w:hint="eastAsia"/>
          <w:b w:val="0"/>
        </w:rPr>
        <w:t>（三</w:t>
      </w:r>
      <w:r w:rsidRPr="00262C81">
        <w:rPr>
          <w:b w:val="0"/>
        </w:rPr>
        <w:t>）</w:t>
      </w:r>
      <w:r w:rsidR="00840B03" w:rsidRPr="00262C81">
        <w:rPr>
          <w:rFonts w:hint="eastAsia"/>
          <w:b w:val="0"/>
        </w:rPr>
        <w:t>组队责任</w:t>
      </w:r>
      <w:bookmarkEnd w:id="6"/>
    </w:p>
    <w:p w:rsidR="00840B03" w:rsidRPr="00262C81" w:rsidRDefault="00840B03" w:rsidP="003F00BB">
      <w:pPr>
        <w:pStyle w:val="5-"/>
        <w:adjustRightInd w:val="0"/>
        <w:snapToGrid w:val="0"/>
        <w:spacing w:beforeLines="0" w:line="560" w:lineRule="atLeast"/>
        <w:ind w:firstLine="560"/>
        <w:rPr>
          <w:rFonts w:hAnsi="仿宋"/>
          <w:color w:val="000000"/>
          <w:szCs w:val="28"/>
        </w:rPr>
      </w:pPr>
      <w:r w:rsidRPr="00262C81">
        <w:rPr>
          <w:rFonts w:hAnsi="仿宋" w:hint="eastAsia"/>
          <w:color w:val="000000"/>
          <w:szCs w:val="28"/>
        </w:rPr>
        <w:t>1.各学校组织代表队时，须安排为参赛选手购买大赛期间的人身意外伤害保险。</w:t>
      </w:r>
    </w:p>
    <w:p w:rsidR="00840B03" w:rsidRPr="00262C81" w:rsidRDefault="00840B03" w:rsidP="003F00BB">
      <w:pPr>
        <w:pStyle w:val="5-"/>
        <w:adjustRightInd w:val="0"/>
        <w:snapToGrid w:val="0"/>
        <w:spacing w:beforeLines="0" w:line="560" w:lineRule="atLeast"/>
        <w:ind w:firstLine="560"/>
        <w:rPr>
          <w:rFonts w:hAnsi="仿宋"/>
          <w:color w:val="000000"/>
          <w:szCs w:val="28"/>
        </w:rPr>
      </w:pPr>
      <w:r w:rsidRPr="00262C81">
        <w:rPr>
          <w:rFonts w:hAnsi="仿宋" w:hint="eastAsia"/>
          <w:color w:val="000000"/>
          <w:szCs w:val="28"/>
        </w:rPr>
        <w:t>2.各学校代表队组成后，须制定相关管理制度，并对所有选手、指导教师进行安全教育。</w:t>
      </w:r>
    </w:p>
    <w:p w:rsidR="00840B03" w:rsidRPr="00262C81" w:rsidRDefault="00840B03" w:rsidP="003F00BB">
      <w:pPr>
        <w:pStyle w:val="5-"/>
        <w:adjustRightInd w:val="0"/>
        <w:snapToGrid w:val="0"/>
        <w:spacing w:beforeLines="0" w:line="560" w:lineRule="atLeast"/>
        <w:ind w:firstLine="560"/>
        <w:rPr>
          <w:rFonts w:hAnsi="仿宋"/>
          <w:color w:val="000000"/>
          <w:szCs w:val="28"/>
        </w:rPr>
      </w:pPr>
      <w:r w:rsidRPr="00262C81">
        <w:rPr>
          <w:rFonts w:hAnsi="仿宋" w:hint="eastAsia"/>
          <w:color w:val="000000"/>
          <w:szCs w:val="28"/>
        </w:rPr>
        <w:t>3.各参赛队伍须加强对参与比赛人员的安全管理，实现与赛场安全管理的对接。</w:t>
      </w:r>
    </w:p>
    <w:p w:rsidR="00840B03" w:rsidRPr="00262C81" w:rsidRDefault="00840B03" w:rsidP="003F00BB">
      <w:pPr>
        <w:pStyle w:val="2"/>
        <w:spacing w:line="560" w:lineRule="atLeast"/>
        <w:rPr>
          <w:b w:val="0"/>
        </w:rPr>
      </w:pPr>
      <w:bookmarkStart w:id="7" w:name="_Toc361563587"/>
      <w:r w:rsidRPr="00262C81">
        <w:rPr>
          <w:rFonts w:hint="eastAsia"/>
          <w:b w:val="0"/>
        </w:rPr>
        <w:lastRenderedPageBreak/>
        <w:t>（四）应急处理</w:t>
      </w:r>
      <w:bookmarkEnd w:id="7"/>
    </w:p>
    <w:p w:rsidR="00840B03" w:rsidRPr="00262C81" w:rsidRDefault="00840B03" w:rsidP="003F00BB">
      <w:pPr>
        <w:pStyle w:val="5-"/>
        <w:adjustRightInd w:val="0"/>
        <w:snapToGrid w:val="0"/>
        <w:spacing w:beforeLines="0" w:line="560" w:lineRule="atLeast"/>
        <w:ind w:firstLine="560"/>
        <w:rPr>
          <w:rFonts w:hAnsi="仿宋"/>
          <w:color w:val="000000"/>
          <w:szCs w:val="28"/>
        </w:rPr>
      </w:pPr>
      <w:r w:rsidRPr="00262C81">
        <w:rPr>
          <w:rFonts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B72221" w:rsidRPr="00262C81" w:rsidRDefault="00B72221" w:rsidP="003F00BB">
      <w:pPr>
        <w:pStyle w:val="2"/>
        <w:spacing w:line="560" w:lineRule="atLeast"/>
        <w:rPr>
          <w:b w:val="0"/>
        </w:rPr>
      </w:pPr>
      <w:bookmarkStart w:id="8" w:name="_Toc361563588"/>
      <w:r w:rsidRPr="00262C81">
        <w:rPr>
          <w:rFonts w:hint="eastAsia"/>
          <w:b w:val="0"/>
        </w:rPr>
        <w:t>（五）赛场安全操作规定</w:t>
      </w:r>
    </w:p>
    <w:p w:rsidR="00B72221" w:rsidRPr="00262C81" w:rsidRDefault="00B72221" w:rsidP="003F00BB">
      <w:pPr>
        <w:spacing w:line="560" w:lineRule="atLeast"/>
      </w:pPr>
      <w:r w:rsidRPr="00262C81">
        <w:t>1</w:t>
      </w:r>
      <w:r w:rsidRPr="00262C81">
        <w:rPr>
          <w:rFonts w:hint="eastAsia"/>
        </w:rPr>
        <w:t>．</w:t>
      </w:r>
      <w:r w:rsidRPr="00262C81">
        <w:t>参赛选手除应遵守电气作业安全规程的规定外，还应遵守赛场安全操作规定。</w:t>
      </w:r>
    </w:p>
    <w:p w:rsidR="00B72221" w:rsidRPr="00262C81" w:rsidRDefault="00B72221" w:rsidP="003F00BB">
      <w:pPr>
        <w:spacing w:line="560" w:lineRule="atLeast"/>
      </w:pPr>
      <w:r w:rsidRPr="00262C81">
        <w:rPr>
          <w:rFonts w:hint="eastAsia"/>
        </w:rPr>
        <w:t>2．赛场的现场裁判、评分裁判和技术人员，是参赛选手的安全监护人，对参赛选手在完成工作任务过程中的安全负有监护责任。</w:t>
      </w:r>
    </w:p>
    <w:p w:rsidR="00B72221" w:rsidRPr="00262C81" w:rsidRDefault="00B72221" w:rsidP="003F00BB">
      <w:pPr>
        <w:spacing w:line="560" w:lineRule="atLeast"/>
      </w:pPr>
      <w:r w:rsidRPr="00262C81">
        <w:rPr>
          <w:rFonts w:hint="eastAsia"/>
        </w:rPr>
        <w:t>3．</w:t>
      </w:r>
      <w:r w:rsidRPr="00262C81">
        <w:t>参赛选手在完成工作任务的过程中，必须穿工作服、绝缘鞋。</w:t>
      </w:r>
    </w:p>
    <w:p w:rsidR="00B72221" w:rsidRPr="00262C81" w:rsidRDefault="00B72221" w:rsidP="003F00BB">
      <w:pPr>
        <w:spacing w:line="560" w:lineRule="atLeast"/>
      </w:pPr>
      <w:r w:rsidRPr="00262C81">
        <w:rPr>
          <w:rFonts w:hint="eastAsia"/>
        </w:rPr>
        <w:t>4．</w:t>
      </w:r>
      <w:r w:rsidRPr="00262C81">
        <w:t>参赛选手在连接电路、排除故障时</w:t>
      </w:r>
      <w:r w:rsidRPr="00262C81">
        <w:rPr>
          <w:rFonts w:hint="eastAsia"/>
        </w:rPr>
        <w:t>必须遵守操作规程</w:t>
      </w:r>
      <w:r w:rsidRPr="00262C81">
        <w:t>，禁止带电操作。</w:t>
      </w:r>
      <w:r w:rsidRPr="00262C81">
        <w:rPr>
          <w:rFonts w:hint="eastAsia"/>
        </w:rPr>
        <w:t>需要带电调试设备时，必须经赛场现场裁判同意，在赛场技术人员的监护下进行。</w:t>
      </w:r>
    </w:p>
    <w:p w:rsidR="00B72221" w:rsidRPr="00262C81" w:rsidRDefault="00B72221" w:rsidP="003F00BB">
      <w:pPr>
        <w:spacing w:line="560" w:lineRule="atLeast"/>
      </w:pPr>
      <w:r w:rsidRPr="00262C81">
        <w:rPr>
          <w:rFonts w:hint="eastAsia"/>
        </w:rPr>
        <w:t>5</w:t>
      </w:r>
      <w:r w:rsidRPr="00262C81">
        <w:t>.</w:t>
      </w:r>
      <w:r w:rsidRPr="00262C81">
        <w:rPr>
          <w:rFonts w:hint="eastAsia"/>
        </w:rPr>
        <w:t xml:space="preserve"> 组装货拆卸</w:t>
      </w:r>
      <w:r w:rsidRPr="00262C81">
        <w:t>机械机构时，</w:t>
      </w:r>
      <w:proofErr w:type="gramStart"/>
      <w:r w:rsidRPr="00262C81">
        <w:t>不</w:t>
      </w:r>
      <w:proofErr w:type="gramEnd"/>
      <w:r w:rsidRPr="00262C81">
        <w:t>得用铁锤敲打，应用木锤、橡皮锤、紫铜锤或用专用装配工具进行操作</w:t>
      </w:r>
      <w:r w:rsidRPr="00262C81">
        <w:rPr>
          <w:rFonts w:hint="eastAsia"/>
        </w:rPr>
        <w:t>。</w:t>
      </w:r>
    </w:p>
    <w:p w:rsidR="00B72221" w:rsidRPr="00262C81" w:rsidRDefault="00B72221" w:rsidP="003F00BB">
      <w:pPr>
        <w:spacing w:line="560" w:lineRule="atLeast"/>
      </w:pPr>
      <w:r w:rsidRPr="00262C81">
        <w:rPr>
          <w:rFonts w:hint="eastAsia"/>
        </w:rPr>
        <w:t>6</w:t>
      </w:r>
      <w:r w:rsidRPr="00262C81">
        <w:t>. 在</w:t>
      </w:r>
      <w:r w:rsidRPr="00262C81">
        <w:rPr>
          <w:rFonts w:hint="eastAsia"/>
        </w:rPr>
        <w:t>调试设备通电前，应先检查电路，</w:t>
      </w:r>
      <w:r w:rsidRPr="00262C81">
        <w:t>检查工作台、有无其他污</w:t>
      </w:r>
      <w:r w:rsidRPr="00262C81">
        <w:rPr>
          <w:rFonts w:hint="eastAsia"/>
        </w:rPr>
        <w:t>物以及遗漏的零件、工具等，通知无关人员离开设备，防止设备运行发生意外事故。</w:t>
      </w:r>
    </w:p>
    <w:p w:rsidR="00B72221" w:rsidRPr="00262C81" w:rsidRDefault="00B72221" w:rsidP="003F00BB">
      <w:pPr>
        <w:spacing w:line="560" w:lineRule="atLeast"/>
      </w:pPr>
      <w:r w:rsidRPr="00262C81">
        <w:rPr>
          <w:rFonts w:hint="eastAsia"/>
        </w:rPr>
        <w:t>7</w:t>
      </w:r>
      <w:r w:rsidRPr="00262C81">
        <w:t>.</w:t>
      </w:r>
      <w:r w:rsidRPr="00262C81">
        <w:rPr>
          <w:rFonts w:hint="eastAsia"/>
        </w:rPr>
        <w:t xml:space="preserve"> 参赛选手必须熟悉了解设备的安全保护措施和安全操作规程，随时监视设备运转情况，发现问题立即停止，排除故障后方可再次运行。</w:t>
      </w:r>
    </w:p>
    <w:p w:rsidR="00B72221" w:rsidRPr="00262C81" w:rsidRDefault="00B72221" w:rsidP="003F00BB">
      <w:pPr>
        <w:spacing w:line="560" w:lineRule="atLeast"/>
      </w:pPr>
      <w:r w:rsidRPr="00262C81">
        <w:rPr>
          <w:rFonts w:hint="eastAsia"/>
        </w:rPr>
        <w:t>8</w:t>
      </w:r>
      <w:r w:rsidRPr="00262C81">
        <w:t>. 正确使用各测量工具，防止碰摔事故的发生。正确使用万用</w:t>
      </w:r>
      <w:r w:rsidRPr="00262C81">
        <w:lastRenderedPageBreak/>
        <w:t>表等测量仪器，防止使用不当造成测量仪器损坏。使用工、量具时手上油、汗</w:t>
      </w:r>
      <w:r w:rsidRPr="00262C81">
        <w:rPr>
          <w:rFonts w:hint="eastAsia"/>
        </w:rPr>
        <w:t>等</w:t>
      </w:r>
      <w:r w:rsidRPr="00262C81">
        <w:t>应擦净，防止因滑动而失去控制，发生事故。</w:t>
      </w:r>
    </w:p>
    <w:p w:rsidR="00B72221" w:rsidRPr="00262C81" w:rsidRDefault="00B72221" w:rsidP="003F00BB">
      <w:pPr>
        <w:spacing w:line="560" w:lineRule="atLeast"/>
      </w:pPr>
      <w:r w:rsidRPr="00262C81">
        <w:rPr>
          <w:rFonts w:hint="eastAsia"/>
        </w:rPr>
        <w:t>9</w:t>
      </w:r>
      <w:r w:rsidRPr="00262C81">
        <w:t>.</w:t>
      </w:r>
      <w:r w:rsidRPr="00262C81">
        <w:rPr>
          <w:rFonts w:hint="eastAsia"/>
        </w:rPr>
        <w:t xml:space="preserve"> 设备运行时严禁在工作台上随意敲打，校直和修正机械机构。在调整机械机构、更换传动装置时必须停机、并切断主电源，以防突然送电造成事故。</w:t>
      </w:r>
    </w:p>
    <w:p w:rsidR="00B72221" w:rsidRPr="00262C81" w:rsidRDefault="00B72221" w:rsidP="003F00BB">
      <w:pPr>
        <w:spacing w:line="560" w:lineRule="atLeast"/>
      </w:pPr>
      <w:r w:rsidRPr="00262C81">
        <w:rPr>
          <w:rFonts w:hint="eastAsia"/>
        </w:rPr>
        <w:t>10．</w:t>
      </w:r>
      <w:r w:rsidRPr="00262C81">
        <w:t>保持机械部件上各外露件如螺钉、销钉、标牌、轴头及发蓝、</w:t>
      </w:r>
      <w:proofErr w:type="gramStart"/>
      <w:r w:rsidRPr="00262C81">
        <w:t>电镀等件均应</w:t>
      </w:r>
      <w:proofErr w:type="gramEnd"/>
      <w:r w:rsidRPr="00262C81">
        <w:t>整齐完好，不许有损伤现象，以确保设备良好。</w:t>
      </w:r>
    </w:p>
    <w:p w:rsidR="00B72221" w:rsidRPr="00262C81" w:rsidRDefault="00B72221" w:rsidP="003F00BB">
      <w:pPr>
        <w:spacing w:line="560" w:lineRule="atLeast"/>
      </w:pPr>
      <w:r w:rsidRPr="00262C81">
        <w:t>1</w:t>
      </w:r>
      <w:r w:rsidRPr="00262C81">
        <w:rPr>
          <w:rFonts w:hint="eastAsia"/>
        </w:rPr>
        <w:t>1</w:t>
      </w:r>
      <w:r w:rsidRPr="00262C81">
        <w:t>.</w:t>
      </w:r>
      <w:r w:rsidRPr="00262C81">
        <w:rPr>
          <w:rFonts w:hint="eastAsia"/>
        </w:rPr>
        <w:t xml:space="preserve"> 在运行中发生异常故障现象时应立即停机，保持现场，同时应立即报告裁判员，然后进行故障排除。</w:t>
      </w:r>
    </w:p>
    <w:p w:rsidR="00B72221" w:rsidRPr="00262C81" w:rsidRDefault="00B72221" w:rsidP="003F00BB">
      <w:pPr>
        <w:spacing w:line="560" w:lineRule="atLeast"/>
      </w:pPr>
      <w:r w:rsidRPr="00262C81">
        <w:rPr>
          <w:rFonts w:hint="eastAsia"/>
        </w:rPr>
        <w:t>12．出现火灾时，应立即切断设备电源，取下赛场的干粉灭火器进行灭火。</w:t>
      </w:r>
    </w:p>
    <w:p w:rsidR="00B72221" w:rsidRPr="00262C81" w:rsidRDefault="00B72221" w:rsidP="003F00BB">
      <w:pPr>
        <w:spacing w:line="560" w:lineRule="atLeast"/>
      </w:pPr>
      <w:r w:rsidRPr="00262C81">
        <w:rPr>
          <w:rFonts w:hint="eastAsia"/>
        </w:rPr>
        <w:t>13．发生突发事件时，要保持镇静，听从赛场工作人员指挥，安全、有序的撤离现场。</w:t>
      </w:r>
    </w:p>
    <w:p w:rsidR="00840B03" w:rsidRPr="00262C81" w:rsidRDefault="00B72221" w:rsidP="003F00BB">
      <w:pPr>
        <w:pStyle w:val="2"/>
        <w:spacing w:line="560" w:lineRule="atLeast"/>
        <w:rPr>
          <w:b w:val="0"/>
        </w:rPr>
      </w:pPr>
      <w:r w:rsidRPr="00262C81">
        <w:rPr>
          <w:rFonts w:hint="eastAsia"/>
          <w:b w:val="0"/>
        </w:rPr>
        <w:t>（六</w:t>
      </w:r>
      <w:r w:rsidRPr="00262C81">
        <w:rPr>
          <w:b w:val="0"/>
        </w:rPr>
        <w:t>）</w:t>
      </w:r>
      <w:r w:rsidR="00840B03" w:rsidRPr="00262C81">
        <w:rPr>
          <w:rFonts w:hint="eastAsia"/>
          <w:b w:val="0"/>
        </w:rPr>
        <w:t>处罚措施</w:t>
      </w:r>
      <w:bookmarkEnd w:id="8"/>
    </w:p>
    <w:p w:rsidR="00840B03" w:rsidRPr="003F00BB" w:rsidRDefault="00840B03" w:rsidP="003F00BB">
      <w:pPr>
        <w:pStyle w:val="5-"/>
        <w:adjustRightInd w:val="0"/>
        <w:snapToGrid w:val="0"/>
        <w:spacing w:beforeLines="0" w:line="560" w:lineRule="atLeast"/>
        <w:ind w:left="560" w:firstLineChars="0" w:firstLine="0"/>
        <w:rPr>
          <w:rFonts w:hAnsi="仿宋"/>
          <w:color w:val="000000"/>
          <w:szCs w:val="28"/>
        </w:rPr>
      </w:pPr>
      <w:r w:rsidRPr="003F00BB">
        <w:rPr>
          <w:rFonts w:hAnsi="仿宋" w:hint="eastAsia"/>
          <w:color w:val="000000"/>
          <w:szCs w:val="28"/>
        </w:rPr>
        <w:t>1.因参赛队伍原因造成重大安全事故的，取消其获奖资格。</w:t>
      </w:r>
    </w:p>
    <w:p w:rsidR="00840B03" w:rsidRPr="003F00BB" w:rsidRDefault="00840B03" w:rsidP="003F00BB">
      <w:pPr>
        <w:pStyle w:val="5-"/>
        <w:adjustRightInd w:val="0"/>
        <w:snapToGrid w:val="0"/>
        <w:spacing w:beforeLines="0" w:line="560" w:lineRule="atLeast"/>
        <w:ind w:firstLine="560"/>
        <w:rPr>
          <w:rFonts w:hAnsi="仿宋"/>
          <w:color w:val="000000"/>
          <w:szCs w:val="28"/>
        </w:rPr>
      </w:pPr>
      <w:r w:rsidRPr="003F00BB">
        <w:rPr>
          <w:rFonts w:hAnsi="仿宋" w:hint="eastAsia"/>
          <w:color w:val="000000"/>
          <w:szCs w:val="28"/>
        </w:rPr>
        <w:t>2.参赛队伍有发生重大安全事故隐患，经赛场工作人员提示、警告无效的，可取消其继续比赛的资格。</w:t>
      </w:r>
    </w:p>
    <w:p w:rsidR="00840B03" w:rsidRPr="003F00BB" w:rsidRDefault="00840B03" w:rsidP="003F00BB">
      <w:pPr>
        <w:spacing w:line="560" w:lineRule="atLeast"/>
      </w:pPr>
      <w:r w:rsidRPr="003F00BB">
        <w:rPr>
          <w:rFonts w:ascii="仿宋_GB2312" w:hint="eastAsia"/>
          <w:color w:val="000000"/>
        </w:rPr>
        <w:t>3.</w:t>
      </w:r>
      <w:r w:rsidRPr="003F00BB">
        <w:rPr>
          <w:rFonts w:ascii="仿宋_GB2312" w:hint="eastAsia"/>
          <w:color w:val="000000"/>
        </w:rPr>
        <w:t>赛事工作人员违规的，按照相应的制度追究责任。情节恶劣并造成重大安全事故的，由司法机关追究相应法律责任。</w:t>
      </w:r>
    </w:p>
    <w:p w:rsidR="00421E68" w:rsidRPr="003F00BB" w:rsidRDefault="00421E68" w:rsidP="003F00BB">
      <w:pPr>
        <w:pStyle w:val="1"/>
        <w:spacing w:before="0" w:after="0" w:line="560" w:lineRule="atLeast"/>
      </w:pPr>
      <w:r w:rsidRPr="003F00BB">
        <w:t>十</w:t>
      </w:r>
      <w:r w:rsidRPr="003F00BB">
        <w:rPr>
          <w:rFonts w:hint="eastAsia"/>
        </w:rPr>
        <w:t>四</w:t>
      </w:r>
      <w:r w:rsidRPr="003F00BB">
        <w:t>、竞赛须知</w:t>
      </w:r>
    </w:p>
    <w:p w:rsidR="00421E68" w:rsidRPr="003F00BB" w:rsidRDefault="00421E68" w:rsidP="003F00BB">
      <w:pPr>
        <w:pStyle w:val="2"/>
        <w:spacing w:line="560" w:lineRule="atLeast"/>
        <w:rPr>
          <w:b w:val="0"/>
        </w:rPr>
      </w:pPr>
      <w:r w:rsidRPr="003F00BB">
        <w:rPr>
          <w:b w:val="0"/>
        </w:rPr>
        <w:t>（一）参赛队须知</w:t>
      </w:r>
    </w:p>
    <w:p w:rsidR="00421E68" w:rsidRPr="003F00BB" w:rsidRDefault="00421E68" w:rsidP="003F00BB">
      <w:pPr>
        <w:spacing w:line="560" w:lineRule="atLeast"/>
      </w:pPr>
      <w:r w:rsidRPr="003F00BB">
        <w:t>1.参赛队名称统一使用规定的地区代表队名称，不使用学校或其他组织、团体名称。</w:t>
      </w:r>
    </w:p>
    <w:p w:rsidR="00421E68" w:rsidRPr="003F00BB" w:rsidRDefault="00421E68" w:rsidP="003F00BB">
      <w:pPr>
        <w:spacing w:line="560" w:lineRule="atLeast"/>
      </w:pPr>
      <w:r w:rsidRPr="003F00BB">
        <w:lastRenderedPageBreak/>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421E68" w:rsidRPr="003F00BB" w:rsidRDefault="00421E68" w:rsidP="003F00BB">
      <w:pPr>
        <w:spacing w:line="560" w:lineRule="atLeast"/>
      </w:pPr>
      <w:r w:rsidRPr="003F00BB">
        <w:t>3.参赛队按照大赛赛程安排</w:t>
      </w:r>
      <w:proofErr w:type="gramStart"/>
      <w:r w:rsidRPr="003F00BB">
        <w:t>凭大赛</w:t>
      </w:r>
      <w:proofErr w:type="gramEnd"/>
      <w:r w:rsidRPr="003F00BB">
        <w:t>组委会颁发的参赛证和有效身份证件参加比赛及相关活动。</w:t>
      </w:r>
    </w:p>
    <w:p w:rsidR="00421E68" w:rsidRPr="003F00BB" w:rsidRDefault="00421E68" w:rsidP="003F00BB">
      <w:pPr>
        <w:spacing w:line="560" w:lineRule="atLeast"/>
      </w:pPr>
      <w:r w:rsidRPr="003F00BB">
        <w:t>4.各参赛队按竞赛组委会统一安排参加比赛前熟悉场地环境的活动。</w:t>
      </w:r>
    </w:p>
    <w:p w:rsidR="00421E68" w:rsidRPr="003F00BB" w:rsidRDefault="00421E68" w:rsidP="003F00BB">
      <w:pPr>
        <w:spacing w:line="560" w:lineRule="atLeast"/>
      </w:pPr>
      <w:r w:rsidRPr="003F00BB">
        <w:t>5.各参赛队要注意饮食卫生，防止食物中毒。</w:t>
      </w:r>
    </w:p>
    <w:p w:rsidR="00421E68" w:rsidRPr="003F00BB" w:rsidRDefault="00421E68" w:rsidP="003F00BB">
      <w:pPr>
        <w:spacing w:line="560" w:lineRule="atLeast"/>
      </w:pPr>
      <w:r w:rsidRPr="003F00BB">
        <w:t>6.各参赛队在比赛期间，应保证所有参赛选手的安全，防止交通事故和</w:t>
      </w:r>
      <w:r w:rsidR="00F51E47" w:rsidRPr="003F00BB">
        <w:t>其他</w:t>
      </w:r>
      <w:r w:rsidRPr="003F00BB">
        <w:t>意外事故的发生，为参赛选手购买人身意外保险。</w:t>
      </w:r>
    </w:p>
    <w:p w:rsidR="00421E68" w:rsidRPr="003F00BB" w:rsidRDefault="00421E68" w:rsidP="003F00BB">
      <w:pPr>
        <w:spacing w:line="560" w:lineRule="atLeast"/>
      </w:pPr>
      <w:r w:rsidRPr="003F00BB">
        <w:t>7.各参赛队要发扬良好道德风尚，听从指挥，服从裁判，不弄虚作假。</w:t>
      </w:r>
    </w:p>
    <w:p w:rsidR="00421E68" w:rsidRPr="003F00BB" w:rsidRDefault="00421E68" w:rsidP="003F00BB">
      <w:pPr>
        <w:pStyle w:val="2"/>
        <w:spacing w:line="560" w:lineRule="atLeast"/>
        <w:rPr>
          <w:b w:val="0"/>
        </w:rPr>
      </w:pPr>
      <w:r w:rsidRPr="003F00BB">
        <w:t>（</w:t>
      </w:r>
      <w:r w:rsidRPr="003F00BB">
        <w:rPr>
          <w:b w:val="0"/>
        </w:rPr>
        <w:t>二）指导老师须知</w:t>
      </w:r>
    </w:p>
    <w:p w:rsidR="00421E68" w:rsidRPr="003F00BB" w:rsidRDefault="00421E68" w:rsidP="003F00BB">
      <w:pPr>
        <w:spacing w:line="560" w:lineRule="atLeast"/>
      </w:pPr>
      <w:r w:rsidRPr="003F00BB">
        <w:t>1.</w:t>
      </w:r>
      <w:proofErr w:type="gramStart"/>
      <w:r w:rsidRPr="003F00BB">
        <w:t>各指导</w:t>
      </w:r>
      <w:proofErr w:type="gramEnd"/>
      <w:r w:rsidRPr="003F00BB">
        <w:t>老师要发扬良好道德风尚，听从指挥，服从裁判，不弄虚作假。指导老师经报名、审核后确定，一经确定不得更换。</w:t>
      </w:r>
    </w:p>
    <w:p w:rsidR="00421E68" w:rsidRPr="003F00BB" w:rsidRDefault="00421E68" w:rsidP="003F00BB">
      <w:pPr>
        <w:spacing w:line="560" w:lineRule="atLeast"/>
      </w:pPr>
      <w:r w:rsidRPr="003F00BB">
        <w:t>2.对申诉的仲裁结果，领队和指导老师应带头服从和执行，还应说服选手服从和执行。</w:t>
      </w:r>
    </w:p>
    <w:p w:rsidR="00421E68" w:rsidRPr="003F00BB" w:rsidRDefault="00421E68" w:rsidP="003F00BB">
      <w:pPr>
        <w:spacing w:line="560" w:lineRule="atLeast"/>
      </w:pPr>
      <w:r w:rsidRPr="003F00BB">
        <w:t>3.指导老师应认真研究和掌握本赛项比赛的技术规则和赛场要求，指导选手做好赛前的一切准备工作。</w:t>
      </w:r>
    </w:p>
    <w:p w:rsidR="00421E68" w:rsidRPr="003F00BB" w:rsidRDefault="00421E68" w:rsidP="003F00BB">
      <w:pPr>
        <w:spacing w:line="560" w:lineRule="atLeast"/>
      </w:pPr>
      <w:r w:rsidRPr="003F00BB">
        <w:t>4.领队和指导老师应在赛后做好技术总结和工作总结。</w:t>
      </w:r>
    </w:p>
    <w:p w:rsidR="00421E68" w:rsidRPr="003F00BB" w:rsidRDefault="00421E68" w:rsidP="003F00BB">
      <w:pPr>
        <w:pStyle w:val="2"/>
        <w:spacing w:line="560" w:lineRule="atLeast"/>
        <w:rPr>
          <w:b w:val="0"/>
        </w:rPr>
      </w:pPr>
      <w:r w:rsidRPr="003F00BB">
        <w:rPr>
          <w:b w:val="0"/>
        </w:rPr>
        <w:t>（三）参赛选手须知</w:t>
      </w:r>
    </w:p>
    <w:p w:rsidR="00421E68" w:rsidRPr="003F00BB" w:rsidRDefault="00421E68" w:rsidP="003F00BB">
      <w:pPr>
        <w:spacing w:line="560" w:lineRule="atLeast"/>
      </w:pPr>
      <w:r w:rsidRPr="003F00BB">
        <w:t>1.参赛选手</w:t>
      </w:r>
      <w:r w:rsidRPr="003F00BB">
        <w:rPr>
          <w:rFonts w:hint="eastAsia"/>
        </w:rPr>
        <w:t>应</w:t>
      </w:r>
      <w:r w:rsidRPr="003F00BB">
        <w:t>遵守比赛规则</w:t>
      </w:r>
      <w:r w:rsidRPr="003F00BB">
        <w:rPr>
          <w:rFonts w:hint="eastAsia"/>
        </w:rPr>
        <w:t>，</w:t>
      </w:r>
      <w:r w:rsidRPr="003F00BB">
        <w:t>尊重裁判和赛场工作人员，自觉遵</w:t>
      </w:r>
      <w:r w:rsidRPr="003F00BB">
        <w:lastRenderedPageBreak/>
        <w:t>守赛场秩序</w:t>
      </w:r>
      <w:r w:rsidRPr="003F00BB">
        <w:rPr>
          <w:rFonts w:hint="eastAsia"/>
        </w:rPr>
        <w:t>，</w:t>
      </w:r>
      <w:r w:rsidRPr="003F00BB">
        <w:t>服从执委会的领导和裁判的管理</w:t>
      </w:r>
      <w:r w:rsidRPr="003F00BB">
        <w:rPr>
          <w:rFonts w:hint="eastAsia"/>
        </w:rPr>
        <w:t>。</w:t>
      </w:r>
    </w:p>
    <w:p w:rsidR="00421E68" w:rsidRPr="003F00BB" w:rsidRDefault="00421E68" w:rsidP="003F00BB">
      <w:pPr>
        <w:spacing w:line="560" w:lineRule="atLeast"/>
      </w:pPr>
      <w:r w:rsidRPr="003F00BB">
        <w:rPr>
          <w:rFonts w:hint="eastAsia"/>
        </w:rPr>
        <w:t>2.</w:t>
      </w:r>
      <w:r w:rsidRPr="003F00BB">
        <w:t>参赛选手</w:t>
      </w:r>
      <w:r w:rsidRPr="003F00BB">
        <w:rPr>
          <w:rFonts w:hint="eastAsia"/>
        </w:rPr>
        <w:t>应佩戴参赛证，带齐身份证、注册的学生证。在赛场的</w:t>
      </w:r>
      <w:r w:rsidRPr="003F00BB">
        <w:t>着装，</w:t>
      </w:r>
      <w:r w:rsidRPr="003F00BB">
        <w:rPr>
          <w:rFonts w:hint="eastAsia"/>
        </w:rPr>
        <w:t>应符合职业要求</w:t>
      </w:r>
      <w:r w:rsidRPr="003F00BB">
        <w:t>。</w:t>
      </w:r>
      <w:r w:rsidRPr="003F00BB">
        <w:rPr>
          <w:rFonts w:hint="eastAsia"/>
        </w:rPr>
        <w:t>在赛场的表现，应体现自己良好的职业习惯和职业素养。</w:t>
      </w:r>
    </w:p>
    <w:p w:rsidR="00421E68" w:rsidRPr="003F00BB" w:rsidRDefault="00421E68" w:rsidP="003F00BB">
      <w:pPr>
        <w:spacing w:line="560" w:lineRule="atLeast"/>
      </w:pPr>
      <w:r w:rsidRPr="003F00BB">
        <w:rPr>
          <w:rFonts w:hint="eastAsia"/>
        </w:rPr>
        <w:t>3.</w:t>
      </w:r>
      <w:r w:rsidRPr="003F00BB">
        <w:t>进入赛场前须将手机等通讯工具交赛场相关人员保管</w:t>
      </w:r>
      <w:r w:rsidRPr="003F00BB">
        <w:rPr>
          <w:rFonts w:hint="eastAsia"/>
        </w:rPr>
        <w:t>，不能带入赛场</w:t>
      </w:r>
      <w:r w:rsidRPr="003F00BB">
        <w:t>。</w:t>
      </w:r>
      <w:r w:rsidRPr="003F00BB">
        <w:rPr>
          <w:rFonts w:hint="eastAsia"/>
        </w:rPr>
        <w:t>未经检验的工具、电子储存器件和其他不允许带入赛场物品，一律不能进入赛场。</w:t>
      </w:r>
    </w:p>
    <w:p w:rsidR="00421E68" w:rsidRPr="003F00BB" w:rsidRDefault="00421E68" w:rsidP="003F00BB">
      <w:pPr>
        <w:spacing w:line="560" w:lineRule="atLeast"/>
      </w:pPr>
      <w:r w:rsidRPr="003F00BB">
        <w:rPr>
          <w:rFonts w:hint="eastAsia"/>
        </w:rPr>
        <w:t>4.</w:t>
      </w:r>
      <w:r w:rsidRPr="003F00BB">
        <w:t>比赛过程中不准互相交谈，</w:t>
      </w:r>
      <w:r w:rsidRPr="003F00BB">
        <w:rPr>
          <w:rFonts w:hint="eastAsia"/>
        </w:rPr>
        <w:t>不得大声喧哗；不得有影响其他选手比赛的行为，</w:t>
      </w:r>
      <w:r w:rsidRPr="003F00BB">
        <w:t>不准</w:t>
      </w:r>
      <w:r w:rsidRPr="003F00BB">
        <w:rPr>
          <w:rFonts w:hint="eastAsia"/>
        </w:rPr>
        <w:t>有旁窥、夹带等作弊行为。</w:t>
      </w:r>
    </w:p>
    <w:p w:rsidR="00421E68" w:rsidRPr="003F00BB" w:rsidRDefault="00421E68" w:rsidP="003F00BB">
      <w:pPr>
        <w:spacing w:line="560" w:lineRule="atLeast"/>
      </w:pPr>
      <w:r w:rsidRPr="003F00BB">
        <w:rPr>
          <w:rFonts w:hint="eastAsia"/>
        </w:rPr>
        <w:t>5.参赛选手在比赛的过程中，应遵守安全操作规程，文明的操作。通电调试设备时，应经现场裁判许可，在技术人员监护下进行。</w:t>
      </w:r>
    </w:p>
    <w:p w:rsidR="00421E68" w:rsidRPr="003F00BB" w:rsidRDefault="00421E68" w:rsidP="003F00BB">
      <w:pPr>
        <w:spacing w:line="560" w:lineRule="atLeast"/>
      </w:pPr>
      <w:r w:rsidRPr="003F00BB">
        <w:rPr>
          <w:rFonts w:hint="eastAsia"/>
        </w:rPr>
        <w:t>6.需要更换元器件时，应向现场裁判报告，并在赛场记录表上填写更换元器件名称、规格和型号，更换原因，核实从报告到更换完成的时间</w:t>
      </w:r>
      <w:proofErr w:type="gramStart"/>
      <w:r w:rsidRPr="003F00BB">
        <w:rPr>
          <w:rFonts w:hint="eastAsia"/>
        </w:rPr>
        <w:t>并签赛位号</w:t>
      </w:r>
      <w:proofErr w:type="gramEnd"/>
      <w:r w:rsidRPr="003F00BB">
        <w:rPr>
          <w:rFonts w:hint="eastAsia"/>
        </w:rPr>
        <w:t>确认，以便补时。更换的元器件现场裁判和技术人员检验后，若与填写的更换原因不符，将从比赛成绩中扣分。</w:t>
      </w:r>
    </w:p>
    <w:p w:rsidR="00421E68" w:rsidRPr="003F00BB" w:rsidRDefault="00421E68" w:rsidP="003F00BB">
      <w:pPr>
        <w:spacing w:line="560" w:lineRule="atLeast"/>
      </w:pPr>
      <w:r w:rsidRPr="003F00BB">
        <w:rPr>
          <w:rFonts w:hint="eastAsia"/>
        </w:rPr>
        <w:t>7.连接电路、检查装置不能带电操作；通电调试装置前，应先检查电路，确定正确无误后，才能通电。调试装置过程中，因电路问题或操作不当，引起跳闸或熔体熔断，要酌情扣分。</w:t>
      </w:r>
    </w:p>
    <w:p w:rsidR="00421E68" w:rsidRPr="003F00BB" w:rsidRDefault="00421E68" w:rsidP="003F00BB">
      <w:pPr>
        <w:spacing w:line="560" w:lineRule="atLeast"/>
      </w:pPr>
      <w:r w:rsidRPr="003F00BB">
        <w:rPr>
          <w:rFonts w:hint="eastAsia"/>
        </w:rPr>
        <w:t>8.部件机构调整，工具使用、操作方法要符合规范。因工具选择和使用不当，造成零件损坏、工伤事故或影响他人比赛，要酌情扣分。</w:t>
      </w:r>
    </w:p>
    <w:p w:rsidR="00421E68" w:rsidRPr="003F00BB" w:rsidRDefault="00421E68" w:rsidP="003F00BB">
      <w:pPr>
        <w:spacing w:line="560" w:lineRule="atLeast"/>
      </w:pPr>
      <w:r w:rsidRPr="003F00BB">
        <w:rPr>
          <w:rFonts w:hint="eastAsia"/>
        </w:rPr>
        <w:t>9.比赛过程中，应随时保存编写的单片机控制程序。因停电、跳闸引起的数据丢失，不给补时。</w:t>
      </w:r>
    </w:p>
    <w:p w:rsidR="00421E68" w:rsidRPr="003F00BB" w:rsidRDefault="00421E68" w:rsidP="003F00BB">
      <w:pPr>
        <w:spacing w:line="560" w:lineRule="atLeast"/>
      </w:pPr>
      <w:r w:rsidRPr="003F00BB">
        <w:rPr>
          <w:rFonts w:hint="eastAsia"/>
        </w:rPr>
        <w:t>10.比赛过程中需要去洗手间，应报告现场裁判，由裁判或赛场</w:t>
      </w:r>
      <w:r w:rsidRPr="003F00BB">
        <w:rPr>
          <w:rFonts w:hint="eastAsia"/>
        </w:rPr>
        <w:lastRenderedPageBreak/>
        <w:t>工作人员陪同离开赛场。</w:t>
      </w:r>
    </w:p>
    <w:p w:rsidR="00421E68" w:rsidRPr="003F00BB" w:rsidRDefault="00421E68" w:rsidP="003F00BB">
      <w:pPr>
        <w:spacing w:line="560" w:lineRule="atLeast"/>
      </w:pPr>
      <w:r w:rsidRPr="003F00BB">
        <w:rPr>
          <w:rFonts w:hint="eastAsia"/>
        </w:rPr>
        <w:t>11.完成工作需要在比赛结束前离开赛场，需向现场裁判示意，在赛场记录上填写离场时间</w:t>
      </w:r>
      <w:proofErr w:type="gramStart"/>
      <w:r w:rsidRPr="003F00BB">
        <w:rPr>
          <w:rFonts w:hint="eastAsia"/>
        </w:rPr>
        <w:t>并签赛位号</w:t>
      </w:r>
      <w:proofErr w:type="gramEnd"/>
      <w:r w:rsidRPr="003F00BB">
        <w:rPr>
          <w:rFonts w:hint="eastAsia"/>
        </w:rPr>
        <w:t>确认后，方可离开赛场到指定区域等候评分，离开赛场后不可再次进入。未完成工作任务，因病或其他原因需要终止比赛离开赛场，需经裁判长同意，在赛场记录表的相应栏目填写离场原因、离场时间</w:t>
      </w:r>
      <w:proofErr w:type="gramStart"/>
      <w:r w:rsidRPr="003F00BB">
        <w:rPr>
          <w:rFonts w:hint="eastAsia"/>
        </w:rPr>
        <w:t>并签赛位号</w:t>
      </w:r>
      <w:proofErr w:type="gramEnd"/>
      <w:r w:rsidRPr="003F00BB">
        <w:rPr>
          <w:rFonts w:hint="eastAsia"/>
        </w:rPr>
        <w:t>确认后，方可离开；离开后，不能再次进入赛场。</w:t>
      </w:r>
    </w:p>
    <w:p w:rsidR="00421E68" w:rsidRPr="003F00BB" w:rsidRDefault="00421E68" w:rsidP="003F00BB">
      <w:pPr>
        <w:spacing w:line="560" w:lineRule="atLeast"/>
      </w:pPr>
      <w:r w:rsidRPr="003F00BB">
        <w:rPr>
          <w:rFonts w:hint="eastAsia"/>
        </w:rPr>
        <w:t>12.裁判长发出停止比赛的指令，选手（包括需要补时的选手）应立即停止操作进入通道，在现场裁判的指挥下离开赛场到达指定的区域等候评分。需要补时的选手在离场后，由现场裁判召唤进场补时。</w:t>
      </w:r>
    </w:p>
    <w:p w:rsidR="00421E68" w:rsidRPr="003F00BB" w:rsidRDefault="00421E68" w:rsidP="003F00BB">
      <w:pPr>
        <w:spacing w:line="560" w:lineRule="atLeast"/>
      </w:pPr>
      <w:r w:rsidRPr="003F00BB">
        <w:rPr>
          <w:rFonts w:hint="eastAsia"/>
        </w:rPr>
        <w:t>13.赛场工作人员叫到赛位号、在等待评分的选手，应迅速进入赛场，与评分裁判一道完成比赛成绩评定。在评分过程中，选手应配合评分裁判，按要求进行设备的操作；可与裁判沟通，解释设备运行中的问题；不可与裁判争辩、争分，影响评分。</w:t>
      </w:r>
    </w:p>
    <w:p w:rsidR="00421E68" w:rsidRPr="003F00BB" w:rsidRDefault="00421E68" w:rsidP="003F00BB">
      <w:pPr>
        <w:spacing w:line="560" w:lineRule="atLeast"/>
      </w:pPr>
      <w:r w:rsidRPr="003F00BB">
        <w:rPr>
          <w:rFonts w:hint="eastAsia"/>
        </w:rPr>
        <w:t>14.</w:t>
      </w:r>
      <w:r w:rsidRPr="003F00BB">
        <w:t>如对裁判员的执裁有异议，</w:t>
      </w:r>
      <w:r w:rsidRPr="003F00BB">
        <w:rPr>
          <w:rFonts w:hint="eastAsia"/>
        </w:rPr>
        <w:t>可</w:t>
      </w:r>
      <w:r w:rsidRPr="003F00BB">
        <w:t>在2小时内由领队向大赛仲裁委员会以书面形式提出</w:t>
      </w:r>
      <w:r w:rsidRPr="003F00BB">
        <w:rPr>
          <w:rFonts w:hint="eastAsia"/>
        </w:rPr>
        <w:t>申述</w:t>
      </w:r>
      <w:r w:rsidRPr="003F00BB">
        <w:t>。</w:t>
      </w:r>
    </w:p>
    <w:p w:rsidR="00421E68" w:rsidRPr="00262C81" w:rsidRDefault="00421E68" w:rsidP="003F00BB">
      <w:pPr>
        <w:spacing w:line="560" w:lineRule="atLeast"/>
      </w:pPr>
      <w:r w:rsidRPr="003F00BB">
        <w:rPr>
          <w:rFonts w:hint="eastAsia"/>
        </w:rPr>
        <w:t>15.遇突发事件，立即报告裁判和赛场工作人员，按赛场裁判和工</w:t>
      </w:r>
      <w:r w:rsidRPr="00262C81">
        <w:rPr>
          <w:rFonts w:hint="eastAsia"/>
        </w:rPr>
        <w:t>作人员的指令行动。</w:t>
      </w:r>
    </w:p>
    <w:p w:rsidR="00421E68" w:rsidRPr="00262C81" w:rsidRDefault="00421E68" w:rsidP="003F00BB">
      <w:pPr>
        <w:pStyle w:val="2"/>
        <w:spacing w:line="560" w:lineRule="atLeast"/>
        <w:rPr>
          <w:b w:val="0"/>
        </w:rPr>
      </w:pPr>
      <w:r w:rsidRPr="00262C81">
        <w:rPr>
          <w:b w:val="0"/>
        </w:rPr>
        <w:t>（四）工作人员须知</w:t>
      </w:r>
    </w:p>
    <w:p w:rsidR="00421E68" w:rsidRPr="00262C81" w:rsidRDefault="00421E68" w:rsidP="003F00BB">
      <w:pPr>
        <w:spacing w:line="560" w:lineRule="atLeast"/>
      </w:pPr>
      <w:r w:rsidRPr="00262C81">
        <w:t>1.工作人员必须服从赛项组委会统一指挥，佩戴工作人员标识，认真履行职责，做好服务</w:t>
      </w:r>
      <w:r w:rsidRPr="00262C81">
        <w:rPr>
          <w:rFonts w:hint="eastAsia"/>
        </w:rPr>
        <w:t>赛场、服务选手的</w:t>
      </w:r>
      <w:r w:rsidRPr="00262C81">
        <w:t>工作。</w:t>
      </w:r>
    </w:p>
    <w:p w:rsidR="00421E68" w:rsidRPr="00262C81" w:rsidRDefault="00421E68" w:rsidP="003F00BB">
      <w:pPr>
        <w:spacing w:line="560" w:lineRule="atLeast"/>
      </w:pPr>
      <w:r w:rsidRPr="00262C81">
        <w:t>2.工作人员按照分工准时上岗，不得擅自离岗，应认真履行各自的工作职责，保证竞赛工作的顺利进行。</w:t>
      </w:r>
    </w:p>
    <w:p w:rsidR="00421E68" w:rsidRPr="00262C81" w:rsidRDefault="00421E68" w:rsidP="003F00BB">
      <w:pPr>
        <w:spacing w:line="560" w:lineRule="atLeast"/>
      </w:pPr>
      <w:r w:rsidRPr="00262C81">
        <w:lastRenderedPageBreak/>
        <w:t>3.工作人员应在规定的区域内工作，未经许可，不得擅自进入竞赛场地。如需进场，需经过裁判长同意，核准证件，有裁判跟随入场。</w:t>
      </w:r>
    </w:p>
    <w:p w:rsidR="00421E68" w:rsidRPr="00262C81" w:rsidRDefault="00421E68" w:rsidP="003F00BB">
      <w:pPr>
        <w:spacing w:line="560" w:lineRule="atLeast"/>
      </w:pPr>
      <w:r w:rsidRPr="00262C81">
        <w:t>4.如遇突发事件，须及时向裁判</w:t>
      </w:r>
      <w:r w:rsidRPr="00262C81">
        <w:rPr>
          <w:rFonts w:hint="eastAsia"/>
        </w:rPr>
        <w:t>长</w:t>
      </w:r>
      <w:r w:rsidRPr="00262C81">
        <w:t>报告，同时做好疏导工作，避免重大事故发生，确保竞赛圆满成功。</w:t>
      </w:r>
    </w:p>
    <w:p w:rsidR="00421E68" w:rsidRPr="00262C81" w:rsidRDefault="00421E68" w:rsidP="003F00BB">
      <w:pPr>
        <w:spacing w:line="560" w:lineRule="atLeast"/>
      </w:pPr>
      <w:r w:rsidRPr="00262C81">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421E68" w:rsidRPr="00262C81" w:rsidRDefault="00421E68" w:rsidP="003F00BB">
      <w:pPr>
        <w:spacing w:line="560" w:lineRule="atLeast"/>
      </w:pPr>
      <w:r w:rsidRPr="00262C81">
        <w:rPr>
          <w:rFonts w:hint="eastAsia"/>
        </w:rPr>
        <w:t>6.做好赛场记录，并签名承担自己的责任。</w:t>
      </w:r>
    </w:p>
    <w:p w:rsidR="00421E68" w:rsidRPr="00262C81" w:rsidRDefault="00421E68" w:rsidP="003F00BB">
      <w:pPr>
        <w:pStyle w:val="2"/>
        <w:spacing w:line="560" w:lineRule="atLeast"/>
        <w:rPr>
          <w:b w:val="0"/>
        </w:rPr>
      </w:pPr>
      <w:bookmarkStart w:id="9" w:name="_Toc331270114"/>
      <w:r w:rsidRPr="00262C81">
        <w:rPr>
          <w:b w:val="0"/>
        </w:rPr>
        <w:t>（五）裁判员</w:t>
      </w:r>
      <w:bookmarkEnd w:id="9"/>
      <w:r w:rsidRPr="00262C81">
        <w:rPr>
          <w:b w:val="0"/>
        </w:rPr>
        <w:t>须知</w:t>
      </w:r>
    </w:p>
    <w:p w:rsidR="00421E68" w:rsidRPr="00262C81" w:rsidRDefault="00421E68" w:rsidP="003F00BB">
      <w:pPr>
        <w:spacing w:line="560" w:lineRule="atLeast"/>
      </w:pPr>
      <w:r w:rsidRPr="00262C81">
        <w:t>1.</w:t>
      </w:r>
      <w:r w:rsidRPr="00262C81">
        <w:rPr>
          <w:rFonts w:hint="eastAsia"/>
        </w:rPr>
        <w:t>裁判员执裁前应参加培训，了解工作任务及其要求、考核的知识与技能，认真学习评分标准，理解评分表各评价内容和标准。不参加培训的裁判员，取消执裁资格。</w:t>
      </w:r>
    </w:p>
    <w:p w:rsidR="00421E68" w:rsidRPr="00262C81" w:rsidRDefault="00421E68" w:rsidP="003F00BB">
      <w:pPr>
        <w:spacing w:line="560" w:lineRule="atLeast"/>
      </w:pPr>
      <w:r w:rsidRPr="00262C81">
        <w:rPr>
          <w:rFonts w:hint="eastAsia"/>
        </w:rPr>
        <w:t>2.</w:t>
      </w:r>
      <w:r w:rsidRPr="00262C81">
        <w:t>裁判员执裁期间，统一着装并佩戴裁判员标识，举止文明礼貌，接受参赛人员的监督。</w:t>
      </w:r>
    </w:p>
    <w:p w:rsidR="00421E68" w:rsidRPr="00262C81" w:rsidRDefault="00421E68" w:rsidP="003F00BB">
      <w:pPr>
        <w:spacing w:line="560" w:lineRule="atLeast"/>
      </w:pPr>
      <w:r w:rsidRPr="00262C81">
        <w:rPr>
          <w:rFonts w:hint="eastAsia"/>
        </w:rPr>
        <w:t>3</w:t>
      </w:r>
      <w:r w:rsidRPr="00262C81">
        <w:t>.</w:t>
      </w:r>
      <w:r w:rsidRPr="00262C81">
        <w:rPr>
          <w:rFonts w:hint="eastAsia"/>
        </w:rPr>
        <w:t>遵守执裁</w:t>
      </w:r>
      <w:r w:rsidRPr="00262C81">
        <w:t>纪律，</w:t>
      </w:r>
      <w:r w:rsidRPr="00262C81">
        <w:rPr>
          <w:rFonts w:hint="eastAsia"/>
        </w:rPr>
        <w:t>履行裁判职责，</w:t>
      </w:r>
      <w:r w:rsidRPr="00262C81">
        <w:t>执行竞赛规则，</w:t>
      </w:r>
      <w:r w:rsidRPr="00262C81">
        <w:rPr>
          <w:rFonts w:hint="eastAsia"/>
        </w:rPr>
        <w:t>信守裁判承诺书的各项承诺。</w:t>
      </w:r>
      <w:r w:rsidRPr="00262C81">
        <w:t>服从赛项组委会和裁判长的领导。按照分工开展工作，始终坚守工作岗位，不得擅自离岗。</w:t>
      </w:r>
    </w:p>
    <w:p w:rsidR="00421E68" w:rsidRPr="00262C81" w:rsidRDefault="00421E68" w:rsidP="003F00BB">
      <w:pPr>
        <w:spacing w:line="560" w:lineRule="atLeast"/>
      </w:pPr>
      <w:r w:rsidRPr="00262C81">
        <w:rPr>
          <w:rFonts w:hint="eastAsia"/>
        </w:rPr>
        <w:t>4</w:t>
      </w:r>
      <w:r w:rsidRPr="00262C81">
        <w:t>.裁判员</w:t>
      </w:r>
      <w:r w:rsidRPr="00262C81">
        <w:rPr>
          <w:rFonts w:hint="eastAsia"/>
        </w:rPr>
        <w:t>有维护赛场秩序、执行赛场纪律的责任，也有保证参赛选手安全</w:t>
      </w:r>
      <w:r w:rsidRPr="00262C81">
        <w:t>的</w:t>
      </w:r>
      <w:r w:rsidRPr="00262C81">
        <w:rPr>
          <w:rFonts w:hint="eastAsia"/>
        </w:rPr>
        <w:t>责任。时刻注意参赛选手操作安全的问题，制止违反安全操作的行为，防止安全事故的出现。</w:t>
      </w:r>
    </w:p>
    <w:p w:rsidR="00421E68" w:rsidRPr="00262C81" w:rsidRDefault="00421E68" w:rsidP="003F00BB">
      <w:pPr>
        <w:spacing w:line="560" w:lineRule="atLeast"/>
      </w:pPr>
      <w:r w:rsidRPr="00262C81">
        <w:rPr>
          <w:rFonts w:hint="eastAsia"/>
        </w:rPr>
        <w:t>5.</w:t>
      </w:r>
      <w:r w:rsidRPr="00262C81">
        <w:t>裁判员不得</w:t>
      </w:r>
      <w:r w:rsidRPr="00262C81">
        <w:rPr>
          <w:rFonts w:hint="eastAsia"/>
        </w:rPr>
        <w:t>有任何</w:t>
      </w:r>
      <w:r w:rsidRPr="00262C81">
        <w:t>影响参赛选手比赛</w:t>
      </w:r>
      <w:r w:rsidRPr="00262C81">
        <w:rPr>
          <w:rFonts w:hint="eastAsia"/>
        </w:rPr>
        <w:t>的行为，</w:t>
      </w:r>
      <w:r w:rsidRPr="00262C81">
        <w:t>不得向参赛选手暗示或解答与竞赛有关的</w:t>
      </w:r>
      <w:r w:rsidRPr="00262C81">
        <w:rPr>
          <w:rFonts w:hint="eastAsia"/>
        </w:rPr>
        <w:t>问题，不得指导、帮助选手完成工作任务。</w:t>
      </w:r>
    </w:p>
    <w:p w:rsidR="00421E68" w:rsidRPr="00262C81" w:rsidRDefault="00421E68" w:rsidP="003F00BB">
      <w:pPr>
        <w:spacing w:line="560" w:lineRule="atLeast"/>
      </w:pPr>
      <w:r w:rsidRPr="00262C81">
        <w:rPr>
          <w:rFonts w:hint="eastAsia"/>
        </w:rPr>
        <w:lastRenderedPageBreak/>
        <w:t>6.公平公正的对待每一位参赛选手，不能有亲近与疏远、热情与冷淡差别。</w:t>
      </w:r>
    </w:p>
    <w:p w:rsidR="00421E68" w:rsidRPr="00262C81" w:rsidRDefault="00421E68" w:rsidP="003F00BB">
      <w:pPr>
        <w:spacing w:line="560" w:lineRule="atLeast"/>
      </w:pPr>
      <w:r w:rsidRPr="00262C81">
        <w:rPr>
          <w:rFonts w:hint="eastAsia"/>
        </w:rPr>
        <w:t>7.选手提出检查设备、更换元器件或零件的要求时应予以满足。对更换的元器件要与赛场技术人员一道进行检测，判断选手更换的元器件的情况；检查设备或更换元器件应在赛场记录表上记录更换元器件的名称与型号、要求更换到更换完毕的用时、要求更换的原因、对更换的元器件检测结果，并要求参赛</w:t>
      </w:r>
      <w:proofErr w:type="gramStart"/>
      <w:r w:rsidRPr="00262C81">
        <w:rPr>
          <w:rFonts w:hint="eastAsia"/>
        </w:rPr>
        <w:t>选手签赛位号</w:t>
      </w:r>
      <w:proofErr w:type="gramEnd"/>
      <w:r w:rsidRPr="00262C81">
        <w:rPr>
          <w:rFonts w:hint="eastAsia"/>
        </w:rPr>
        <w:t>确认。</w:t>
      </w:r>
    </w:p>
    <w:p w:rsidR="00421E68" w:rsidRPr="00262C81" w:rsidRDefault="00421E68" w:rsidP="003F00BB">
      <w:pPr>
        <w:spacing w:line="560" w:lineRule="atLeast"/>
      </w:pPr>
      <w:r w:rsidRPr="00262C81">
        <w:rPr>
          <w:rFonts w:hint="eastAsia"/>
        </w:rPr>
        <w:t>8.赛场</w:t>
      </w:r>
      <w:proofErr w:type="gramStart"/>
      <w:r w:rsidRPr="00262C81">
        <w:rPr>
          <w:rFonts w:hint="eastAsia"/>
        </w:rPr>
        <w:t>中选手</w:t>
      </w:r>
      <w:proofErr w:type="gramEnd"/>
      <w:r w:rsidRPr="00262C81">
        <w:rPr>
          <w:rFonts w:hint="eastAsia"/>
        </w:rPr>
        <w:t>出现的所有问题如：违反赛场纪律、违反安全操作规程、提前离开赛场等，都应在赛场记录表上记录，并要求</w:t>
      </w:r>
      <w:proofErr w:type="gramStart"/>
      <w:r w:rsidRPr="00262C81">
        <w:rPr>
          <w:rFonts w:hint="eastAsia"/>
        </w:rPr>
        <w:t>学生签赛位号</w:t>
      </w:r>
      <w:proofErr w:type="gramEnd"/>
      <w:r w:rsidRPr="00262C81">
        <w:rPr>
          <w:rFonts w:hint="eastAsia"/>
        </w:rPr>
        <w:t>确认。</w:t>
      </w:r>
    </w:p>
    <w:p w:rsidR="00421E68" w:rsidRPr="00262C81" w:rsidRDefault="00421E68" w:rsidP="003F00BB">
      <w:pPr>
        <w:spacing w:line="560" w:lineRule="atLeast"/>
      </w:pPr>
      <w:r w:rsidRPr="00262C81">
        <w:rPr>
          <w:rFonts w:hint="eastAsia"/>
        </w:rPr>
        <w:t>9</w:t>
      </w:r>
      <w:r w:rsidRPr="00262C81">
        <w:t>.裁判员在工作期间经裁判长同意，可以</w:t>
      </w:r>
      <w:proofErr w:type="gramStart"/>
      <w:r w:rsidRPr="00262C81">
        <w:t>对赛位进行</w:t>
      </w:r>
      <w:proofErr w:type="gramEnd"/>
      <w:r w:rsidRPr="00262C81">
        <w:t>拍照记录。</w:t>
      </w:r>
    </w:p>
    <w:p w:rsidR="00421E68" w:rsidRPr="00262C81" w:rsidRDefault="00421E68" w:rsidP="003F00BB">
      <w:pPr>
        <w:spacing w:line="560" w:lineRule="atLeast"/>
      </w:pPr>
      <w:r w:rsidRPr="00262C81">
        <w:rPr>
          <w:rFonts w:hint="eastAsia"/>
        </w:rPr>
        <w:t>10</w:t>
      </w:r>
      <w:r w:rsidRPr="00262C81">
        <w:t>.严格执行竞赛项目评分标准，做到公平、公正、真实、准确，杜绝随意打分；</w:t>
      </w:r>
      <w:r w:rsidRPr="00262C81">
        <w:rPr>
          <w:rFonts w:hint="eastAsia"/>
        </w:rPr>
        <w:t>对评分表的理解和宽严尺度把握有分歧时，请示裁判长解决。</w:t>
      </w:r>
      <w:r w:rsidRPr="00262C81">
        <w:t>严禁利用工作之便，弄虚作假、徇私舞弊。</w:t>
      </w:r>
    </w:p>
    <w:p w:rsidR="00421E68" w:rsidRPr="003F00BB" w:rsidRDefault="00421E68" w:rsidP="003F00BB">
      <w:pPr>
        <w:spacing w:line="560" w:lineRule="atLeast"/>
      </w:pPr>
      <w:r w:rsidRPr="00262C81">
        <w:t>1</w:t>
      </w:r>
      <w:r w:rsidRPr="00262C81">
        <w:rPr>
          <w:rFonts w:hint="eastAsia"/>
        </w:rPr>
        <w:t>1</w:t>
      </w:r>
      <w:r w:rsidRPr="00262C81">
        <w:t>.竞赛期间，因裁判人员工作不负责任，造成竞赛程序无法继续进行或评判结果不真实的情况，由赛项组委会视情节轻重，给予通报批评或停止裁判资格，</w:t>
      </w:r>
      <w:r w:rsidRPr="003F00BB">
        <w:t>并通知其所在单位做出相应处理。</w:t>
      </w:r>
    </w:p>
    <w:p w:rsidR="00744C25" w:rsidRPr="003F00BB" w:rsidRDefault="00421E68" w:rsidP="003F00BB">
      <w:pPr>
        <w:pStyle w:val="1"/>
        <w:spacing w:before="0" w:after="0" w:line="560" w:lineRule="atLeast"/>
      </w:pPr>
      <w:r w:rsidRPr="003F00BB">
        <w:rPr>
          <w:rFonts w:hint="eastAsia"/>
        </w:rPr>
        <w:t>十五</w:t>
      </w:r>
      <w:r w:rsidR="00744C25" w:rsidRPr="003F00BB">
        <w:rPr>
          <w:rFonts w:hint="eastAsia"/>
        </w:rPr>
        <w:t>、申诉与仲裁</w:t>
      </w:r>
    </w:p>
    <w:p w:rsidR="004025DD" w:rsidRPr="003F00BB" w:rsidRDefault="00F96254" w:rsidP="003F00BB">
      <w:pPr>
        <w:autoSpaceDE w:val="0"/>
        <w:autoSpaceDN w:val="0"/>
        <w:adjustRightInd w:val="0"/>
        <w:spacing w:line="560" w:lineRule="atLeast"/>
        <w:rPr>
          <w:rFonts w:ascii="仿宋_GB2312" w:eastAsia="仿宋_GB2312" w:hAnsi="仿宋_GB2312" w:cs="仿宋_GB2312"/>
        </w:rPr>
      </w:pPr>
      <w:r w:rsidRPr="003F00BB">
        <w:rPr>
          <w:rFonts w:ascii="仿宋_GB2312" w:eastAsia="仿宋_GB2312" w:hint="eastAsia"/>
        </w:rPr>
        <w:t>本赛项在比赛过程中若出现有失公正或有关人员违规等现象，代表队领队可在比赛结束后2小时之内向</w:t>
      </w:r>
      <w:proofErr w:type="gramStart"/>
      <w:r w:rsidRPr="003F00BB">
        <w:rPr>
          <w:rFonts w:ascii="仿宋_GB2312" w:eastAsia="仿宋_GB2312" w:hint="eastAsia"/>
        </w:rPr>
        <w:t>仲裁组</w:t>
      </w:r>
      <w:proofErr w:type="gramEnd"/>
      <w:r w:rsidRPr="003F00BB">
        <w:rPr>
          <w:rFonts w:ascii="仿宋_GB2312" w:eastAsia="仿宋_GB2312" w:hint="eastAsia"/>
        </w:rPr>
        <w:t>提出书面申诉。大赛采取两级仲裁机制。赛项设仲裁工作组，赛区设仲裁委员会。大赛执委会办公室选派人员参加赛区仲裁委员会工作。赛项仲裁工作组在接到申诉后的2小时内组织复议，并及时反馈复议结果。申诉方对复议结</w:t>
      </w:r>
      <w:r w:rsidRPr="003F00BB">
        <w:rPr>
          <w:rFonts w:ascii="仿宋_GB2312" w:eastAsia="仿宋_GB2312" w:hint="eastAsia"/>
        </w:rPr>
        <w:lastRenderedPageBreak/>
        <w:t>果仍有异议，可由省（市）领队向赛区仲裁委员会提出申诉。赛区仲裁委员会的仲裁结果为最终结果。</w:t>
      </w:r>
    </w:p>
    <w:p w:rsidR="00744C25" w:rsidRPr="003F00BB" w:rsidRDefault="00421E68" w:rsidP="003F00BB">
      <w:pPr>
        <w:pStyle w:val="1"/>
        <w:spacing w:before="0" w:after="0" w:line="560" w:lineRule="atLeast"/>
      </w:pPr>
      <w:r w:rsidRPr="003F00BB">
        <w:t>十</w:t>
      </w:r>
      <w:r w:rsidRPr="003F00BB">
        <w:rPr>
          <w:rFonts w:hint="eastAsia"/>
        </w:rPr>
        <w:t>六</w:t>
      </w:r>
      <w:r w:rsidR="00744C25" w:rsidRPr="003F00BB">
        <w:t>、竞赛观摩</w:t>
      </w:r>
    </w:p>
    <w:p w:rsidR="00744C25" w:rsidRPr="003F00BB" w:rsidRDefault="00744C25" w:rsidP="003F00BB">
      <w:pPr>
        <w:spacing w:line="560" w:lineRule="atLeast"/>
      </w:pPr>
      <w:r w:rsidRPr="003F00BB">
        <w:t>1.开赛1小时后，各级领导、</w:t>
      </w:r>
      <w:r w:rsidR="00150DDC" w:rsidRPr="003F00BB">
        <w:t>指导老师</w:t>
      </w:r>
      <w:r w:rsidRPr="003F00BB">
        <w:t>、领队，其他地区、院校、企业组织的观摩团及关注竞赛的市民按每批次20人的数量，在现场进行身份登记、核发</w:t>
      </w:r>
      <w:proofErr w:type="gramStart"/>
      <w:r w:rsidRPr="003F00BB">
        <w:t>参观证</w:t>
      </w:r>
      <w:proofErr w:type="gramEnd"/>
      <w:r w:rsidRPr="003F00BB">
        <w:t>后，在现场工作人员引导下在</w:t>
      </w:r>
      <w:r w:rsidR="00F17BBA" w:rsidRPr="003F00BB">
        <w:rPr>
          <w:rFonts w:hint="eastAsia"/>
        </w:rPr>
        <w:t>参观</w:t>
      </w:r>
      <w:r w:rsidRPr="003F00BB">
        <w:t>通道内进行现场观摩，时间定为10</w:t>
      </w:r>
      <w:r w:rsidR="009571B7" w:rsidRPr="003F00BB">
        <w:rPr>
          <w:rFonts w:hint="eastAsia"/>
        </w:rPr>
        <w:t>分钟</w:t>
      </w:r>
      <w:r w:rsidRPr="003F00BB">
        <w:t>。</w:t>
      </w:r>
    </w:p>
    <w:p w:rsidR="00744C25" w:rsidRPr="003F00BB" w:rsidRDefault="00744C25" w:rsidP="003F00BB">
      <w:pPr>
        <w:spacing w:line="560" w:lineRule="atLeast"/>
      </w:pPr>
      <w:r w:rsidRPr="003F00BB">
        <w:t>2.在竞赛场地外，安排竞赛设备实物，供观摩人员参观。</w:t>
      </w:r>
    </w:p>
    <w:p w:rsidR="00744C25" w:rsidRPr="003F00BB" w:rsidRDefault="00744C25" w:rsidP="003F00BB">
      <w:pPr>
        <w:spacing w:line="560" w:lineRule="atLeast"/>
      </w:pPr>
      <w:r w:rsidRPr="003F00BB">
        <w:t>3.赛场设置摄像机，没有进场的人员可以在休息室或室外播放设备通过电视实时转播观看比赛现场的全过程；有条件时进行网络实时转播，进一步扩大大赛的对外影响力。</w:t>
      </w:r>
    </w:p>
    <w:p w:rsidR="00744C25" w:rsidRPr="003F00BB" w:rsidRDefault="00744C25" w:rsidP="003F00BB">
      <w:pPr>
        <w:spacing w:line="560" w:lineRule="atLeast"/>
      </w:pPr>
      <w:r w:rsidRPr="003F00BB">
        <w:t>4.观摩注意事项</w:t>
      </w:r>
    </w:p>
    <w:p w:rsidR="00744C25" w:rsidRPr="003F00BB" w:rsidRDefault="00744C25" w:rsidP="003F00BB">
      <w:pPr>
        <w:spacing w:line="560" w:lineRule="atLeast"/>
      </w:pPr>
      <w:r w:rsidRPr="003F00BB">
        <w:t>为了不影响选手比赛，比赛观摩过程中必须注意以下几点：</w:t>
      </w:r>
    </w:p>
    <w:p w:rsidR="00744C25" w:rsidRPr="003F00BB" w:rsidRDefault="00744C25" w:rsidP="003F00BB">
      <w:pPr>
        <w:spacing w:line="560" w:lineRule="atLeast"/>
      </w:pPr>
      <w:r w:rsidRPr="003F00BB">
        <w:t>（1）观摩人员必须遵守场内工作人员的统一安排，在没有得到允许的情况下，不得进入场内。</w:t>
      </w:r>
    </w:p>
    <w:p w:rsidR="00744C25" w:rsidRPr="003F00BB" w:rsidRDefault="00744C25" w:rsidP="003F00BB">
      <w:pPr>
        <w:spacing w:line="560" w:lineRule="atLeast"/>
      </w:pPr>
      <w:r w:rsidRPr="003F00BB">
        <w:t>（2）观摩人员在拍照时不得使用闪光灯。</w:t>
      </w:r>
    </w:p>
    <w:p w:rsidR="00744C25" w:rsidRPr="003F00BB" w:rsidRDefault="00744C25" w:rsidP="003F00BB">
      <w:pPr>
        <w:spacing w:line="560" w:lineRule="atLeast"/>
      </w:pPr>
      <w:r w:rsidRPr="003F00BB">
        <w:t>（3）观摩人员在观摩期间不得大声说话，以免影响选手比赛。</w:t>
      </w:r>
    </w:p>
    <w:p w:rsidR="00744C25" w:rsidRPr="003F00BB" w:rsidRDefault="00421E68" w:rsidP="003F00BB">
      <w:pPr>
        <w:pStyle w:val="1"/>
        <w:spacing w:before="0" w:after="0" w:line="560" w:lineRule="atLeast"/>
      </w:pPr>
      <w:r w:rsidRPr="003F00BB">
        <w:t>十</w:t>
      </w:r>
      <w:r w:rsidRPr="003F00BB">
        <w:rPr>
          <w:rFonts w:hint="eastAsia"/>
        </w:rPr>
        <w:t>七</w:t>
      </w:r>
      <w:r w:rsidRPr="003F00BB">
        <w:t>、竞赛</w:t>
      </w:r>
      <w:r w:rsidRPr="003F00BB">
        <w:rPr>
          <w:rFonts w:hint="eastAsia"/>
        </w:rPr>
        <w:t>直播</w:t>
      </w:r>
    </w:p>
    <w:p w:rsidR="00B72221" w:rsidRPr="003F00BB" w:rsidRDefault="00B72221" w:rsidP="003F00BB">
      <w:pPr>
        <w:spacing w:line="560" w:lineRule="atLeast"/>
      </w:pPr>
      <w:r w:rsidRPr="003F00BB">
        <w:t>1.赛场内部署无盲点录像设备，能实时录制并播送赛场情况；</w:t>
      </w:r>
    </w:p>
    <w:p w:rsidR="00B72221" w:rsidRPr="003F00BB" w:rsidRDefault="00B72221" w:rsidP="003F00BB">
      <w:pPr>
        <w:spacing w:line="560" w:lineRule="atLeast"/>
      </w:pPr>
      <w:r w:rsidRPr="003F00BB">
        <w:t>2.赛场外有</w:t>
      </w:r>
      <w:r w:rsidRPr="003F00BB">
        <w:rPr>
          <w:rFonts w:hint="eastAsia"/>
        </w:rPr>
        <w:t>多</w:t>
      </w:r>
      <w:r w:rsidR="00E84C22" w:rsidRPr="003F00BB">
        <w:rPr>
          <w:rFonts w:hint="eastAsia"/>
        </w:rPr>
        <w:t>间</w:t>
      </w:r>
      <w:r w:rsidRPr="003F00BB">
        <w:rPr>
          <w:rFonts w:hint="eastAsia"/>
        </w:rPr>
        <w:t>教室</w:t>
      </w:r>
      <w:r w:rsidR="00E84C22" w:rsidRPr="003F00BB">
        <w:rPr>
          <w:rFonts w:hint="eastAsia"/>
        </w:rPr>
        <w:t>配备</w:t>
      </w:r>
      <w:r w:rsidRPr="003F00BB">
        <w:rPr>
          <w:rFonts w:hint="eastAsia"/>
        </w:rPr>
        <w:t>投</w:t>
      </w:r>
      <w:r w:rsidRPr="003F00BB">
        <w:t>影</w:t>
      </w:r>
      <w:r w:rsidR="00E84C22" w:rsidRPr="003F00BB">
        <w:rPr>
          <w:rFonts w:hint="eastAsia"/>
        </w:rPr>
        <w:t>仪</w:t>
      </w:r>
      <w:r w:rsidRPr="003F00BB">
        <w:t>，</w:t>
      </w:r>
      <w:r w:rsidR="00E84C22" w:rsidRPr="003F00BB">
        <w:rPr>
          <w:rFonts w:hint="eastAsia"/>
        </w:rPr>
        <w:t>能</w:t>
      </w:r>
      <w:r w:rsidRPr="003F00BB">
        <w:t>同步显示赛场内竞赛状况；</w:t>
      </w:r>
    </w:p>
    <w:p w:rsidR="00B72221" w:rsidRPr="003F00BB" w:rsidRDefault="00B72221" w:rsidP="003F00BB">
      <w:pPr>
        <w:spacing w:line="560" w:lineRule="atLeast"/>
      </w:pPr>
      <w:r w:rsidRPr="003F00BB">
        <w:t>3.</w:t>
      </w:r>
      <w:r w:rsidRPr="003F00BB">
        <w:rPr>
          <w:rFonts w:hint="eastAsia"/>
        </w:rPr>
        <w:t>利用现代网络传媒技术对赛场的全部比赛过程进行多机位录播，包括赛项的比赛过程、开闭幕式，对现场优秀选手、优秀指导老师采访，展示作品等环节。通过采访企业人士和、裁判专家点评视频</w:t>
      </w:r>
      <w:r w:rsidRPr="003F00BB">
        <w:rPr>
          <w:rFonts w:hint="eastAsia"/>
        </w:rPr>
        <w:lastRenderedPageBreak/>
        <w:t>资料，突出赛项的技能重点与优势特色。</w:t>
      </w:r>
    </w:p>
    <w:p w:rsidR="00744C25" w:rsidRPr="003F00BB" w:rsidRDefault="00B72221" w:rsidP="003F00BB">
      <w:pPr>
        <w:spacing w:line="560" w:lineRule="atLeast"/>
      </w:pPr>
      <w:r w:rsidRPr="003F00BB">
        <w:rPr>
          <w:rFonts w:hint="eastAsia"/>
        </w:rPr>
        <w:t>4.利用多媒体技术及设备录制视频资料，记录</w:t>
      </w:r>
      <w:proofErr w:type="gramStart"/>
      <w:r w:rsidRPr="003F00BB">
        <w:rPr>
          <w:rFonts w:hint="eastAsia"/>
        </w:rPr>
        <w:t>竞赛全</w:t>
      </w:r>
      <w:proofErr w:type="gramEnd"/>
      <w:r w:rsidRPr="003F00BB">
        <w:rPr>
          <w:rFonts w:hint="eastAsia"/>
        </w:rPr>
        <w:t>过程，为宣传、仲裁、资源转化提供全面的信息资料，赛后制作课程流媒体资源。</w:t>
      </w:r>
    </w:p>
    <w:p w:rsidR="00744C25" w:rsidRPr="003F00BB" w:rsidRDefault="00744C25" w:rsidP="003F00BB">
      <w:pPr>
        <w:pStyle w:val="1"/>
        <w:spacing w:before="0" w:after="0" w:line="560" w:lineRule="atLeast"/>
      </w:pPr>
      <w:r w:rsidRPr="003F00BB">
        <w:rPr>
          <w:rFonts w:hint="eastAsia"/>
        </w:rPr>
        <w:t>十八、资源转化</w:t>
      </w:r>
    </w:p>
    <w:p w:rsidR="00744C25" w:rsidRPr="003F00BB" w:rsidRDefault="00066395" w:rsidP="003F00BB">
      <w:pPr>
        <w:pStyle w:val="2"/>
        <w:spacing w:line="560" w:lineRule="atLeast"/>
        <w:rPr>
          <w:b w:val="0"/>
        </w:rPr>
      </w:pPr>
      <w:r w:rsidRPr="003F00BB">
        <w:rPr>
          <w:rFonts w:hint="eastAsia"/>
          <w:b w:val="0"/>
        </w:rPr>
        <w:t>（一）基本资源</w:t>
      </w:r>
    </w:p>
    <w:p w:rsidR="00066395" w:rsidRPr="003F00BB" w:rsidRDefault="00066395" w:rsidP="003F00BB">
      <w:pPr>
        <w:spacing w:line="560" w:lineRule="atLeast"/>
      </w:pPr>
      <w:r w:rsidRPr="003F00BB">
        <w:t>1</w:t>
      </w:r>
      <w:r w:rsidR="007E1B10" w:rsidRPr="003F00BB">
        <w:t>.</w:t>
      </w:r>
      <w:r w:rsidRPr="003F00BB">
        <w:t>风采展示</w:t>
      </w:r>
    </w:p>
    <w:p w:rsidR="00744C25" w:rsidRPr="003F00BB" w:rsidRDefault="00066395" w:rsidP="003F00BB">
      <w:pPr>
        <w:spacing w:line="560" w:lineRule="atLeast"/>
      </w:pPr>
      <w:r w:rsidRPr="003F00BB">
        <w:t>编辑《汗洒赛场  情系职教——电工电子技术技能竞赛的2007～</w:t>
      </w:r>
      <w:r w:rsidR="008A369D" w:rsidRPr="003F00BB">
        <w:t>2016</w:t>
      </w:r>
      <w:r w:rsidRPr="003F00BB">
        <w:t>》，由机械工业出版社出版发行。</w:t>
      </w:r>
    </w:p>
    <w:p w:rsidR="00066395" w:rsidRPr="003F00BB" w:rsidRDefault="00066395" w:rsidP="003F00BB">
      <w:pPr>
        <w:spacing w:line="560" w:lineRule="atLeast"/>
      </w:pPr>
      <w:r w:rsidRPr="003F00BB">
        <w:rPr>
          <w:rFonts w:hint="eastAsia"/>
        </w:rPr>
        <w:t>该书</w:t>
      </w:r>
      <w:r w:rsidR="008A606C" w:rsidRPr="003F00BB">
        <w:rPr>
          <w:rFonts w:hint="eastAsia"/>
        </w:rPr>
        <w:t>用抹不去的记忆、难以割舍的情怀、马不扬鞭自奋蹄、闪亮的起点、百花盛开满园</w:t>
      </w:r>
      <w:proofErr w:type="gramStart"/>
      <w:r w:rsidR="008A606C" w:rsidRPr="003F00BB">
        <w:rPr>
          <w:rFonts w:hint="eastAsia"/>
        </w:rPr>
        <w:t>春等块板</w:t>
      </w:r>
      <w:proofErr w:type="gramEnd"/>
      <w:r w:rsidR="008A606C" w:rsidRPr="003F00BB">
        <w:rPr>
          <w:rFonts w:hint="eastAsia"/>
        </w:rPr>
        <w:t>，</w:t>
      </w:r>
      <w:r w:rsidRPr="003F00BB">
        <w:rPr>
          <w:rFonts w:hint="eastAsia"/>
        </w:rPr>
        <w:t>介绍全国职业院校技能大赛中职组电工电子技术技能比赛的</w:t>
      </w:r>
      <w:r w:rsidR="00D87560" w:rsidRPr="003F00BB">
        <w:rPr>
          <w:rFonts w:hint="eastAsia"/>
        </w:rPr>
        <w:t>机电一体化设备组装与调试</w:t>
      </w:r>
      <w:r w:rsidRPr="003F00BB">
        <w:rPr>
          <w:rFonts w:hint="eastAsia"/>
        </w:rPr>
        <w:t>、</w:t>
      </w:r>
      <w:r w:rsidR="008A606C" w:rsidRPr="003F00BB">
        <w:rPr>
          <w:rFonts w:hint="eastAsia"/>
        </w:rPr>
        <w:t>电子产品装配与调试、单片机控制装置安装与调试、制冷与空调设备组装与调试、电气安装与维修等5个赛项从2007年到</w:t>
      </w:r>
      <w:r w:rsidR="008A369D" w:rsidRPr="003F00BB">
        <w:rPr>
          <w:rFonts w:hint="eastAsia"/>
        </w:rPr>
        <w:t>2016</w:t>
      </w:r>
      <w:r w:rsidR="008A606C" w:rsidRPr="003F00BB">
        <w:rPr>
          <w:rFonts w:hint="eastAsia"/>
        </w:rPr>
        <w:t>年竞赛的基本情况，各方人士对赛事的评价，指导老师的成长，一等奖选手现状，竞赛促进学校发展和</w:t>
      </w:r>
      <w:proofErr w:type="gramStart"/>
      <w:r w:rsidR="008A606C" w:rsidRPr="003F00BB">
        <w:rPr>
          <w:rFonts w:hint="eastAsia"/>
        </w:rPr>
        <w:t>校企</w:t>
      </w:r>
      <w:proofErr w:type="gramEnd"/>
      <w:r w:rsidR="008A606C" w:rsidRPr="003F00BB">
        <w:rPr>
          <w:rFonts w:hint="eastAsia"/>
        </w:rPr>
        <w:t>合作等。</w:t>
      </w:r>
    </w:p>
    <w:p w:rsidR="00F31D63" w:rsidRPr="003F00BB" w:rsidRDefault="00F31D63" w:rsidP="003F00BB">
      <w:pPr>
        <w:spacing w:line="560" w:lineRule="atLeast"/>
      </w:pPr>
      <w:r w:rsidRPr="003F00BB">
        <w:rPr>
          <w:rFonts w:hint="eastAsia"/>
        </w:rPr>
        <w:t>2.整体教学资源</w:t>
      </w:r>
    </w:p>
    <w:p w:rsidR="00F31D63" w:rsidRPr="003F00BB" w:rsidRDefault="00F31D63" w:rsidP="003F00BB">
      <w:pPr>
        <w:spacing w:line="560" w:lineRule="atLeast"/>
      </w:pPr>
      <w:r w:rsidRPr="003F00BB">
        <w:rPr>
          <w:rFonts w:hint="eastAsia"/>
        </w:rPr>
        <w:t>（1）本次比赛赛题、配分表、评分表</w:t>
      </w:r>
      <w:r w:rsidR="007D186A" w:rsidRPr="003F00BB">
        <w:rPr>
          <w:rFonts w:hint="eastAsia"/>
        </w:rPr>
        <w:t>，以PDF文件，挂承办学校和浙江亚龙教育装备股份有限公司网站，供全国职业学校下载参考。</w:t>
      </w:r>
    </w:p>
    <w:p w:rsidR="007D186A" w:rsidRPr="003F00BB" w:rsidRDefault="007D186A" w:rsidP="003F00BB">
      <w:pPr>
        <w:spacing w:line="560" w:lineRule="atLeast"/>
      </w:pPr>
      <w:r w:rsidRPr="003F00BB">
        <w:rPr>
          <w:rFonts w:hint="eastAsia"/>
        </w:rPr>
        <w:t>（2）编辑《电工电子技术技能比赛赛题集锦〈</w:t>
      </w:r>
      <w:r w:rsidR="00630320" w:rsidRPr="003F00BB">
        <w:rPr>
          <w:rFonts w:hint="eastAsia"/>
        </w:rPr>
        <w:t>单片机控制装置安装与调试</w:t>
      </w:r>
      <w:r w:rsidRPr="003F00BB">
        <w:rPr>
          <w:rFonts w:hint="eastAsia"/>
        </w:rPr>
        <w:t>赛题集〉续集》，由机械工业出版社出版发行，供职业学校教学和指导学生训练参考。</w:t>
      </w:r>
    </w:p>
    <w:p w:rsidR="007D186A" w:rsidRPr="003F00BB" w:rsidRDefault="007D186A" w:rsidP="003F00BB">
      <w:pPr>
        <w:pStyle w:val="2"/>
        <w:spacing w:line="560" w:lineRule="atLeast"/>
        <w:rPr>
          <w:b w:val="0"/>
        </w:rPr>
      </w:pPr>
      <w:r w:rsidRPr="003F00BB">
        <w:rPr>
          <w:rFonts w:hint="eastAsia"/>
          <w:b w:val="0"/>
        </w:rPr>
        <w:t>（二）拓展资源</w:t>
      </w:r>
    </w:p>
    <w:p w:rsidR="007D186A" w:rsidRPr="003F00BB" w:rsidRDefault="007D186A" w:rsidP="003F00BB">
      <w:pPr>
        <w:spacing w:line="560" w:lineRule="atLeast"/>
      </w:pPr>
      <w:r w:rsidRPr="003F00BB">
        <w:rPr>
          <w:rFonts w:hint="eastAsia"/>
        </w:rPr>
        <w:t>1.修改</w:t>
      </w:r>
      <w:proofErr w:type="gramStart"/>
      <w:r w:rsidR="005F350C" w:rsidRPr="003F00BB">
        <w:rPr>
          <w:rFonts w:hint="eastAsia"/>
        </w:rPr>
        <w:t>葛</w:t>
      </w:r>
      <w:proofErr w:type="gramEnd"/>
      <w:r w:rsidR="005F350C" w:rsidRPr="003F00BB">
        <w:rPr>
          <w:rFonts w:hint="eastAsia"/>
        </w:rPr>
        <w:t>金印</w:t>
      </w:r>
      <w:r w:rsidRPr="003F00BB">
        <w:rPr>
          <w:rFonts w:hint="eastAsia"/>
        </w:rPr>
        <w:t>主编、</w:t>
      </w:r>
      <w:r w:rsidR="005F350C" w:rsidRPr="003F00BB">
        <w:rPr>
          <w:rFonts w:hint="eastAsia"/>
        </w:rPr>
        <w:t>高等教育</w:t>
      </w:r>
      <w:r w:rsidRPr="003F00BB">
        <w:rPr>
          <w:rFonts w:hint="eastAsia"/>
        </w:rPr>
        <w:t>出版社出版发行的教材《</w:t>
      </w:r>
      <w:r w:rsidR="00630320" w:rsidRPr="003F00BB">
        <w:rPr>
          <w:rFonts w:hint="eastAsia"/>
        </w:rPr>
        <w:t>单片机控</w:t>
      </w:r>
      <w:r w:rsidR="00630320" w:rsidRPr="003F00BB">
        <w:rPr>
          <w:rFonts w:hint="eastAsia"/>
        </w:rPr>
        <w:lastRenderedPageBreak/>
        <w:t>制</w:t>
      </w:r>
      <w:r w:rsidR="005F350C" w:rsidRPr="003F00BB">
        <w:rPr>
          <w:rFonts w:hint="eastAsia"/>
        </w:rPr>
        <w:t>项目训练教程</w:t>
      </w:r>
      <w:r w:rsidR="00941F8A" w:rsidRPr="003F00BB">
        <w:rPr>
          <w:rFonts w:hint="eastAsia"/>
        </w:rPr>
        <w:t>》。</w:t>
      </w:r>
    </w:p>
    <w:p w:rsidR="00A712D8" w:rsidRPr="003F00BB" w:rsidRDefault="00E571B3" w:rsidP="003F00BB">
      <w:pPr>
        <w:spacing w:line="560" w:lineRule="atLeast"/>
      </w:pPr>
      <w:r w:rsidRPr="003F00BB">
        <w:t>2</w:t>
      </w:r>
      <w:r w:rsidR="00F74A15" w:rsidRPr="003F00BB">
        <w:t>.编辑</w:t>
      </w:r>
      <w:r w:rsidR="00F74A15" w:rsidRPr="003F00BB">
        <w:rPr>
          <w:rFonts w:hint="eastAsia"/>
        </w:rPr>
        <w:t>出版中等职业学校教材《单片机控制技术项目实例教程</w:t>
      </w:r>
      <w:r w:rsidR="00F74A15" w:rsidRPr="003F00BB">
        <w:t>》</w:t>
      </w:r>
      <w:r w:rsidRPr="003F00BB">
        <w:rPr>
          <w:rFonts w:hint="eastAsia"/>
        </w:rPr>
        <w:t>，</w:t>
      </w:r>
      <w:r w:rsidRPr="003F00BB">
        <w:t>由</w:t>
      </w:r>
      <w:r w:rsidRPr="003F00BB">
        <w:rPr>
          <w:rFonts w:hint="eastAsia"/>
        </w:rPr>
        <w:t>北京理工大学出版社出版</w:t>
      </w:r>
      <w:r w:rsidR="009571B7" w:rsidRPr="003F00BB">
        <w:rPr>
          <w:rFonts w:hint="eastAsia"/>
        </w:rPr>
        <w:t>。</w:t>
      </w:r>
    </w:p>
    <w:sectPr w:rsidR="00A712D8" w:rsidRPr="003F00BB" w:rsidSect="00B338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12" w:rsidRDefault="00CE2912" w:rsidP="006B04FC">
      <w:r>
        <w:separator/>
      </w:r>
    </w:p>
  </w:endnote>
  <w:endnote w:type="continuationSeparator" w:id="0">
    <w:p w:rsidR="00CE2912" w:rsidRDefault="00CE2912" w:rsidP="006B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rsidP="006B04FC">
    <w:pPr>
      <w:pStyle w:val="a4"/>
      <w:ind w:firstLine="360"/>
      <w:rPr>
        <w:rStyle w:val="a3"/>
      </w:rPr>
    </w:pPr>
    <w:r>
      <w:fldChar w:fldCharType="begin"/>
    </w:r>
    <w:r>
      <w:rPr>
        <w:rStyle w:val="a3"/>
      </w:rPr>
      <w:instrText xml:space="preserve">PAGE  </w:instrText>
    </w:r>
    <w:r>
      <w:fldChar w:fldCharType="end"/>
    </w:r>
  </w:p>
  <w:p w:rsidR="003F00BB" w:rsidRDefault="003F00BB" w:rsidP="006B04F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rsidP="006B04FC">
    <w:pPr>
      <w:pStyle w:val="a4"/>
      <w:ind w:firstLine="360"/>
      <w:rPr>
        <w:rStyle w:val="a3"/>
      </w:rPr>
    </w:pPr>
    <w:r>
      <w:fldChar w:fldCharType="begin"/>
    </w:r>
    <w:r>
      <w:rPr>
        <w:rStyle w:val="a3"/>
      </w:rPr>
      <w:instrText xml:space="preserve">PAGE  </w:instrText>
    </w:r>
    <w:r>
      <w:fldChar w:fldCharType="separate"/>
    </w:r>
    <w:r w:rsidR="00216C6E">
      <w:rPr>
        <w:rStyle w:val="a3"/>
        <w:noProof/>
      </w:rPr>
      <w:t>8</w:t>
    </w:r>
    <w:r>
      <w:fldChar w:fldCharType="end"/>
    </w:r>
  </w:p>
  <w:p w:rsidR="003F00BB" w:rsidRDefault="003F00BB" w:rsidP="006B04F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12" w:rsidRDefault="00CE2912" w:rsidP="006B04FC">
      <w:r>
        <w:separator/>
      </w:r>
    </w:p>
  </w:footnote>
  <w:footnote w:type="continuationSeparator" w:id="0">
    <w:p w:rsidR="00CE2912" w:rsidRDefault="00CE2912" w:rsidP="006B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B" w:rsidRDefault="003F00BB">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C9610AF"/>
    <w:multiLevelType w:val="multilevel"/>
    <w:tmpl w:val="3C9610AF"/>
    <w:lvl w:ilvl="0">
      <w:start w:val="1"/>
      <w:numFmt w:val="decimal"/>
      <w:lvlText w:val="%1."/>
      <w:lvlJc w:val="left"/>
      <w:pPr>
        <w:ind w:left="840"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6DE6A9F"/>
    <w:multiLevelType w:val="hybridMultilevel"/>
    <w:tmpl w:val="35F0AD56"/>
    <w:lvl w:ilvl="0" w:tplc="3F2AB5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225C4C"/>
    <w:multiLevelType w:val="hybridMultilevel"/>
    <w:tmpl w:val="96A255AA"/>
    <w:lvl w:ilvl="0" w:tplc="410E474C">
      <w:start w:val="5"/>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D22D95"/>
    <w:multiLevelType w:val="hybridMultilevel"/>
    <w:tmpl w:val="ED3E0642"/>
    <w:lvl w:ilvl="0" w:tplc="8B54B65E">
      <w:start w:val="3"/>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C25"/>
    <w:rsid w:val="00001A99"/>
    <w:rsid w:val="00001A9A"/>
    <w:rsid w:val="000020DF"/>
    <w:rsid w:val="00003AEE"/>
    <w:rsid w:val="0001076A"/>
    <w:rsid w:val="00027E1A"/>
    <w:rsid w:val="00030557"/>
    <w:rsid w:val="000368B4"/>
    <w:rsid w:val="000408BE"/>
    <w:rsid w:val="00041281"/>
    <w:rsid w:val="00047D82"/>
    <w:rsid w:val="00050019"/>
    <w:rsid w:val="00051C79"/>
    <w:rsid w:val="0005305B"/>
    <w:rsid w:val="0005508F"/>
    <w:rsid w:val="00060A5B"/>
    <w:rsid w:val="00063A7B"/>
    <w:rsid w:val="00066395"/>
    <w:rsid w:val="0006789B"/>
    <w:rsid w:val="00073F95"/>
    <w:rsid w:val="00080A9E"/>
    <w:rsid w:val="00083408"/>
    <w:rsid w:val="000908ED"/>
    <w:rsid w:val="00092E77"/>
    <w:rsid w:val="00093302"/>
    <w:rsid w:val="00093917"/>
    <w:rsid w:val="00094CF2"/>
    <w:rsid w:val="000953FD"/>
    <w:rsid w:val="000A5A57"/>
    <w:rsid w:val="000A6856"/>
    <w:rsid w:val="000B539C"/>
    <w:rsid w:val="000C1475"/>
    <w:rsid w:val="000D20CE"/>
    <w:rsid w:val="000D2F80"/>
    <w:rsid w:val="000D3A10"/>
    <w:rsid w:val="000E6FC6"/>
    <w:rsid w:val="000F17F7"/>
    <w:rsid w:val="000F30A4"/>
    <w:rsid w:val="000F62ED"/>
    <w:rsid w:val="000F7397"/>
    <w:rsid w:val="00103E56"/>
    <w:rsid w:val="00106E1C"/>
    <w:rsid w:val="00112A00"/>
    <w:rsid w:val="00116A84"/>
    <w:rsid w:val="001258EC"/>
    <w:rsid w:val="00130CC9"/>
    <w:rsid w:val="00136738"/>
    <w:rsid w:val="00140E28"/>
    <w:rsid w:val="00143ED0"/>
    <w:rsid w:val="00145537"/>
    <w:rsid w:val="001508D2"/>
    <w:rsid w:val="00150DDC"/>
    <w:rsid w:val="00155A62"/>
    <w:rsid w:val="00172D3B"/>
    <w:rsid w:val="00180BAA"/>
    <w:rsid w:val="00185845"/>
    <w:rsid w:val="0019651F"/>
    <w:rsid w:val="001A41A8"/>
    <w:rsid w:val="001B526E"/>
    <w:rsid w:val="001B59E8"/>
    <w:rsid w:val="001C166F"/>
    <w:rsid w:val="001D0995"/>
    <w:rsid w:val="001D5D49"/>
    <w:rsid w:val="001D6DB3"/>
    <w:rsid w:val="001E2B81"/>
    <w:rsid w:val="001E2BD3"/>
    <w:rsid w:val="001E3602"/>
    <w:rsid w:val="00212D60"/>
    <w:rsid w:val="0021314E"/>
    <w:rsid w:val="00213CB0"/>
    <w:rsid w:val="0021486D"/>
    <w:rsid w:val="00216C6E"/>
    <w:rsid w:val="002266E3"/>
    <w:rsid w:val="00230C72"/>
    <w:rsid w:val="0024736E"/>
    <w:rsid w:val="002539EB"/>
    <w:rsid w:val="00261F64"/>
    <w:rsid w:val="00262C81"/>
    <w:rsid w:val="002658B3"/>
    <w:rsid w:val="00266B56"/>
    <w:rsid w:val="00272D6D"/>
    <w:rsid w:val="0029225F"/>
    <w:rsid w:val="002A287E"/>
    <w:rsid w:val="002A30D8"/>
    <w:rsid w:val="002A41DB"/>
    <w:rsid w:val="002B2DE9"/>
    <w:rsid w:val="002B3D37"/>
    <w:rsid w:val="002B5A1C"/>
    <w:rsid w:val="002D5E94"/>
    <w:rsid w:val="002D7CE6"/>
    <w:rsid w:val="002E042B"/>
    <w:rsid w:val="002E1850"/>
    <w:rsid w:val="002E4B85"/>
    <w:rsid w:val="002E6AB7"/>
    <w:rsid w:val="002F4D89"/>
    <w:rsid w:val="002F669D"/>
    <w:rsid w:val="0030151B"/>
    <w:rsid w:val="00304301"/>
    <w:rsid w:val="0030446D"/>
    <w:rsid w:val="00305A0D"/>
    <w:rsid w:val="00305BB8"/>
    <w:rsid w:val="00325C32"/>
    <w:rsid w:val="00326511"/>
    <w:rsid w:val="003305DA"/>
    <w:rsid w:val="003342D9"/>
    <w:rsid w:val="00340399"/>
    <w:rsid w:val="0034630A"/>
    <w:rsid w:val="0035529B"/>
    <w:rsid w:val="00362C58"/>
    <w:rsid w:val="00370D92"/>
    <w:rsid w:val="00371476"/>
    <w:rsid w:val="00372B4B"/>
    <w:rsid w:val="00375C6E"/>
    <w:rsid w:val="003870EC"/>
    <w:rsid w:val="00390F0B"/>
    <w:rsid w:val="00394D5F"/>
    <w:rsid w:val="003A3C61"/>
    <w:rsid w:val="003B4E58"/>
    <w:rsid w:val="003B59E2"/>
    <w:rsid w:val="003C0ED4"/>
    <w:rsid w:val="003C4646"/>
    <w:rsid w:val="003E181F"/>
    <w:rsid w:val="003E2C34"/>
    <w:rsid w:val="003E2D0C"/>
    <w:rsid w:val="003E3719"/>
    <w:rsid w:val="003E74BD"/>
    <w:rsid w:val="003F00BB"/>
    <w:rsid w:val="003F0E3D"/>
    <w:rsid w:val="003F15B8"/>
    <w:rsid w:val="003F399E"/>
    <w:rsid w:val="00400AD3"/>
    <w:rsid w:val="004025DD"/>
    <w:rsid w:val="00405471"/>
    <w:rsid w:val="00406FF2"/>
    <w:rsid w:val="004154EE"/>
    <w:rsid w:val="00421E68"/>
    <w:rsid w:val="00425EC4"/>
    <w:rsid w:val="00426157"/>
    <w:rsid w:val="00431695"/>
    <w:rsid w:val="00432E80"/>
    <w:rsid w:val="004341ED"/>
    <w:rsid w:val="004362A9"/>
    <w:rsid w:val="004366B0"/>
    <w:rsid w:val="004377F1"/>
    <w:rsid w:val="00444999"/>
    <w:rsid w:val="0046265F"/>
    <w:rsid w:val="004627B4"/>
    <w:rsid w:val="00463172"/>
    <w:rsid w:val="00473BDE"/>
    <w:rsid w:val="00486486"/>
    <w:rsid w:val="004865A9"/>
    <w:rsid w:val="00486F29"/>
    <w:rsid w:val="0049021F"/>
    <w:rsid w:val="004918D1"/>
    <w:rsid w:val="00491F29"/>
    <w:rsid w:val="004969E0"/>
    <w:rsid w:val="004A1323"/>
    <w:rsid w:val="004B0EFB"/>
    <w:rsid w:val="004B3358"/>
    <w:rsid w:val="004C0172"/>
    <w:rsid w:val="004C0D33"/>
    <w:rsid w:val="004C15E2"/>
    <w:rsid w:val="004C1912"/>
    <w:rsid w:val="004C47A0"/>
    <w:rsid w:val="004C611B"/>
    <w:rsid w:val="004C617E"/>
    <w:rsid w:val="004D02D0"/>
    <w:rsid w:val="004D5A84"/>
    <w:rsid w:val="004E690B"/>
    <w:rsid w:val="004F21B7"/>
    <w:rsid w:val="004F62F9"/>
    <w:rsid w:val="00503415"/>
    <w:rsid w:val="005053BD"/>
    <w:rsid w:val="00505631"/>
    <w:rsid w:val="00530A58"/>
    <w:rsid w:val="005468D2"/>
    <w:rsid w:val="00551D96"/>
    <w:rsid w:val="005541D6"/>
    <w:rsid w:val="00557841"/>
    <w:rsid w:val="005578B3"/>
    <w:rsid w:val="00560BEB"/>
    <w:rsid w:val="005702A6"/>
    <w:rsid w:val="005738D7"/>
    <w:rsid w:val="005814D3"/>
    <w:rsid w:val="00581516"/>
    <w:rsid w:val="00591BA7"/>
    <w:rsid w:val="005A1964"/>
    <w:rsid w:val="005A747A"/>
    <w:rsid w:val="005B2A6D"/>
    <w:rsid w:val="005B6F78"/>
    <w:rsid w:val="005D0510"/>
    <w:rsid w:val="005D2C44"/>
    <w:rsid w:val="005E2E97"/>
    <w:rsid w:val="005E48D1"/>
    <w:rsid w:val="005E71D4"/>
    <w:rsid w:val="005E747D"/>
    <w:rsid w:val="005F0290"/>
    <w:rsid w:val="005F1384"/>
    <w:rsid w:val="005F350C"/>
    <w:rsid w:val="005F5DDB"/>
    <w:rsid w:val="00600093"/>
    <w:rsid w:val="00627CDA"/>
    <w:rsid w:val="00630320"/>
    <w:rsid w:val="00631E34"/>
    <w:rsid w:val="00642D94"/>
    <w:rsid w:val="0064723A"/>
    <w:rsid w:val="00653222"/>
    <w:rsid w:val="00654430"/>
    <w:rsid w:val="006619F1"/>
    <w:rsid w:val="00661C63"/>
    <w:rsid w:val="0066389A"/>
    <w:rsid w:val="00672645"/>
    <w:rsid w:val="006938D3"/>
    <w:rsid w:val="006A3B39"/>
    <w:rsid w:val="006B04FC"/>
    <w:rsid w:val="006B6349"/>
    <w:rsid w:val="006C2A0A"/>
    <w:rsid w:val="006C6C4D"/>
    <w:rsid w:val="006D52B7"/>
    <w:rsid w:val="006E723A"/>
    <w:rsid w:val="006F483C"/>
    <w:rsid w:val="00703839"/>
    <w:rsid w:val="00704735"/>
    <w:rsid w:val="00724AB7"/>
    <w:rsid w:val="00727319"/>
    <w:rsid w:val="00727C15"/>
    <w:rsid w:val="00743F5A"/>
    <w:rsid w:val="00744C25"/>
    <w:rsid w:val="00751F6B"/>
    <w:rsid w:val="00765FB6"/>
    <w:rsid w:val="00773056"/>
    <w:rsid w:val="007775D8"/>
    <w:rsid w:val="00780A96"/>
    <w:rsid w:val="007816BD"/>
    <w:rsid w:val="0078482E"/>
    <w:rsid w:val="007858ED"/>
    <w:rsid w:val="00790489"/>
    <w:rsid w:val="007B011F"/>
    <w:rsid w:val="007B5546"/>
    <w:rsid w:val="007B5695"/>
    <w:rsid w:val="007C054D"/>
    <w:rsid w:val="007C1DB5"/>
    <w:rsid w:val="007C4043"/>
    <w:rsid w:val="007C425E"/>
    <w:rsid w:val="007C5576"/>
    <w:rsid w:val="007C650F"/>
    <w:rsid w:val="007D186A"/>
    <w:rsid w:val="007D44A4"/>
    <w:rsid w:val="007D72A9"/>
    <w:rsid w:val="007E190B"/>
    <w:rsid w:val="007E1B10"/>
    <w:rsid w:val="007E242E"/>
    <w:rsid w:val="007F2026"/>
    <w:rsid w:val="007F56F2"/>
    <w:rsid w:val="0080209E"/>
    <w:rsid w:val="00802BA8"/>
    <w:rsid w:val="00803F0B"/>
    <w:rsid w:val="008046B8"/>
    <w:rsid w:val="008118EF"/>
    <w:rsid w:val="00815169"/>
    <w:rsid w:val="00815C0E"/>
    <w:rsid w:val="008201D8"/>
    <w:rsid w:val="00822332"/>
    <w:rsid w:val="00840B03"/>
    <w:rsid w:val="00846E7F"/>
    <w:rsid w:val="00852012"/>
    <w:rsid w:val="00853E3D"/>
    <w:rsid w:val="0085441C"/>
    <w:rsid w:val="00855176"/>
    <w:rsid w:val="00855D55"/>
    <w:rsid w:val="008628A9"/>
    <w:rsid w:val="0086498C"/>
    <w:rsid w:val="00865B3A"/>
    <w:rsid w:val="008714D1"/>
    <w:rsid w:val="00872C7A"/>
    <w:rsid w:val="00880CA8"/>
    <w:rsid w:val="00886AA8"/>
    <w:rsid w:val="00887078"/>
    <w:rsid w:val="008A002F"/>
    <w:rsid w:val="008A21F1"/>
    <w:rsid w:val="008A369D"/>
    <w:rsid w:val="008A3737"/>
    <w:rsid w:val="008A4282"/>
    <w:rsid w:val="008A49F2"/>
    <w:rsid w:val="008A606C"/>
    <w:rsid w:val="008C0173"/>
    <w:rsid w:val="008C2193"/>
    <w:rsid w:val="008C344E"/>
    <w:rsid w:val="008C49A2"/>
    <w:rsid w:val="008C6848"/>
    <w:rsid w:val="008D0BCD"/>
    <w:rsid w:val="008D17F2"/>
    <w:rsid w:val="008D3F07"/>
    <w:rsid w:val="008D739F"/>
    <w:rsid w:val="008E202C"/>
    <w:rsid w:val="008E7698"/>
    <w:rsid w:val="008F09C0"/>
    <w:rsid w:val="008F29BC"/>
    <w:rsid w:val="0092352E"/>
    <w:rsid w:val="00931295"/>
    <w:rsid w:val="009316F9"/>
    <w:rsid w:val="00931C0F"/>
    <w:rsid w:val="00933D5F"/>
    <w:rsid w:val="00937D1A"/>
    <w:rsid w:val="00941DF7"/>
    <w:rsid w:val="00941F8A"/>
    <w:rsid w:val="00952BCC"/>
    <w:rsid w:val="009571B7"/>
    <w:rsid w:val="009705E7"/>
    <w:rsid w:val="00970FC2"/>
    <w:rsid w:val="00971D2C"/>
    <w:rsid w:val="00974779"/>
    <w:rsid w:val="00982B2D"/>
    <w:rsid w:val="00984FCF"/>
    <w:rsid w:val="0099483D"/>
    <w:rsid w:val="009A2B95"/>
    <w:rsid w:val="009A306F"/>
    <w:rsid w:val="009A4795"/>
    <w:rsid w:val="009B7DB2"/>
    <w:rsid w:val="009C0B9A"/>
    <w:rsid w:val="009D168C"/>
    <w:rsid w:val="009D2131"/>
    <w:rsid w:val="009D2D18"/>
    <w:rsid w:val="009D3911"/>
    <w:rsid w:val="009E1E6B"/>
    <w:rsid w:val="009E49B7"/>
    <w:rsid w:val="009E7844"/>
    <w:rsid w:val="009F0888"/>
    <w:rsid w:val="009F528A"/>
    <w:rsid w:val="009F671E"/>
    <w:rsid w:val="00A00F3C"/>
    <w:rsid w:val="00A16420"/>
    <w:rsid w:val="00A26A5C"/>
    <w:rsid w:val="00A32228"/>
    <w:rsid w:val="00A32558"/>
    <w:rsid w:val="00A37D32"/>
    <w:rsid w:val="00A46D88"/>
    <w:rsid w:val="00A47A42"/>
    <w:rsid w:val="00A55402"/>
    <w:rsid w:val="00A5661D"/>
    <w:rsid w:val="00A6059D"/>
    <w:rsid w:val="00A60AB9"/>
    <w:rsid w:val="00A620B7"/>
    <w:rsid w:val="00A712D8"/>
    <w:rsid w:val="00A77D2C"/>
    <w:rsid w:val="00AB3E2F"/>
    <w:rsid w:val="00AB49E9"/>
    <w:rsid w:val="00AC2F89"/>
    <w:rsid w:val="00AC52B0"/>
    <w:rsid w:val="00AC5DD5"/>
    <w:rsid w:val="00AC7B21"/>
    <w:rsid w:val="00AD0F50"/>
    <w:rsid w:val="00AD24C6"/>
    <w:rsid w:val="00AD6C95"/>
    <w:rsid w:val="00AE26E4"/>
    <w:rsid w:val="00AE5AE1"/>
    <w:rsid w:val="00B01F26"/>
    <w:rsid w:val="00B046FB"/>
    <w:rsid w:val="00B14106"/>
    <w:rsid w:val="00B16626"/>
    <w:rsid w:val="00B20ACB"/>
    <w:rsid w:val="00B3191B"/>
    <w:rsid w:val="00B338A2"/>
    <w:rsid w:val="00B376D3"/>
    <w:rsid w:val="00B52D32"/>
    <w:rsid w:val="00B52DC5"/>
    <w:rsid w:val="00B52E35"/>
    <w:rsid w:val="00B60B6B"/>
    <w:rsid w:val="00B63DA9"/>
    <w:rsid w:val="00B6491D"/>
    <w:rsid w:val="00B702AB"/>
    <w:rsid w:val="00B72221"/>
    <w:rsid w:val="00B7334D"/>
    <w:rsid w:val="00B74347"/>
    <w:rsid w:val="00B75970"/>
    <w:rsid w:val="00B832F7"/>
    <w:rsid w:val="00B8335D"/>
    <w:rsid w:val="00B83F15"/>
    <w:rsid w:val="00B86FFC"/>
    <w:rsid w:val="00B87AB5"/>
    <w:rsid w:val="00BA1964"/>
    <w:rsid w:val="00BA1DBF"/>
    <w:rsid w:val="00BA1EEA"/>
    <w:rsid w:val="00BA3114"/>
    <w:rsid w:val="00BA3D44"/>
    <w:rsid w:val="00BA640E"/>
    <w:rsid w:val="00BB54CD"/>
    <w:rsid w:val="00BB5660"/>
    <w:rsid w:val="00BB79DE"/>
    <w:rsid w:val="00BC2259"/>
    <w:rsid w:val="00BC3115"/>
    <w:rsid w:val="00BC38D3"/>
    <w:rsid w:val="00BC54A9"/>
    <w:rsid w:val="00BD5984"/>
    <w:rsid w:val="00BD5A86"/>
    <w:rsid w:val="00BE61A0"/>
    <w:rsid w:val="00BE7B0A"/>
    <w:rsid w:val="00BF1493"/>
    <w:rsid w:val="00BF2612"/>
    <w:rsid w:val="00BF697A"/>
    <w:rsid w:val="00C026E8"/>
    <w:rsid w:val="00C02FEF"/>
    <w:rsid w:val="00C11F55"/>
    <w:rsid w:val="00C14271"/>
    <w:rsid w:val="00C163B1"/>
    <w:rsid w:val="00C23845"/>
    <w:rsid w:val="00C24E90"/>
    <w:rsid w:val="00C417B6"/>
    <w:rsid w:val="00C42D92"/>
    <w:rsid w:val="00C447A4"/>
    <w:rsid w:val="00C44CD9"/>
    <w:rsid w:val="00C46CB7"/>
    <w:rsid w:val="00C53830"/>
    <w:rsid w:val="00C66082"/>
    <w:rsid w:val="00C77975"/>
    <w:rsid w:val="00C802A8"/>
    <w:rsid w:val="00C82436"/>
    <w:rsid w:val="00C8422E"/>
    <w:rsid w:val="00C902FA"/>
    <w:rsid w:val="00C94344"/>
    <w:rsid w:val="00CA6571"/>
    <w:rsid w:val="00CB3DFC"/>
    <w:rsid w:val="00CB536A"/>
    <w:rsid w:val="00CC2C2B"/>
    <w:rsid w:val="00CD11A4"/>
    <w:rsid w:val="00CD18FE"/>
    <w:rsid w:val="00CD2B0D"/>
    <w:rsid w:val="00CE1CEA"/>
    <w:rsid w:val="00CE25AA"/>
    <w:rsid w:val="00CE2912"/>
    <w:rsid w:val="00CE2EEF"/>
    <w:rsid w:val="00CE4BD9"/>
    <w:rsid w:val="00D024B4"/>
    <w:rsid w:val="00D06240"/>
    <w:rsid w:val="00D12A10"/>
    <w:rsid w:val="00D20FE1"/>
    <w:rsid w:val="00D238D0"/>
    <w:rsid w:val="00D24C8C"/>
    <w:rsid w:val="00D31BDE"/>
    <w:rsid w:val="00D34112"/>
    <w:rsid w:val="00D455B7"/>
    <w:rsid w:val="00D47153"/>
    <w:rsid w:val="00D61BDA"/>
    <w:rsid w:val="00D62891"/>
    <w:rsid w:val="00D62B16"/>
    <w:rsid w:val="00D71180"/>
    <w:rsid w:val="00D722FE"/>
    <w:rsid w:val="00D73179"/>
    <w:rsid w:val="00D7318D"/>
    <w:rsid w:val="00D83D27"/>
    <w:rsid w:val="00D87560"/>
    <w:rsid w:val="00D9158A"/>
    <w:rsid w:val="00D91638"/>
    <w:rsid w:val="00DB6593"/>
    <w:rsid w:val="00DC24B3"/>
    <w:rsid w:val="00DD130A"/>
    <w:rsid w:val="00DE1943"/>
    <w:rsid w:val="00DE723F"/>
    <w:rsid w:val="00DF0770"/>
    <w:rsid w:val="00DF38B9"/>
    <w:rsid w:val="00DF3F16"/>
    <w:rsid w:val="00E003EE"/>
    <w:rsid w:val="00E04E56"/>
    <w:rsid w:val="00E05AA6"/>
    <w:rsid w:val="00E14315"/>
    <w:rsid w:val="00E21226"/>
    <w:rsid w:val="00E30B0A"/>
    <w:rsid w:val="00E35915"/>
    <w:rsid w:val="00E50F1B"/>
    <w:rsid w:val="00E5414A"/>
    <w:rsid w:val="00E571B3"/>
    <w:rsid w:val="00E605CD"/>
    <w:rsid w:val="00E672E7"/>
    <w:rsid w:val="00E73058"/>
    <w:rsid w:val="00E7499D"/>
    <w:rsid w:val="00E7674E"/>
    <w:rsid w:val="00E773DA"/>
    <w:rsid w:val="00E77D32"/>
    <w:rsid w:val="00E813C4"/>
    <w:rsid w:val="00E81969"/>
    <w:rsid w:val="00E84C22"/>
    <w:rsid w:val="00E9156A"/>
    <w:rsid w:val="00EA38F3"/>
    <w:rsid w:val="00EA3FD8"/>
    <w:rsid w:val="00EB08AC"/>
    <w:rsid w:val="00ED05F3"/>
    <w:rsid w:val="00ED0C0B"/>
    <w:rsid w:val="00EE441F"/>
    <w:rsid w:val="00EE454A"/>
    <w:rsid w:val="00EE7A95"/>
    <w:rsid w:val="00EF2E30"/>
    <w:rsid w:val="00EF7B33"/>
    <w:rsid w:val="00F00ECA"/>
    <w:rsid w:val="00F01FCF"/>
    <w:rsid w:val="00F03BCB"/>
    <w:rsid w:val="00F11A11"/>
    <w:rsid w:val="00F1595E"/>
    <w:rsid w:val="00F17BBA"/>
    <w:rsid w:val="00F20CB6"/>
    <w:rsid w:val="00F23874"/>
    <w:rsid w:val="00F23D6E"/>
    <w:rsid w:val="00F27A4F"/>
    <w:rsid w:val="00F31D63"/>
    <w:rsid w:val="00F33EEA"/>
    <w:rsid w:val="00F4291A"/>
    <w:rsid w:val="00F4351A"/>
    <w:rsid w:val="00F519A7"/>
    <w:rsid w:val="00F51E47"/>
    <w:rsid w:val="00F6638D"/>
    <w:rsid w:val="00F74A15"/>
    <w:rsid w:val="00F7563B"/>
    <w:rsid w:val="00F928EA"/>
    <w:rsid w:val="00F9342B"/>
    <w:rsid w:val="00F96254"/>
    <w:rsid w:val="00FA1272"/>
    <w:rsid w:val="00FA7CC1"/>
    <w:rsid w:val="00FB323D"/>
    <w:rsid w:val="00FB36E0"/>
    <w:rsid w:val="00FB3994"/>
    <w:rsid w:val="00FC1FAF"/>
    <w:rsid w:val="00FC4D15"/>
    <w:rsid w:val="00FC6D58"/>
    <w:rsid w:val="00FD0C74"/>
    <w:rsid w:val="00FD441E"/>
    <w:rsid w:val="00FD4ADF"/>
    <w:rsid w:val="00FD7388"/>
    <w:rsid w:val="00FE1589"/>
    <w:rsid w:val="00FE2868"/>
    <w:rsid w:val="00FE4841"/>
    <w:rsid w:val="00FE5200"/>
    <w:rsid w:val="00FE5314"/>
    <w:rsid w:val="00FF0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20B4E5A-618B-469F-9D04-B01F44C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FC"/>
    <w:pPr>
      <w:widowControl w:val="0"/>
      <w:snapToGrid w:val="0"/>
      <w:spacing w:line="560" w:lineRule="exact"/>
      <w:ind w:firstLineChars="200" w:firstLine="560"/>
      <w:jc w:val="both"/>
    </w:pPr>
    <w:rPr>
      <w:rFonts w:ascii="仿宋" w:eastAsia="仿宋" w:hAnsi="仿宋"/>
      <w:sz w:val="28"/>
      <w:szCs w:val="28"/>
    </w:rPr>
  </w:style>
  <w:style w:type="paragraph" w:styleId="1">
    <w:name w:val="heading 1"/>
    <w:basedOn w:val="a"/>
    <w:next w:val="a"/>
    <w:link w:val="1Char"/>
    <w:uiPriority w:val="99"/>
    <w:qFormat/>
    <w:rsid w:val="00DB6593"/>
    <w:pPr>
      <w:keepNext/>
      <w:keepLines/>
      <w:spacing w:before="340" w:after="330" w:line="240" w:lineRule="auto"/>
      <w:ind w:firstLineChars="0" w:firstLine="0"/>
      <w:outlineLvl w:val="0"/>
    </w:pPr>
    <w:rPr>
      <w:rFonts w:ascii="Calibri" w:hAnsi="Calibri"/>
      <w:b/>
      <w:bCs/>
      <w:kern w:val="44"/>
    </w:rPr>
  </w:style>
  <w:style w:type="paragraph" w:styleId="2">
    <w:name w:val="heading 2"/>
    <w:basedOn w:val="a"/>
    <w:next w:val="a"/>
    <w:link w:val="2Char"/>
    <w:uiPriority w:val="9"/>
    <w:unhideWhenUsed/>
    <w:qFormat/>
    <w:rsid w:val="00AD24C6"/>
    <w:pPr>
      <w:keepNext/>
      <w:keepLines/>
      <w:ind w:firstLineChars="0" w:firstLine="0"/>
      <w:outlineLvl w:val="1"/>
    </w:pPr>
    <w:rPr>
      <w:b/>
      <w:bCs/>
    </w:rPr>
  </w:style>
  <w:style w:type="paragraph" w:styleId="3">
    <w:name w:val="heading 3"/>
    <w:basedOn w:val="a"/>
    <w:next w:val="a"/>
    <w:link w:val="3Char"/>
    <w:qFormat/>
    <w:rsid w:val="00744C25"/>
    <w:pPr>
      <w:keepNext/>
      <w:keepLines/>
      <w:spacing w:before="260" w:after="260" w:line="413" w:lineRule="auto"/>
      <w:outlineLvl w:val="2"/>
    </w:pPr>
    <w:rPr>
      <w:rFonts w:ascii="Times New Roman" w:eastAsia="宋体" w:hAnsi="Times New Roman"/>
      <w:b/>
      <w:bCs/>
      <w:sz w:val="32"/>
      <w:szCs w:val="32"/>
    </w:rPr>
  </w:style>
  <w:style w:type="paragraph" w:styleId="4">
    <w:name w:val="heading 4"/>
    <w:basedOn w:val="a"/>
    <w:next w:val="a"/>
    <w:link w:val="4Char"/>
    <w:uiPriority w:val="9"/>
    <w:qFormat/>
    <w:rsid w:val="00C902FA"/>
    <w:pPr>
      <w:keepNext/>
      <w:keepLines/>
      <w:spacing w:line="376" w:lineRule="auto"/>
      <w:ind w:firstLineChars="147" w:firstLine="413"/>
      <w:outlineLvl w:val="3"/>
    </w:pPr>
    <w:rPr>
      <w:rFonts w:ascii="Cambria" w:eastAsia="宋体" w:hAnsi="Cambria"/>
      <w:b/>
      <w:bCs/>
      <w:kern w:val="2"/>
    </w:rPr>
  </w:style>
  <w:style w:type="paragraph" w:styleId="5">
    <w:name w:val="heading 5"/>
    <w:basedOn w:val="a"/>
    <w:next w:val="a"/>
    <w:link w:val="5Char"/>
    <w:uiPriority w:val="9"/>
    <w:unhideWhenUsed/>
    <w:qFormat/>
    <w:rsid w:val="009316F9"/>
    <w:pPr>
      <w:keepNext/>
      <w:keepLines/>
      <w:spacing w:before="280" w:after="290" w:line="376" w:lineRule="auto"/>
      <w:outlineLvl w:val="4"/>
    </w:pPr>
    <w:rPr>
      <w:rFonts w:ascii="Times New Roman" w:eastAsia="宋体" w:hAnsi="Times New Roman"/>
      <w:b/>
      <w:bCs/>
      <w:kern w:val="2"/>
    </w:rPr>
  </w:style>
  <w:style w:type="paragraph" w:styleId="6">
    <w:name w:val="heading 6"/>
    <w:basedOn w:val="a"/>
    <w:next w:val="a"/>
    <w:link w:val="6Char"/>
    <w:uiPriority w:val="9"/>
    <w:unhideWhenUsed/>
    <w:qFormat/>
    <w:rsid w:val="009316F9"/>
    <w:pPr>
      <w:keepNext/>
      <w:keepLines/>
      <w:spacing w:before="240" w:after="64" w:line="320" w:lineRule="auto"/>
      <w:outlineLvl w:val="5"/>
    </w:pPr>
    <w:rPr>
      <w:rFonts w:ascii="Calibri Light" w:eastAsia="宋体" w:hAnsi="Calibri Light"/>
      <w:b/>
      <w:bCs/>
      <w:kern w:val="2"/>
      <w:sz w:val="24"/>
      <w:szCs w:val="24"/>
    </w:rPr>
  </w:style>
  <w:style w:type="paragraph" w:styleId="7">
    <w:name w:val="heading 7"/>
    <w:basedOn w:val="a"/>
    <w:next w:val="a"/>
    <w:link w:val="7Char"/>
    <w:uiPriority w:val="9"/>
    <w:unhideWhenUsed/>
    <w:qFormat/>
    <w:rsid w:val="009316F9"/>
    <w:pPr>
      <w:keepNext/>
      <w:keepLines/>
      <w:spacing w:before="240" w:after="64" w:line="320" w:lineRule="auto"/>
      <w:outlineLvl w:val="6"/>
    </w:pPr>
    <w:rPr>
      <w:rFonts w:ascii="Times New Roman" w:eastAsia="宋体" w:hAnsi="Times New Roman"/>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744C25"/>
    <w:rPr>
      <w:rFonts w:ascii="Times New Roman" w:eastAsia="宋体" w:hAnsi="Times New Roman" w:cs="Times New Roman"/>
      <w:b/>
      <w:bCs/>
      <w:sz w:val="32"/>
      <w:szCs w:val="32"/>
    </w:rPr>
  </w:style>
  <w:style w:type="character" w:styleId="a3">
    <w:name w:val="page number"/>
    <w:basedOn w:val="a0"/>
    <w:rsid w:val="00744C25"/>
  </w:style>
  <w:style w:type="paragraph" w:styleId="a4">
    <w:name w:val="footer"/>
    <w:basedOn w:val="a"/>
    <w:link w:val="Char"/>
    <w:rsid w:val="00744C25"/>
    <w:pPr>
      <w:tabs>
        <w:tab w:val="center" w:pos="4153"/>
        <w:tab w:val="right" w:pos="8306"/>
      </w:tabs>
      <w:jc w:val="left"/>
    </w:pPr>
    <w:rPr>
      <w:rFonts w:ascii="Times New Roman" w:eastAsia="宋体" w:hAnsi="Times New Roman"/>
      <w:sz w:val="18"/>
      <w:szCs w:val="18"/>
    </w:rPr>
  </w:style>
  <w:style w:type="character" w:customStyle="1" w:styleId="Char">
    <w:name w:val="页脚 Char"/>
    <w:link w:val="a4"/>
    <w:rsid w:val="00744C25"/>
    <w:rPr>
      <w:rFonts w:ascii="Times New Roman" w:eastAsia="宋体" w:hAnsi="Times New Roman" w:cs="Times New Roman"/>
      <w:sz w:val="18"/>
      <w:szCs w:val="18"/>
    </w:rPr>
  </w:style>
  <w:style w:type="character" w:customStyle="1" w:styleId="1Char">
    <w:name w:val="标题 1 Char"/>
    <w:link w:val="1"/>
    <w:uiPriority w:val="99"/>
    <w:rsid w:val="00DB6593"/>
    <w:rPr>
      <w:rFonts w:eastAsia="仿宋"/>
      <w:b/>
      <w:bCs/>
      <w:kern w:val="44"/>
      <w:sz w:val="28"/>
      <w:szCs w:val="28"/>
    </w:rPr>
  </w:style>
  <w:style w:type="paragraph" w:styleId="a5">
    <w:name w:val="header"/>
    <w:basedOn w:val="a"/>
    <w:link w:val="Char0"/>
    <w:uiPriority w:val="99"/>
    <w:unhideWhenUsed/>
    <w:rsid w:val="00FA1272"/>
    <w:pPr>
      <w:pBdr>
        <w:bottom w:val="single" w:sz="6" w:space="1" w:color="auto"/>
      </w:pBdr>
      <w:tabs>
        <w:tab w:val="center" w:pos="4153"/>
        <w:tab w:val="right" w:pos="8306"/>
      </w:tabs>
      <w:jc w:val="center"/>
    </w:pPr>
    <w:rPr>
      <w:rFonts w:ascii="Times New Roman" w:eastAsia="宋体" w:hAnsi="Times New Roman"/>
      <w:kern w:val="2"/>
      <w:sz w:val="18"/>
      <w:szCs w:val="18"/>
    </w:rPr>
  </w:style>
  <w:style w:type="character" w:customStyle="1" w:styleId="Char0">
    <w:name w:val="页眉 Char"/>
    <w:link w:val="a5"/>
    <w:uiPriority w:val="99"/>
    <w:rsid w:val="00FA1272"/>
    <w:rPr>
      <w:rFonts w:ascii="Times New Roman" w:hAnsi="Times New Roman"/>
      <w:kern w:val="2"/>
      <w:sz w:val="18"/>
      <w:szCs w:val="18"/>
    </w:rPr>
  </w:style>
  <w:style w:type="paragraph" w:styleId="a6">
    <w:name w:val="Plain Text"/>
    <w:basedOn w:val="a"/>
    <w:link w:val="Char1"/>
    <w:rsid w:val="009705E7"/>
    <w:rPr>
      <w:rFonts w:ascii="宋体" w:eastAsia="宋体" w:hAnsi="Courier New"/>
      <w:kern w:val="2"/>
      <w:sz w:val="21"/>
      <w:szCs w:val="21"/>
    </w:rPr>
  </w:style>
  <w:style w:type="character" w:customStyle="1" w:styleId="Char1">
    <w:name w:val="纯文本 Char"/>
    <w:link w:val="a6"/>
    <w:rsid w:val="009705E7"/>
    <w:rPr>
      <w:rFonts w:ascii="宋体" w:hAnsi="Courier New" w:cs="Courier New"/>
      <w:kern w:val="2"/>
      <w:sz w:val="21"/>
      <w:szCs w:val="21"/>
    </w:rPr>
  </w:style>
  <w:style w:type="paragraph" w:styleId="a7">
    <w:name w:val="No Spacing"/>
    <w:uiPriority w:val="1"/>
    <w:qFormat/>
    <w:rsid w:val="00DF0770"/>
    <w:pPr>
      <w:widowControl w:val="0"/>
      <w:jc w:val="both"/>
    </w:pPr>
    <w:rPr>
      <w:rFonts w:ascii="Times New Roman" w:hAnsi="Times New Roman"/>
      <w:kern w:val="2"/>
      <w:sz w:val="21"/>
      <w:szCs w:val="24"/>
    </w:rPr>
  </w:style>
  <w:style w:type="table" w:styleId="a8">
    <w:name w:val="Table Grid"/>
    <w:basedOn w:val="a1"/>
    <w:uiPriority w:val="59"/>
    <w:rsid w:val="009312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标题 4 Char"/>
    <w:link w:val="4"/>
    <w:uiPriority w:val="9"/>
    <w:rsid w:val="00C902FA"/>
    <w:rPr>
      <w:rFonts w:ascii="Cambria" w:hAnsi="Cambria"/>
      <w:b/>
      <w:bCs/>
      <w:kern w:val="2"/>
      <w:sz w:val="28"/>
      <w:szCs w:val="28"/>
    </w:rPr>
  </w:style>
  <w:style w:type="paragraph" w:styleId="a9">
    <w:name w:val="Balloon Text"/>
    <w:basedOn w:val="a"/>
    <w:link w:val="Char2"/>
    <w:uiPriority w:val="99"/>
    <w:semiHidden/>
    <w:unhideWhenUsed/>
    <w:rsid w:val="008A49F2"/>
    <w:rPr>
      <w:rFonts w:ascii="Times New Roman" w:eastAsia="宋体" w:hAnsi="Times New Roman"/>
      <w:kern w:val="2"/>
      <w:sz w:val="18"/>
      <w:szCs w:val="18"/>
    </w:rPr>
  </w:style>
  <w:style w:type="character" w:customStyle="1" w:styleId="Char2">
    <w:name w:val="批注框文本 Char"/>
    <w:link w:val="a9"/>
    <w:uiPriority w:val="99"/>
    <w:semiHidden/>
    <w:rsid w:val="008A49F2"/>
    <w:rPr>
      <w:rFonts w:ascii="Times New Roman" w:hAnsi="Times New Roman"/>
      <w:kern w:val="2"/>
      <w:sz w:val="18"/>
      <w:szCs w:val="18"/>
    </w:rPr>
  </w:style>
  <w:style w:type="character" w:customStyle="1" w:styleId="5Char">
    <w:name w:val="标题 5 Char"/>
    <w:link w:val="5"/>
    <w:uiPriority w:val="9"/>
    <w:rsid w:val="009316F9"/>
    <w:rPr>
      <w:rFonts w:ascii="Times New Roman" w:hAnsi="Times New Roman"/>
      <w:b/>
      <w:bCs/>
      <w:kern w:val="2"/>
      <w:sz w:val="28"/>
      <w:szCs w:val="28"/>
    </w:rPr>
  </w:style>
  <w:style w:type="character" w:customStyle="1" w:styleId="6Char">
    <w:name w:val="标题 6 Char"/>
    <w:link w:val="6"/>
    <w:uiPriority w:val="9"/>
    <w:rsid w:val="009316F9"/>
    <w:rPr>
      <w:rFonts w:ascii="Calibri Light" w:eastAsia="宋体" w:hAnsi="Calibri Light" w:cs="Times New Roman"/>
      <w:b/>
      <w:bCs/>
      <w:kern w:val="2"/>
      <w:sz w:val="24"/>
      <w:szCs w:val="24"/>
    </w:rPr>
  </w:style>
  <w:style w:type="character" w:customStyle="1" w:styleId="7Char">
    <w:name w:val="标题 7 Char"/>
    <w:link w:val="7"/>
    <w:uiPriority w:val="9"/>
    <w:rsid w:val="009316F9"/>
    <w:rPr>
      <w:rFonts w:ascii="Times New Roman" w:hAnsi="Times New Roman"/>
      <w:b/>
      <w:bCs/>
      <w:kern w:val="2"/>
      <w:sz w:val="24"/>
      <w:szCs w:val="24"/>
    </w:rPr>
  </w:style>
  <w:style w:type="character" w:customStyle="1" w:styleId="2Char">
    <w:name w:val="标题 2 Char"/>
    <w:link w:val="2"/>
    <w:uiPriority w:val="9"/>
    <w:rsid w:val="00AD24C6"/>
    <w:rPr>
      <w:rFonts w:ascii="仿宋" w:eastAsia="仿宋" w:hAnsi="仿宋"/>
      <w:b/>
      <w:bCs/>
      <w:sz w:val="28"/>
      <w:szCs w:val="28"/>
    </w:rPr>
  </w:style>
  <w:style w:type="paragraph" w:styleId="aa">
    <w:name w:val="Title"/>
    <w:basedOn w:val="a"/>
    <w:next w:val="a"/>
    <w:link w:val="Char3"/>
    <w:uiPriority w:val="10"/>
    <w:qFormat/>
    <w:rsid w:val="006B04FC"/>
    <w:pPr>
      <w:spacing w:before="240" w:after="60"/>
      <w:jc w:val="center"/>
      <w:outlineLvl w:val="0"/>
    </w:pPr>
    <w:rPr>
      <w:rFonts w:ascii="Calibri Light" w:eastAsia="宋体" w:hAnsi="Calibri Light"/>
      <w:b/>
      <w:bCs/>
      <w:sz w:val="32"/>
      <w:szCs w:val="32"/>
    </w:rPr>
  </w:style>
  <w:style w:type="character" w:customStyle="1" w:styleId="Char3">
    <w:name w:val="标题 Char"/>
    <w:link w:val="aa"/>
    <w:uiPriority w:val="10"/>
    <w:rsid w:val="006B04FC"/>
    <w:rPr>
      <w:rFonts w:ascii="Calibri Light" w:hAnsi="Calibri Light" w:cs="Times New Roman"/>
      <w:b/>
      <w:bCs/>
      <w:sz w:val="32"/>
      <w:szCs w:val="32"/>
    </w:rPr>
  </w:style>
  <w:style w:type="paragraph" w:customStyle="1" w:styleId="ab">
    <w:name w:val="表格"/>
    <w:basedOn w:val="a"/>
    <w:link w:val="Char4"/>
    <w:qFormat/>
    <w:rsid w:val="00DB6593"/>
    <w:pPr>
      <w:spacing w:line="240" w:lineRule="auto"/>
      <w:ind w:firstLineChars="0" w:firstLine="0"/>
    </w:pPr>
    <w:rPr>
      <w:sz w:val="24"/>
    </w:rPr>
  </w:style>
  <w:style w:type="paragraph" w:styleId="ac">
    <w:name w:val="List Paragraph"/>
    <w:basedOn w:val="a"/>
    <w:uiPriority w:val="34"/>
    <w:qFormat/>
    <w:rsid w:val="00F74A15"/>
    <w:pPr>
      <w:snapToGrid/>
      <w:spacing w:line="240" w:lineRule="auto"/>
      <w:ind w:firstLine="420"/>
    </w:pPr>
    <w:rPr>
      <w:rFonts w:ascii="Calibri" w:eastAsia="宋体" w:hAnsi="Calibri"/>
      <w:noProof/>
      <w:kern w:val="2"/>
      <w:sz w:val="21"/>
      <w:szCs w:val="22"/>
    </w:rPr>
  </w:style>
  <w:style w:type="character" w:customStyle="1" w:styleId="Char4">
    <w:name w:val="表格 Char"/>
    <w:link w:val="ab"/>
    <w:rsid w:val="00DB6593"/>
    <w:rPr>
      <w:rFonts w:ascii="仿宋" w:eastAsia="仿宋" w:hAnsi="仿宋"/>
      <w:sz w:val="24"/>
      <w:szCs w:val="28"/>
    </w:rPr>
  </w:style>
  <w:style w:type="character" w:styleId="ad">
    <w:name w:val="annotation reference"/>
    <w:uiPriority w:val="99"/>
    <w:semiHidden/>
    <w:unhideWhenUsed/>
    <w:rsid w:val="00372B4B"/>
    <w:rPr>
      <w:sz w:val="21"/>
      <w:szCs w:val="21"/>
    </w:rPr>
  </w:style>
  <w:style w:type="paragraph" w:styleId="ae">
    <w:name w:val="annotation text"/>
    <w:basedOn w:val="a"/>
    <w:link w:val="Char5"/>
    <w:uiPriority w:val="99"/>
    <w:unhideWhenUsed/>
    <w:rsid w:val="00372B4B"/>
    <w:pPr>
      <w:jc w:val="left"/>
    </w:pPr>
  </w:style>
  <w:style w:type="character" w:customStyle="1" w:styleId="Char5">
    <w:name w:val="批注文字 Char"/>
    <w:link w:val="ae"/>
    <w:uiPriority w:val="99"/>
    <w:qFormat/>
    <w:rsid w:val="00372B4B"/>
    <w:rPr>
      <w:rFonts w:ascii="仿宋" w:eastAsia="仿宋" w:hAnsi="仿宋"/>
      <w:sz w:val="28"/>
      <w:szCs w:val="28"/>
    </w:rPr>
  </w:style>
  <w:style w:type="paragraph" w:styleId="af">
    <w:name w:val="annotation subject"/>
    <w:basedOn w:val="ae"/>
    <w:next w:val="ae"/>
    <w:link w:val="Char6"/>
    <w:uiPriority w:val="99"/>
    <w:semiHidden/>
    <w:unhideWhenUsed/>
    <w:rsid w:val="00372B4B"/>
    <w:rPr>
      <w:b/>
      <w:bCs/>
    </w:rPr>
  </w:style>
  <w:style w:type="character" w:customStyle="1" w:styleId="Char6">
    <w:name w:val="批注主题 Char"/>
    <w:link w:val="af"/>
    <w:uiPriority w:val="99"/>
    <w:semiHidden/>
    <w:rsid w:val="00372B4B"/>
    <w:rPr>
      <w:rFonts w:ascii="仿宋" w:eastAsia="仿宋" w:hAnsi="仿宋"/>
      <w:b/>
      <w:bCs/>
      <w:sz w:val="28"/>
      <w:szCs w:val="28"/>
    </w:rPr>
  </w:style>
  <w:style w:type="character" w:customStyle="1" w:styleId="5-Char">
    <w:name w:val="5-内文 Char"/>
    <w:link w:val="5-"/>
    <w:locked/>
    <w:rsid w:val="00840B03"/>
    <w:rPr>
      <w:rFonts w:ascii="仿宋_GB2312" w:eastAsia="仿宋_GB2312"/>
      <w:sz w:val="28"/>
    </w:rPr>
  </w:style>
  <w:style w:type="paragraph" w:customStyle="1" w:styleId="5-">
    <w:name w:val="5-内文"/>
    <w:basedOn w:val="a"/>
    <w:link w:val="5-Char"/>
    <w:qFormat/>
    <w:rsid w:val="00840B03"/>
    <w:pPr>
      <w:snapToGrid/>
      <w:spacing w:beforeLines="25" w:line="300" w:lineRule="auto"/>
      <w:ind w:firstLine="200"/>
    </w:pPr>
    <w:rPr>
      <w:rFonts w:ascii="仿宋_GB2312" w:eastAsia="仿宋_GB2312"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319">
      <w:bodyDiv w:val="1"/>
      <w:marLeft w:val="0"/>
      <w:marRight w:val="0"/>
      <w:marTop w:val="0"/>
      <w:marBottom w:val="0"/>
      <w:divBdr>
        <w:top w:val="none" w:sz="0" w:space="0" w:color="auto"/>
        <w:left w:val="none" w:sz="0" w:space="0" w:color="auto"/>
        <w:bottom w:val="none" w:sz="0" w:space="0" w:color="auto"/>
        <w:right w:val="none" w:sz="0" w:space="0" w:color="auto"/>
      </w:divBdr>
    </w:div>
    <w:div w:id="282274389">
      <w:bodyDiv w:val="1"/>
      <w:marLeft w:val="0"/>
      <w:marRight w:val="0"/>
      <w:marTop w:val="0"/>
      <w:marBottom w:val="0"/>
      <w:divBdr>
        <w:top w:val="none" w:sz="0" w:space="0" w:color="auto"/>
        <w:left w:val="none" w:sz="0" w:space="0" w:color="auto"/>
        <w:bottom w:val="none" w:sz="0" w:space="0" w:color="auto"/>
        <w:right w:val="none" w:sz="0" w:space="0" w:color="auto"/>
      </w:divBdr>
    </w:div>
    <w:div w:id="622808545">
      <w:bodyDiv w:val="1"/>
      <w:marLeft w:val="0"/>
      <w:marRight w:val="0"/>
      <w:marTop w:val="0"/>
      <w:marBottom w:val="0"/>
      <w:divBdr>
        <w:top w:val="none" w:sz="0" w:space="0" w:color="auto"/>
        <w:left w:val="none" w:sz="0" w:space="0" w:color="auto"/>
        <w:bottom w:val="none" w:sz="0" w:space="0" w:color="auto"/>
        <w:right w:val="none" w:sz="0" w:space="0" w:color="auto"/>
      </w:divBdr>
    </w:div>
    <w:div w:id="779422647">
      <w:bodyDiv w:val="1"/>
      <w:marLeft w:val="0"/>
      <w:marRight w:val="0"/>
      <w:marTop w:val="0"/>
      <w:marBottom w:val="0"/>
      <w:divBdr>
        <w:top w:val="none" w:sz="0" w:space="0" w:color="auto"/>
        <w:left w:val="none" w:sz="0" w:space="0" w:color="auto"/>
        <w:bottom w:val="none" w:sz="0" w:space="0" w:color="auto"/>
        <w:right w:val="none" w:sz="0" w:space="0" w:color="auto"/>
      </w:divBdr>
    </w:div>
    <w:div w:id="807011953">
      <w:bodyDiv w:val="1"/>
      <w:marLeft w:val="0"/>
      <w:marRight w:val="0"/>
      <w:marTop w:val="0"/>
      <w:marBottom w:val="0"/>
      <w:divBdr>
        <w:top w:val="none" w:sz="0" w:space="0" w:color="auto"/>
        <w:left w:val="none" w:sz="0" w:space="0" w:color="auto"/>
        <w:bottom w:val="none" w:sz="0" w:space="0" w:color="auto"/>
        <w:right w:val="none" w:sz="0" w:space="0" w:color="auto"/>
      </w:divBdr>
      <w:divsChild>
        <w:div w:id="24334406">
          <w:marLeft w:val="0"/>
          <w:marRight w:val="0"/>
          <w:marTop w:val="0"/>
          <w:marBottom w:val="0"/>
          <w:divBdr>
            <w:top w:val="none" w:sz="0" w:space="0" w:color="auto"/>
            <w:left w:val="none" w:sz="0" w:space="0" w:color="auto"/>
            <w:bottom w:val="none" w:sz="0" w:space="0" w:color="auto"/>
            <w:right w:val="none" w:sz="0" w:space="0" w:color="auto"/>
          </w:divBdr>
        </w:div>
      </w:divsChild>
    </w:div>
    <w:div w:id="961033724">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293512325">
      <w:bodyDiv w:val="1"/>
      <w:marLeft w:val="0"/>
      <w:marRight w:val="0"/>
      <w:marTop w:val="0"/>
      <w:marBottom w:val="0"/>
      <w:divBdr>
        <w:top w:val="none" w:sz="0" w:space="0" w:color="auto"/>
        <w:left w:val="none" w:sz="0" w:space="0" w:color="auto"/>
        <w:bottom w:val="none" w:sz="0" w:space="0" w:color="auto"/>
        <w:right w:val="none" w:sz="0" w:space="0" w:color="auto"/>
      </w:divBdr>
    </w:div>
    <w:div w:id="1574242825">
      <w:bodyDiv w:val="1"/>
      <w:marLeft w:val="0"/>
      <w:marRight w:val="0"/>
      <w:marTop w:val="0"/>
      <w:marBottom w:val="0"/>
      <w:divBdr>
        <w:top w:val="none" w:sz="0" w:space="0" w:color="auto"/>
        <w:left w:val="none" w:sz="0" w:space="0" w:color="auto"/>
        <w:bottom w:val="none" w:sz="0" w:space="0" w:color="auto"/>
        <w:right w:val="none" w:sz="0" w:space="0" w:color="auto"/>
      </w:divBdr>
    </w:div>
    <w:div w:id="19049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1149-C2FF-4CA1-8C96-84FF1C4B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32</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Windows User</cp:lastModifiedBy>
  <cp:revision>47</cp:revision>
  <cp:lastPrinted>2016-03-10T04:03:00Z</cp:lastPrinted>
  <dcterms:created xsi:type="dcterms:W3CDTF">2016-03-09T06:24:00Z</dcterms:created>
  <dcterms:modified xsi:type="dcterms:W3CDTF">2016-03-16T06:20:00Z</dcterms:modified>
</cp:coreProperties>
</file>