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9" w:tblpY="266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30"/>
        <w:gridCol w:w="2473"/>
        <w:gridCol w:w="4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>会议报到</w:t>
            </w:r>
          </w:p>
        </w:tc>
        <w:tc>
          <w:tcPr>
            <w:tcW w:w="3703" w:type="dxa"/>
            <w:gridSpan w:val="2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住宿：5月10日14:00-18：00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>南开大学接待服务中心明珠楼</w:t>
            </w:r>
          </w:p>
        </w:tc>
        <w:tc>
          <w:tcPr>
            <w:tcW w:w="400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不住宿：5月11日8:00-8:40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>南开大学爱大会馆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4"/>
          </w:tcPr>
          <w:p>
            <w:pPr>
              <w:spacing w:line="400" w:lineRule="exact"/>
              <w:rPr>
                <w:rFonts w:ascii="Arial" w:hAnsi="Arial" w:cs="Calibr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24"/>
                <w:szCs w:val="24"/>
              </w:rPr>
              <w:t>5月11日上午 主持人：席冬梅（《</w:t>
            </w: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24"/>
                <w:szCs w:val="24"/>
              </w:rPr>
              <w:t>职业技术教育》杂志</w:t>
            </w: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24"/>
                <w:szCs w:val="24"/>
                <w:lang w:eastAsia="zh-CN"/>
              </w:rPr>
              <w:t>常务副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24"/>
                <w:szCs w:val="24"/>
              </w:rPr>
              <w:t>主编）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8:45</w:t>
            </w:r>
          </w:p>
        </w:tc>
        <w:tc>
          <w:tcPr>
            <w:tcW w:w="123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合影</w:t>
            </w:r>
          </w:p>
        </w:tc>
        <w:tc>
          <w:tcPr>
            <w:tcW w:w="648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全体与会人员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9:00-12:00</w:t>
            </w:r>
          </w:p>
        </w:tc>
        <w:tc>
          <w:tcPr>
            <w:tcW w:w="123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致辞</w:t>
            </w:r>
          </w:p>
        </w:tc>
        <w:tc>
          <w:tcPr>
            <w:tcW w:w="648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教育部职业技术教育中心研究所副所长刘宝民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主题分享</w:t>
            </w:r>
          </w:p>
        </w:tc>
        <w:tc>
          <w:tcPr>
            <w:tcW w:w="648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演讲人：邬宪伟（中国职教学会副会长，中职分会会长）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主题:面向十三五，校长怎样干（30分钟）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演讲人：王继平（同济大学职业技术教育学院书记）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主题：职业教育国际化的背景变迁与前景展望——以中德职教合作为例（30分钟）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演讲人：吴晓川（北京教育科学研究院副院长）</w:t>
            </w:r>
          </w:p>
          <w:p>
            <w:pPr>
              <w:spacing w:line="40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主题：京津冀协同发展中率先建立中高本一体化的现代职教体系（40分钟）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演讲人：赵伟（《中国职业技术教育》杂志社社长）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主题:对职业教育十三五规划编制工作的几点思考（40分钟）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12:00-13:30</w:t>
            </w:r>
          </w:p>
        </w:tc>
        <w:tc>
          <w:tcPr>
            <w:tcW w:w="7710" w:type="dxa"/>
            <w:gridSpan w:val="3"/>
          </w:tcPr>
          <w:p>
            <w:pPr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【午餐、休息】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4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24"/>
                <w:szCs w:val="24"/>
              </w:rPr>
              <w:t>5 月11日下午 主持人：任凯（天津教育科学院职业教育与成人教育研究所所长）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13:30-15:00</w:t>
            </w:r>
          </w:p>
        </w:tc>
        <w:tc>
          <w:tcPr>
            <w:tcW w:w="1230" w:type="dxa"/>
            <w:vAlign w:val="center"/>
          </w:tcPr>
          <w:p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主题培训</w:t>
            </w:r>
          </w:p>
        </w:tc>
        <w:tc>
          <w:tcPr>
            <w:tcW w:w="6480" w:type="dxa"/>
            <w:gridSpan w:val="2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演讲人:林为群（国家级示范校、示范县项目建设评估专家）</w:t>
            </w:r>
          </w:p>
          <w:p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主题:关于职业院校制定十三五规划现状解析及对策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15:15-16:15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案例分享</w:t>
            </w:r>
          </w:p>
        </w:tc>
        <w:tc>
          <w:tcPr>
            <w:tcW w:w="6480" w:type="dxa"/>
            <w:gridSpan w:val="2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唐山工业职业技术学院党委书记 田秀萍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天津劳动技术保障技师学院校长 勾东海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>
            <w:pPr>
              <w:autoSpaceDE w:val="0"/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北京市丰台区职业教育中心学校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赵爱芹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autoSpaceDE w:val="0"/>
              <w:spacing w:line="400" w:lineRule="exac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>
            <w:pPr>
              <w:autoSpaceDE w:val="0"/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河北省职业教育研究所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所长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孙志河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16:15-16:45</w:t>
            </w:r>
          </w:p>
        </w:tc>
        <w:tc>
          <w:tcPr>
            <w:tcW w:w="1230" w:type="dxa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互动环节</w:t>
            </w:r>
          </w:p>
        </w:tc>
        <w:tc>
          <w:tcPr>
            <w:tcW w:w="6480" w:type="dxa"/>
            <w:gridSpan w:val="2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围绕十三五规划制定，交流贯彻落实年度职业教育工作会议精神思路、想法及答疑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16:45-17:00</w:t>
            </w:r>
          </w:p>
        </w:tc>
        <w:tc>
          <w:tcPr>
            <w:tcW w:w="1230" w:type="dxa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总结发言</w:t>
            </w:r>
          </w:p>
        </w:tc>
        <w:tc>
          <w:tcPr>
            <w:tcW w:w="6480" w:type="dxa"/>
            <w:gridSpan w:val="2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天津大学教育学院副院长 米靖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17:10-17:20</w:t>
            </w:r>
          </w:p>
        </w:tc>
        <w:tc>
          <w:tcPr>
            <w:tcW w:w="1230" w:type="dxa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项目发布</w:t>
            </w:r>
          </w:p>
        </w:tc>
        <w:tc>
          <w:tcPr>
            <w:tcW w:w="6480" w:type="dxa"/>
            <w:gridSpan w:val="2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发布现代职教校长微信群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60" w:type="dxa"/>
            <w:gridSpan w:val="4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5月12日上午    参观全国职业院校技能大赛博物馆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0" w:type="dxa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8:30</w:t>
            </w:r>
          </w:p>
        </w:tc>
        <w:tc>
          <w:tcPr>
            <w:tcW w:w="7710" w:type="dxa"/>
            <w:gridSpan w:val="3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集合出发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0" w:type="dxa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9:30-10:30</w:t>
            </w:r>
          </w:p>
        </w:tc>
        <w:tc>
          <w:tcPr>
            <w:tcW w:w="7710" w:type="dxa"/>
            <w:gridSpan w:val="3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参观全国职业院校技能大赛博物馆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b/>
          <w:bCs/>
          <w:position w:val="6"/>
          <w:sz w:val="32"/>
          <w:szCs w:val="28"/>
        </w:rPr>
      </w:pPr>
      <w:r>
        <w:rPr>
          <w:rFonts w:hint="eastAsia" w:ascii="仿宋" w:hAnsi="仿宋" w:eastAsia="仿宋"/>
          <w:b/>
          <w:bCs/>
          <w:position w:val="6"/>
          <w:sz w:val="32"/>
          <w:szCs w:val="28"/>
        </w:rPr>
        <w:t>现代职教论坛</w:t>
      </w:r>
      <w:r>
        <w:rPr>
          <w:rFonts w:hint="eastAsia" w:ascii="仿宋" w:hAnsi="仿宋" w:eastAsia="仿宋" w:cs="仿宋"/>
          <w:b/>
          <w:bCs/>
          <w:position w:val="6"/>
          <w:sz w:val="32"/>
          <w:szCs w:val="28"/>
        </w:rPr>
        <w:t>·</w:t>
      </w:r>
      <w:r>
        <w:rPr>
          <w:rFonts w:hint="eastAsia" w:ascii="仿宋" w:hAnsi="仿宋" w:eastAsia="仿宋"/>
          <w:b/>
          <w:bCs/>
          <w:position w:val="6"/>
          <w:sz w:val="32"/>
          <w:szCs w:val="28"/>
        </w:rPr>
        <w:t>十三五规划编制京津冀校长研讨会</w:t>
      </w:r>
    </w:p>
    <w:p>
      <w:pPr>
        <w:spacing w:line="500" w:lineRule="exact"/>
        <w:jc w:val="center"/>
      </w:pPr>
      <w:r>
        <w:rPr>
          <w:rFonts w:hint="eastAsia" w:ascii="仿宋" w:hAnsi="仿宋" w:eastAsia="仿宋"/>
          <w:b/>
          <w:bCs/>
          <w:position w:val="6"/>
          <w:sz w:val="32"/>
          <w:szCs w:val="28"/>
        </w:rPr>
        <w:t>会议议程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B7270"/>
    <w:rsid w:val="00383980"/>
    <w:rsid w:val="00892634"/>
    <w:rsid w:val="00B651D5"/>
    <w:rsid w:val="00E639BA"/>
    <w:rsid w:val="0E1C79EB"/>
    <w:rsid w:val="198F5E91"/>
    <w:rsid w:val="2CAB7270"/>
    <w:rsid w:val="320D7F61"/>
    <w:rsid w:val="65EE413E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品合机构</Company>
  <Pages>1</Pages>
  <Words>123</Words>
  <Characters>706</Characters>
  <Lines>5</Lines>
  <Paragraphs>1</Paragraphs>
  <ScaleCrop>false</ScaleCrop>
  <LinksUpToDate>false</LinksUpToDate>
  <CharactersWithSpaces>828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2016-04-30T14:55:00Z</dcterms:created>
  <dc:creator>Administrator</dc:creator>
  <cp:lastModifiedBy>User</cp:lastModifiedBy>
  <dcterms:modified xsi:type="dcterms:W3CDTF">2016-05-05T10:15:38Z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