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eastAsia="方正小标宋简体"/>
          <w:sz w:val="44"/>
          <w:szCs w:val="44"/>
        </w:rPr>
      </w:pPr>
      <w:r>
        <w:rPr>
          <w:rFonts w:eastAsia="黑体"/>
          <w:szCs w:val="32"/>
        </w:rPr>
        <w:t>附</w:t>
      </w:r>
      <w:r>
        <w:rPr>
          <w:rFonts w:hint="eastAsia" w:eastAsia="黑体"/>
          <w:szCs w:val="32"/>
        </w:rPr>
        <w:t>3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参赛视频制作要求</w:t>
      </w:r>
    </w:p>
    <w:bookmarkEnd w:id="0"/>
    <w:p>
      <w:pPr>
        <w:ind w:firstLine="640" w:firstLineChars="200"/>
        <w:rPr>
          <w:rFonts w:eastAsia="方正仿宋简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一、录制软件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录制软件不限，参赛教师自行选取。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二、视频信号源</w:t>
      </w:r>
    </w:p>
    <w:p>
      <w:pPr>
        <w:ind w:firstLine="643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1.稳定性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全片图像同步性能稳定，无失步现象，CTL同步控制信号必须连续：图像无抖动跳跃，色彩无突变，编辑点处图像稳定。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2.信噪比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图像信噪比不低于55dB，无明显杂波。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3.色调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白平衡正确，无明显偏色，多机拍摄的镜头衔接处无明显色差。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三、音频信号源</w:t>
      </w:r>
    </w:p>
    <w:p>
      <w:pPr>
        <w:ind w:firstLine="643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1.声道配置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中文内容音频信号记录于第1声道，音乐、音效、同期声记录于第2声道，若有其他文字解说记录于第3声道（如录音设备无第3声道，则录于第2声道）。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2.电平指标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-2db— -8db，声音应无明显失真、放音过冲、过弱。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3.信噪比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不低于48db。</w:t>
      </w:r>
    </w:p>
    <w:p>
      <w:pPr>
        <w:ind w:firstLine="643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4.其他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四、视频压缩格式及技术参数</w:t>
      </w:r>
    </w:p>
    <w:p>
      <w:pPr>
        <w:ind w:firstLine="643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1.压缩格式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 xml:space="preserve">采用H.264/AVC（MPEG-4 Part10）编码格式。 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2.码流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动态码流的码率为1024Kbps（125KBps）。</w:t>
      </w:r>
    </w:p>
    <w:p>
      <w:pPr>
        <w:ind w:firstLine="643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3.分辨率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（1）采用标清4:3拍摄时，设定为720×576；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（2）采用高清16:9拍摄时，设定为1280×720；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（3）在同一参赛作品中，各机位的视频分辨率应统一，不得标清和高清混用。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4.画幅宽高比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（1）分辨率设定为720×576的，选定4:3；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（2）分辨率设定为1280×720的，选定16:9；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（3）在同一参赛作品中，各机位的视频应统一画幅宽高比，不得混用。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5.帧率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25帧/秒。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6.扫描方式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逐行扫描。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五、音频压缩格式及技术参数</w:t>
      </w:r>
    </w:p>
    <w:p>
      <w:pPr>
        <w:ind w:firstLine="643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1.压缩格式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采用AAC（MPEG4 Part3）格式。</w:t>
      </w:r>
    </w:p>
    <w:p>
      <w:pPr>
        <w:ind w:firstLine="643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2.采样率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48KHz</w:t>
      </w:r>
    </w:p>
    <w:p>
      <w:pPr>
        <w:ind w:firstLine="643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3.码流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128Kbps（恒定）。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六、封装格式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采用MP4格式封装。（视频编码格式：H.264/AVC（MPEG-4 Part10）；音频编码格式：AAC（MPEG4 Part3））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七、其他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1.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2.视频和音频的码流务必遵照相关要求。按要求制作的视频，信息化教学设计比赛的10分钟讲解视频，文件大小不超过100M；信息化课堂教学比赛的35-45分钟教学视频，文件大小不超过500M。码流过大的视频，播放时会出现卡顿现象，延误网络评审，影响比赛成绩。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3.比赛采取匿名方式进行，禁止参赛教师进行省市、学校和个人情况介绍，参赛视频切勿泄露相关信息。</w:t>
      </w:r>
    </w:p>
    <w:p>
      <w:pPr>
        <w:ind w:firstLine="640" w:firstLineChars="200"/>
        <w:rPr>
          <w:rFonts w:hint="eastAsia" w:eastAsia="方正仿宋简体"/>
          <w:szCs w:val="32"/>
        </w:rPr>
      </w:pPr>
      <w:r>
        <w:rPr>
          <w:rFonts w:eastAsia="方正仿宋简体"/>
          <w:szCs w:val="32"/>
        </w:rPr>
        <w:t>4.参赛视频可出现教师形象。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59B7"/>
    <w:rsid w:val="212759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2016-06-13T08:41:00Z</dcterms:created>
  <dc:creator>z</dc:creator>
  <cp:lastModifiedBy>z</cp:lastModifiedBy>
  <dcterms:modified xsi:type="dcterms:W3CDTF">2016-06-13T08:42:09Z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