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pacing w:val="-6"/>
          <w:szCs w:val="32"/>
        </w:rPr>
      </w:pPr>
      <w:r>
        <w:rPr>
          <w:rFonts w:eastAsia="黑体"/>
          <w:spacing w:val="-6"/>
          <w:szCs w:val="32"/>
        </w:rPr>
        <w:t>附</w:t>
      </w:r>
      <w:r>
        <w:rPr>
          <w:rFonts w:hint="eastAsia" w:eastAsia="黑体"/>
          <w:spacing w:val="-6"/>
          <w:szCs w:val="32"/>
        </w:rPr>
        <w:t>4</w:t>
      </w:r>
    </w:p>
    <w:p>
      <w:pPr>
        <w:snapToGrid w:val="0"/>
        <w:jc w:val="center"/>
        <w:rPr>
          <w:kern w:val="0"/>
          <w:sz w:val="29"/>
          <w:szCs w:val="29"/>
        </w:rPr>
      </w:pPr>
      <w:bookmarkStart w:id="0" w:name="_GoBack"/>
      <w:r>
        <w:rPr>
          <w:rFonts w:eastAsia="方正小标宋简体"/>
          <w:spacing w:val="-6"/>
          <w:sz w:val="44"/>
          <w:szCs w:val="44"/>
        </w:rPr>
        <w:t>评分指标</w:t>
      </w:r>
      <w:bookmarkEnd w:id="0"/>
    </w:p>
    <w:p>
      <w:pPr>
        <w:widowControl/>
        <w:ind w:firstLine="580" w:firstLineChars="200"/>
        <w:rPr>
          <w:rFonts w:eastAsia="黑体"/>
          <w:kern w:val="0"/>
          <w:sz w:val="29"/>
          <w:szCs w:val="29"/>
        </w:rPr>
      </w:pPr>
      <w:r>
        <w:rPr>
          <w:rFonts w:eastAsia="黑体"/>
          <w:kern w:val="0"/>
          <w:sz w:val="29"/>
          <w:szCs w:val="29"/>
        </w:rPr>
        <w:t>一、信息化教学设计比赛</w:t>
      </w:r>
    </w:p>
    <w:tbl>
      <w:tblPr>
        <w:tblStyle w:val="3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07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指标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分值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设计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1.教学目标明确、有据，教学内容安排合理，符合技术技能人才培养要求；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2.教学策略得当，符合职业院校学生认知规律和教学实际；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4.教案完整、规范，内容科学。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过程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教学组织与方法得当，突出学生主体地位，体现“做中学、做中教”；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教学互动流畅、合理，针对学习反馈及时调整教学策略；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3.信息技术与数字资源运用充分、有效，教学内容呈现恰当，满足学生学习需求；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4.教学考核与评价科学有效</w:t>
            </w:r>
            <w:r>
              <w:rPr>
                <w:rFonts w:eastAsia="方正仿宋简体"/>
                <w:kern w:val="0"/>
                <w:sz w:val="29"/>
                <w:szCs w:val="29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效果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1.有效达成教学目标</w:t>
            </w:r>
            <w:r>
              <w:rPr>
                <w:rFonts w:eastAsia="方正仿宋简体"/>
                <w:kern w:val="0"/>
                <w:sz w:val="29"/>
                <w:szCs w:val="29"/>
              </w:rPr>
              <w:t>，</w:t>
            </w:r>
            <w:r>
              <w:rPr>
                <w:rFonts w:eastAsia="方正仿宋简体"/>
                <w:sz w:val="29"/>
                <w:szCs w:val="29"/>
              </w:rPr>
              <w:t>运用信息技术解决教学重难点问题或完成教学任务的作用突出，效果明显；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2.切实提高学生学习兴趣和学习能力</w:t>
            </w:r>
            <w:r>
              <w:rPr>
                <w:rFonts w:eastAsia="方正仿宋简体"/>
                <w:kern w:val="0"/>
                <w:sz w:val="29"/>
                <w:szCs w:val="29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特色</w:t>
            </w:r>
          </w:p>
          <w:p>
            <w:pPr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创新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2.广泛适用于实际教学，有较大推广价值。</w:t>
            </w:r>
          </w:p>
        </w:tc>
      </w:tr>
    </w:tbl>
    <w:p>
      <w:pPr>
        <w:widowControl/>
        <w:ind w:firstLine="580" w:firstLineChars="200"/>
        <w:rPr>
          <w:rFonts w:hint="eastAsia" w:eastAsia="黑体"/>
          <w:kern w:val="0"/>
          <w:sz w:val="29"/>
          <w:szCs w:val="29"/>
        </w:rPr>
      </w:pPr>
    </w:p>
    <w:p>
      <w:pPr>
        <w:widowControl/>
        <w:ind w:firstLine="580" w:firstLineChars="200"/>
        <w:rPr>
          <w:rFonts w:hint="eastAsia" w:eastAsia="黑体"/>
          <w:kern w:val="0"/>
          <w:sz w:val="29"/>
          <w:szCs w:val="29"/>
        </w:rPr>
      </w:pPr>
    </w:p>
    <w:p>
      <w:pPr>
        <w:widowControl/>
        <w:ind w:firstLine="580" w:firstLineChars="200"/>
        <w:rPr>
          <w:rFonts w:eastAsia="黑体"/>
          <w:kern w:val="0"/>
          <w:sz w:val="29"/>
          <w:szCs w:val="29"/>
        </w:rPr>
      </w:pPr>
      <w:r>
        <w:rPr>
          <w:rFonts w:eastAsia="黑体"/>
          <w:kern w:val="0"/>
          <w:sz w:val="29"/>
          <w:szCs w:val="29"/>
        </w:rPr>
        <w:t>二、信息化课堂教学比赛</w:t>
      </w:r>
    </w:p>
    <w:tbl>
      <w:tblPr>
        <w:tblStyle w:val="3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92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分值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设计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1.教学目标明确、有据，教学内容安排合理，符合技术技能人才培养要求；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2.教学策略得当，符合职业院校学生认知规律和教学实际；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4.教案完整、规范，内容科学。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实施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1.按照提交的教案组织课堂教学，教学过程与活动安排必要、合理，衔接自然；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2.教学组织与方法得当，教学活动学生参与面广，突出学生主体地位，体现“做中学、做中教”；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3.信息技术与数字资源运用充分、有效，教学内容呈现恰当，满足学生学习需求；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4.教学互动流畅、合理，针对学习反馈及时调整教学策略</w:t>
            </w:r>
            <w:r>
              <w:rPr>
                <w:rFonts w:eastAsia="方正仿宋简体"/>
                <w:kern w:val="0"/>
                <w:sz w:val="29"/>
                <w:szCs w:val="29"/>
              </w:rPr>
              <w:t>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5.教师教学态度认真严谨、仪表端庄、语言规范、表达流畅、亲和力强。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效果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1.有效达成教学目标</w:t>
            </w:r>
            <w:r>
              <w:rPr>
                <w:rFonts w:eastAsia="方正仿宋简体"/>
                <w:kern w:val="0"/>
                <w:sz w:val="29"/>
                <w:szCs w:val="29"/>
              </w:rPr>
              <w:t>，</w:t>
            </w:r>
            <w:r>
              <w:rPr>
                <w:rFonts w:eastAsia="方正仿宋简体"/>
                <w:sz w:val="29"/>
                <w:szCs w:val="29"/>
              </w:rPr>
              <w:t>运用信息技术解决教学重难点问题或完成教学任务的作用突出，效果明显；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2.课堂教学真实有效、气氛好，切实提高学生学习兴趣</w:t>
            </w:r>
            <w:r>
              <w:rPr>
                <w:rFonts w:eastAsia="方正仿宋简体"/>
                <w:kern w:val="0"/>
                <w:sz w:val="29"/>
                <w:szCs w:val="29"/>
              </w:rPr>
              <w:t>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创新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2.课堂教学效率高，成效好，特色鲜明，具有较强的示范性。</w:t>
            </w:r>
          </w:p>
        </w:tc>
      </w:tr>
    </w:tbl>
    <w:p>
      <w:pPr>
        <w:widowControl/>
        <w:ind w:firstLine="580" w:firstLineChars="200"/>
        <w:rPr>
          <w:rFonts w:eastAsia="黑体"/>
          <w:kern w:val="0"/>
          <w:sz w:val="29"/>
          <w:szCs w:val="29"/>
        </w:rPr>
      </w:pPr>
    </w:p>
    <w:p>
      <w:pPr>
        <w:widowControl/>
        <w:ind w:firstLine="580" w:firstLineChars="200"/>
        <w:rPr>
          <w:rFonts w:eastAsia="黑体"/>
          <w:kern w:val="0"/>
          <w:sz w:val="29"/>
          <w:szCs w:val="29"/>
        </w:rPr>
      </w:pPr>
    </w:p>
    <w:p>
      <w:pPr>
        <w:widowControl/>
        <w:ind w:firstLine="580" w:firstLineChars="200"/>
        <w:rPr>
          <w:rFonts w:eastAsia="黑体"/>
          <w:kern w:val="0"/>
          <w:sz w:val="29"/>
          <w:szCs w:val="29"/>
        </w:rPr>
      </w:pPr>
      <w:r>
        <w:rPr>
          <w:rFonts w:eastAsia="黑体"/>
          <w:kern w:val="0"/>
          <w:sz w:val="29"/>
          <w:szCs w:val="29"/>
        </w:rPr>
        <w:t>三、信息化实训教学比赛</w:t>
      </w:r>
    </w:p>
    <w:tbl>
      <w:tblPr>
        <w:tblStyle w:val="3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b/>
                <w:sz w:val="29"/>
                <w:szCs w:val="29"/>
              </w:rPr>
            </w:pPr>
            <w:r>
              <w:rPr>
                <w:rFonts w:eastAsia="方正仿宋简体"/>
                <w:b/>
                <w:sz w:val="29"/>
                <w:szCs w:val="29"/>
              </w:rPr>
              <w:t>评比指标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b/>
                <w:sz w:val="29"/>
                <w:szCs w:val="29"/>
              </w:rPr>
            </w:pPr>
            <w:r>
              <w:rPr>
                <w:rFonts w:eastAsia="方正仿宋简体"/>
                <w:b/>
                <w:sz w:val="29"/>
                <w:szCs w:val="29"/>
              </w:rPr>
              <w:t>分值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b/>
                <w:sz w:val="29"/>
                <w:szCs w:val="29"/>
              </w:rPr>
            </w:pPr>
            <w:r>
              <w:rPr>
                <w:rFonts w:eastAsia="方正仿宋简体"/>
                <w:b/>
                <w:sz w:val="29"/>
                <w:szCs w:val="29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30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1.教学目标明确，教学内容完整，符合技术技能人才培养要求；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2.教学策略得当，突出实践性教学特点，符合职业院校学生认知规律和教学实际；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3.合理选用信息技术、数字资源和信息化教学环境，系统优化教学过程；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过程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30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kern w:val="0"/>
                <w:sz w:val="29"/>
                <w:szCs w:val="29"/>
              </w:rPr>
            </w:pPr>
            <w:r>
              <w:rPr>
                <w:rFonts w:eastAsia="方正仿宋简体"/>
                <w:kern w:val="0"/>
                <w:sz w:val="29"/>
                <w:szCs w:val="29"/>
              </w:rPr>
              <w:t>1.教学组织与方法得当，突出学生主体地位，体现“做中学、做中教”；</w:t>
            </w:r>
          </w:p>
          <w:p>
            <w:pPr>
              <w:adjustRightInd w:val="0"/>
              <w:snapToGrid w:val="0"/>
              <w:rPr>
                <w:rFonts w:eastAsia="方正仿宋简体"/>
                <w:kern w:val="0"/>
                <w:sz w:val="29"/>
                <w:szCs w:val="29"/>
              </w:rPr>
            </w:pPr>
            <w:r>
              <w:rPr>
                <w:rFonts w:eastAsia="方正仿宋简体"/>
                <w:kern w:val="0"/>
                <w:sz w:val="29"/>
                <w:szCs w:val="29"/>
              </w:rPr>
              <w:t>2.教学互动流畅、合理，针对学习反馈及时调整教学策略；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3.信息技术与数字资源运用充分、有效，教学内容呈现恰当，有效解决实训教学中重难点问题；</w:t>
            </w:r>
          </w:p>
          <w:p>
            <w:pPr>
              <w:adjustRightInd w:val="0"/>
              <w:snapToGrid w:val="0"/>
              <w:rPr>
                <w:rFonts w:eastAsia="方正仿宋简体"/>
                <w:kern w:val="0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4.教学考核与评价科学有效</w:t>
            </w:r>
            <w:r>
              <w:rPr>
                <w:rFonts w:eastAsia="方正仿宋简体"/>
                <w:kern w:val="0"/>
                <w:sz w:val="29"/>
                <w:szCs w:val="29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现场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操作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25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1.现场讲解和设备操作配合恰当；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2.完成规定任务，操作规范、熟练；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3.展示良好的职业技能和职业素养。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创新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15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2.广泛适用于实际教学，有较大推广价值。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AAD7"/>
    <w:multiLevelType w:val="singleLevel"/>
    <w:tmpl w:val="574BAA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9730C"/>
    <w:rsid w:val="12A97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2016-06-13T08:42:00Z</dcterms:created>
  <dc:creator>z</dc:creator>
  <cp:lastModifiedBy>z</cp:lastModifiedBy>
  <dcterms:modified xsi:type="dcterms:W3CDTF">2016-06-13T08:42:49Z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