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培训课程表</w:t>
      </w:r>
    </w:p>
    <w:tbl>
      <w:tblPr>
        <w:tblStyle w:val="3"/>
        <w:tblW w:w="8833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04"/>
        <w:gridCol w:w="931"/>
        <w:gridCol w:w="1904"/>
        <w:gridCol w:w="2209"/>
        <w:gridCol w:w="25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时间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课程名称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讲授内容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672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8.1</w:t>
            </w:r>
          </w:p>
        </w:tc>
        <w:tc>
          <w:tcPr>
            <w:tcW w:w="604" w:type="dxa"/>
            <w:vMerge w:val="restart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1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8:30-9:00</w:t>
            </w:r>
          </w:p>
        </w:tc>
        <w:tc>
          <w:tcPr>
            <w:tcW w:w="190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开班典礼</w:t>
            </w:r>
          </w:p>
        </w:tc>
        <w:tc>
          <w:tcPr>
            <w:tcW w:w="2209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欢迎仪式、背景介绍以及平台建设</w:t>
            </w:r>
          </w:p>
        </w:tc>
        <w:tc>
          <w:tcPr>
            <w:tcW w:w="2513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现代职业教育网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总编辑 刘俊仁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7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4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9:00-11:30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4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新能源课程体系建设</w:t>
            </w:r>
          </w:p>
        </w:tc>
        <w:tc>
          <w:tcPr>
            <w:tcW w:w="2209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新能源汽车课程体系建设规划及人才培养方案</w:t>
            </w:r>
          </w:p>
        </w:tc>
        <w:tc>
          <w:tcPr>
            <w:tcW w:w="251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天津云控科技有限公司总经理郭渊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67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93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2:00-5:30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新能源汽车的理实一体化课程建设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新能源汽车的理实一体化课程资源及实施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天津职业技术师范大学 汽车职业教育所所长  申荣卫教授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8.2</w:t>
            </w:r>
          </w:p>
        </w:tc>
        <w:tc>
          <w:tcPr>
            <w:tcW w:w="6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</w:tc>
        <w:tc>
          <w:tcPr>
            <w:tcW w:w="931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8:30-11:30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新能源动力电池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新能源汽车动力电池管理系统技术讲座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北京建筑科技大学 周庆辉博士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93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2:00-5:30</w:t>
            </w:r>
          </w:p>
        </w:tc>
        <w:tc>
          <w:tcPr>
            <w:tcW w:w="1904" w:type="dxa"/>
          </w:tcPr>
          <w:p>
            <w:r>
              <w:rPr>
                <w:rFonts w:hint="eastAsia" w:ascii="仿宋" w:hAnsi="仿宋" w:eastAsia="仿宋" w:cs="仿宋"/>
                <w:sz w:val="24"/>
              </w:rPr>
              <w:t>BMS电池管理技术</w:t>
            </w:r>
          </w:p>
        </w:tc>
        <w:tc>
          <w:tcPr>
            <w:tcW w:w="2209" w:type="dxa"/>
          </w:tcPr>
          <w:p>
            <w:r>
              <w:rPr>
                <w:rFonts w:hint="eastAsia" w:ascii="仿宋" w:hAnsi="仿宋" w:eastAsia="仿宋" w:cs="仿宋"/>
                <w:sz w:val="24"/>
              </w:rPr>
              <w:t>BMS电池管理单元的控制技术</w:t>
            </w:r>
          </w:p>
        </w:tc>
        <w:tc>
          <w:tcPr>
            <w:tcW w:w="2513" w:type="dxa"/>
          </w:tcPr>
          <w:p>
            <w:r>
              <w:rPr>
                <w:rFonts w:hint="eastAsia" w:ascii="仿宋" w:hAnsi="仿宋" w:eastAsia="仿宋" w:cs="仿宋"/>
                <w:sz w:val="24"/>
              </w:rPr>
              <w:t>恩智浦半导体汽车电子应用技术经理 乔旭彤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672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8.3</w:t>
            </w:r>
          </w:p>
        </w:tc>
        <w:tc>
          <w:tcPr>
            <w:tcW w:w="6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1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8:30-11:30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新能源汽车驱动电机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新能源汽车的电机技术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天津中科华盈有限公司技术总监  刘杰博士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93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2:00-5:30</w:t>
            </w:r>
          </w:p>
        </w:tc>
        <w:tc>
          <w:tcPr>
            <w:tcW w:w="1904" w:type="dxa"/>
          </w:tcPr>
          <w:p>
            <w:r>
              <w:rPr>
                <w:rFonts w:hint="eastAsia" w:ascii="仿宋" w:hAnsi="仿宋" w:eastAsia="仿宋" w:cs="仿宋"/>
                <w:sz w:val="24"/>
              </w:rPr>
              <w:t>整车电控技术</w:t>
            </w:r>
          </w:p>
        </w:tc>
        <w:tc>
          <w:tcPr>
            <w:tcW w:w="2209" w:type="dxa"/>
          </w:tcPr>
          <w:p>
            <w:r>
              <w:rPr>
                <w:rFonts w:hint="eastAsia" w:ascii="仿宋" w:hAnsi="仿宋" w:eastAsia="仿宋" w:cs="仿宋"/>
                <w:sz w:val="24"/>
              </w:rPr>
              <w:t>新能源汽车的整车电控技术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天津中科华盈有限公司技术经理 佟炳然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8.4</w:t>
            </w:r>
          </w:p>
        </w:tc>
        <w:tc>
          <w:tcPr>
            <w:tcW w:w="6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1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8:30-11:30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新能源汽车高压电源技术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新能源汽车高压电源技术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天津市天楚科技有限公司研发总监 何斌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93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2:00-5:30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新能源汽车混合动力技术</w:t>
            </w:r>
          </w:p>
        </w:tc>
        <w:tc>
          <w:tcPr>
            <w:tcW w:w="2209" w:type="dxa"/>
          </w:tcPr>
          <w:p>
            <w:r>
              <w:rPr>
                <w:rFonts w:hint="eastAsia" w:ascii="仿宋" w:hAnsi="仿宋" w:eastAsia="仿宋" w:cs="仿宋"/>
                <w:sz w:val="24"/>
              </w:rPr>
              <w:t>新能源汽车混合动力技术</w:t>
            </w:r>
          </w:p>
        </w:tc>
        <w:tc>
          <w:tcPr>
            <w:tcW w:w="2513" w:type="dxa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</w:rPr>
              <w:t>天津职业技术师范大学车辆工程系主任 宋建峰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672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8.5</w:t>
            </w:r>
          </w:p>
        </w:tc>
        <w:tc>
          <w:tcPr>
            <w:tcW w:w="6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1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8:30-11:30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新能源汽车的维护与保养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新能源汽车的维护与保养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天津交通职业学院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新能源项目负责人 贾启阳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93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2:00-5:30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新能源汽车的维护实操训练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新能源汽车的维护实操训练 </w:t>
            </w:r>
          </w:p>
        </w:tc>
        <w:tc>
          <w:tcPr>
            <w:tcW w:w="2513" w:type="dxa"/>
          </w:tcPr>
          <w:p>
            <w:r>
              <w:rPr>
                <w:rFonts w:hint="eastAsia" w:ascii="仿宋" w:hAnsi="仿宋" w:eastAsia="仿宋" w:cs="仿宋"/>
                <w:sz w:val="24"/>
              </w:rPr>
              <w:t>北汽新能源技术服务工程师 张国敏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72" w:type="dxa"/>
            <w:vMerge w:val="restart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8.6</w:t>
            </w:r>
          </w:p>
        </w:tc>
        <w:tc>
          <w:tcPr>
            <w:tcW w:w="6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上午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1" w:type="dxa"/>
            <w:tcBorders>
              <w:left w:val="single" w:color="auto" w:sz="4" w:space="0"/>
            </w:tcBorders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8:30-11:30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新能源教学实训设备的实操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新能源教学实训设备的实操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天津云控科技有限公司技术研发总监   杨飞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672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04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下午</w:t>
            </w:r>
          </w:p>
        </w:tc>
        <w:tc>
          <w:tcPr>
            <w:tcW w:w="931" w:type="dxa"/>
            <w:tcBorders>
              <w:lef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2:00-5:30</w:t>
            </w:r>
          </w:p>
        </w:tc>
        <w:tc>
          <w:tcPr>
            <w:tcW w:w="1904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新能源教学实训设备的实操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新能源教学实训设备的实操</w:t>
            </w:r>
          </w:p>
        </w:tc>
        <w:tc>
          <w:tcPr>
            <w:tcW w:w="2513" w:type="dxa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天津云控科技有限公司技术总监 刘洋</w:t>
            </w:r>
          </w:p>
          <w:p/>
        </w:tc>
      </w:tr>
    </w:tbl>
    <w:p>
      <w:pPr>
        <w:rPr>
          <w:rFonts w:hint="eastAsia" w:ascii="仿宋" w:hAnsi="仿宋" w:eastAsia="仿宋" w:cs="仿宋"/>
          <w:b/>
          <w:bCs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C0442"/>
    <w:rsid w:val="154C044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2016-07-08T05:11:00Z</dcterms:created>
  <dc:creator>User</dc:creator>
  <cp:lastModifiedBy>User</cp:lastModifiedBy>
  <dcterms:modified xsi:type="dcterms:W3CDTF">2016-07-08T05:57:18Z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