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“</w:t>
      </w:r>
      <w:r>
        <w:rPr>
          <w:rFonts w:hint="eastAsia" w:ascii="宋体" w:hAnsi="宋体"/>
          <w:b/>
          <w:sz w:val="30"/>
          <w:szCs w:val="30"/>
        </w:rPr>
        <w:t>复杂部件数控多轴联动加工技术</w:t>
      </w:r>
      <w:r>
        <w:rPr>
          <w:rFonts w:hint="eastAsia" w:ascii="宋体" w:hAnsi="宋体"/>
          <w:b/>
          <w:sz w:val="30"/>
          <w:szCs w:val="30"/>
          <w:lang w:eastAsia="zh-CN"/>
        </w:rPr>
        <w:t>”赛项</w:t>
      </w:r>
      <w:r>
        <w:rPr>
          <w:rFonts w:hint="eastAsia" w:ascii="宋体" w:hAnsi="宋体"/>
          <w:b/>
          <w:sz w:val="30"/>
          <w:szCs w:val="30"/>
        </w:rPr>
        <w:t xml:space="preserve">  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会议回执</w:t>
      </w:r>
    </w:p>
    <w:tbl>
      <w:tblPr>
        <w:tblStyle w:val="4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09"/>
        <w:gridCol w:w="1332"/>
        <w:gridCol w:w="2070"/>
        <w:gridCol w:w="1440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单位名称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（发票抬头）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单位地址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邮政编码</w:t>
            </w:r>
          </w:p>
        </w:tc>
        <w:tc>
          <w:tcPr>
            <w:tcW w:w="196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职务/职称</w:t>
            </w: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07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住宿要求   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□两人合住一标准间  □ 一人住标准间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入住时间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返程日期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备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24"/>
                <w:lang w:eastAsia="zh-CN"/>
              </w:rPr>
              <w:t>注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09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注：1.对食宿等如有特殊要求，请详细注明。</w:t>
            </w:r>
          </w:p>
          <w:p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2.此表填好后请将电子版于2017年4月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/>
                <w:sz w:val="24"/>
              </w:rPr>
              <w:t>日前发送至hngygs99@163.com。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FB"/>
    <w:rsid w:val="001969FB"/>
    <w:rsid w:val="00332A82"/>
    <w:rsid w:val="00357957"/>
    <w:rsid w:val="006242B0"/>
    <w:rsid w:val="00777C74"/>
    <w:rsid w:val="00AF077C"/>
    <w:rsid w:val="0CF11951"/>
    <w:rsid w:val="509920E9"/>
    <w:rsid w:val="52AB1EF1"/>
    <w:rsid w:val="583E1207"/>
    <w:rsid w:val="62D165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2015-12-03T09:40:00Z</dcterms:created>
  <dc:creator>xiaoyong wang</dc:creator>
  <cp:lastModifiedBy>Syna</cp:lastModifiedBy>
  <dcterms:modified xsi:type="dcterms:W3CDTF">2017-04-18T09:08:07Z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