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76" w:rsidRPr="00D35662" w:rsidRDefault="000D6676" w:rsidP="000D6676">
      <w:pPr>
        <w:rPr>
          <w:rFonts w:ascii="仿宋_GB2312" w:eastAsia="仿宋_GB2312"/>
          <w:sz w:val="32"/>
          <w:szCs w:val="32"/>
        </w:rPr>
      </w:pPr>
      <w:r w:rsidRPr="00D35662">
        <w:rPr>
          <w:rFonts w:ascii="仿宋_GB2312" w:eastAsia="仿宋_GB2312" w:hint="eastAsia"/>
          <w:sz w:val="32"/>
          <w:szCs w:val="32"/>
        </w:rPr>
        <w:t>附件</w:t>
      </w:r>
      <w:r w:rsidRPr="00D35662">
        <w:rPr>
          <w:rFonts w:ascii="仿宋_GB2312" w:eastAsia="仿宋_GB2312"/>
          <w:sz w:val="32"/>
          <w:szCs w:val="32"/>
        </w:rPr>
        <w:t>4</w:t>
      </w:r>
    </w:p>
    <w:p w:rsidR="000D6676" w:rsidRPr="005B67ED" w:rsidRDefault="000D6676" w:rsidP="000D6676">
      <w:pPr>
        <w:snapToGrid w:val="0"/>
        <w:spacing w:afterLines="50" w:after="156"/>
        <w:ind w:firstLineChars="400" w:firstLine="1440"/>
        <w:outlineLvl w:val="0"/>
        <w:rPr>
          <w:rFonts w:ascii="方正小标宋简体" w:eastAsia="方正小标宋简体" w:hAnsi="Times New Roman" w:cs="宋体"/>
          <w:kern w:val="0"/>
          <w:sz w:val="36"/>
          <w:szCs w:val="36"/>
        </w:rPr>
      </w:pPr>
      <w:r w:rsidRPr="005B67ED">
        <w:rPr>
          <w:rFonts w:ascii="方正小标宋简体" w:eastAsia="方正小标宋简体" w:hAnsi="Times New Roman" w:cs="宋体" w:hint="eastAsia"/>
          <w:kern w:val="0"/>
          <w:sz w:val="36"/>
          <w:szCs w:val="36"/>
        </w:rPr>
        <w:t>“国际影响表”指标及相关内涵说明</w:t>
      </w:r>
    </w:p>
    <w:p w:rsidR="000D6676" w:rsidRPr="00D35662" w:rsidRDefault="000D6676" w:rsidP="000D6676">
      <w:pPr>
        <w:snapToGrid w:val="0"/>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“国际影响表”</w:t>
      </w:r>
      <w:proofErr w:type="gramStart"/>
      <w:r w:rsidRPr="00D35662">
        <w:rPr>
          <w:rFonts w:ascii="仿宋_GB2312" w:eastAsia="仿宋_GB2312" w:hint="eastAsia"/>
          <w:sz w:val="32"/>
          <w:szCs w:val="32"/>
        </w:rPr>
        <w:t>系反映</w:t>
      </w:r>
      <w:proofErr w:type="gramEnd"/>
      <w:r w:rsidRPr="00D35662">
        <w:rPr>
          <w:rFonts w:ascii="仿宋_GB2312" w:eastAsia="仿宋_GB2312" w:hint="eastAsia"/>
          <w:sz w:val="32"/>
          <w:szCs w:val="32"/>
        </w:rPr>
        <w:t>高职院校国际合作和发挥影响力的管理评价工具。</w:t>
      </w:r>
    </w:p>
    <w:p w:rsidR="000D6676" w:rsidRPr="00D35662" w:rsidRDefault="000D6676" w:rsidP="000D6676">
      <w:pPr>
        <w:snapToGrid w:val="0"/>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1.“全日制国（境）外留学生人数（一年以上）”指学校接收一年以上全日制教育的国（境）外留学生总数。</w:t>
      </w:r>
    </w:p>
    <w:p w:rsidR="000D6676" w:rsidRPr="00D35662" w:rsidRDefault="000D6676" w:rsidP="000D6676">
      <w:pPr>
        <w:snapToGrid w:val="0"/>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2.“非全日制国（境）外人员培训量”指学校对国（境）外人员开展的各类培训项目的人日总量。</w:t>
      </w:r>
    </w:p>
    <w:p w:rsidR="000D6676" w:rsidRPr="00D35662" w:rsidRDefault="000D6676" w:rsidP="000D6676">
      <w:pPr>
        <w:snapToGrid w:val="0"/>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3.“在校生服务‘走出去’企业国（境）外实习时间”指在校学生服务中国企业到国（境）外进行专业实践教学的时间。</w:t>
      </w:r>
    </w:p>
    <w:p w:rsidR="000D6676" w:rsidRPr="00D35662" w:rsidRDefault="000D6676" w:rsidP="000D6676">
      <w:pPr>
        <w:snapToGrid w:val="0"/>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4.“专任教师赴国（境）外指导和开展培训时间”指学校专任教师到国（境）外进行专业实践教学指导、培训人员、技术服务和研发的时间。</w:t>
      </w:r>
    </w:p>
    <w:p w:rsidR="000D6676" w:rsidRPr="00D35662" w:rsidRDefault="000D6676" w:rsidP="000D6676">
      <w:pPr>
        <w:snapToGrid w:val="0"/>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5.“在国（境）外组织担任职务的专任教师人数”指在境外团体或国际机构中担任专职或兼职工作并具有一定影响的专任教师数量。须在备注中逐一列出，否则数据无效。</w:t>
      </w:r>
    </w:p>
    <w:p w:rsidR="000D6676" w:rsidRPr="00D35662" w:rsidRDefault="000D6676" w:rsidP="000D6676">
      <w:pPr>
        <w:snapToGrid w:val="0"/>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6.“开发国（境）外认可的专业教学标准和课程标准数”指学校主持或参与开发与本校重点专业相关的专业教学标准和课程标准并得到国（境）外两个</w:t>
      </w:r>
      <w:r>
        <w:rPr>
          <w:rFonts w:ascii="仿宋_GB2312" w:eastAsia="仿宋_GB2312" w:hint="eastAsia"/>
          <w:sz w:val="32"/>
          <w:szCs w:val="32"/>
        </w:rPr>
        <w:t>及</w:t>
      </w:r>
      <w:r w:rsidRPr="00D35662">
        <w:rPr>
          <w:rFonts w:ascii="仿宋_GB2312" w:eastAsia="仿宋_GB2312" w:hint="eastAsia"/>
          <w:sz w:val="32"/>
          <w:szCs w:val="32"/>
        </w:rPr>
        <w:t>以上国家（或地区）同行采用的数量。须在备注中逐一列出，否则数据无效。</w:t>
      </w:r>
    </w:p>
    <w:p w:rsidR="000D6676" w:rsidRPr="00D35662" w:rsidRDefault="000D6676" w:rsidP="000D6676">
      <w:pPr>
        <w:snapToGrid w:val="0"/>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7.“国（境）外技能大赛获奖数量”指学校师生在与专业教学相关的国（境）外技能大赛中获得奖项的总个数，包括在国内举办的国际技能大赛上所获奖项。须在备注中逐一列出，否则数据无效。</w:t>
      </w:r>
    </w:p>
    <w:p w:rsidR="000D6676" w:rsidRPr="00D35662" w:rsidRDefault="000D6676" w:rsidP="000D6676">
      <w:pPr>
        <w:snapToGrid w:val="0"/>
        <w:spacing w:line="520" w:lineRule="exact"/>
        <w:ind w:firstLineChars="200" w:firstLine="640"/>
        <w:rPr>
          <w:rFonts w:ascii="仿宋_GB2312" w:eastAsia="仿宋_GB2312"/>
          <w:sz w:val="32"/>
          <w:szCs w:val="32"/>
        </w:rPr>
      </w:pPr>
    </w:p>
    <w:p w:rsidR="000D6676" w:rsidRPr="00D35662" w:rsidRDefault="000D6676" w:rsidP="000D6676">
      <w:pPr>
        <w:widowControl/>
        <w:snapToGrid w:val="0"/>
        <w:spacing w:line="312" w:lineRule="auto"/>
        <w:jc w:val="center"/>
        <w:rPr>
          <w:rFonts w:ascii="黑体" w:eastAsia="黑体" w:hAnsi="黑体"/>
          <w:sz w:val="32"/>
          <w:szCs w:val="32"/>
        </w:rPr>
      </w:pPr>
      <w:r w:rsidRPr="00D35662">
        <w:rPr>
          <w:rFonts w:ascii="黑体" w:eastAsia="黑体" w:hAnsi="黑体" w:hint="eastAsia"/>
          <w:sz w:val="32"/>
          <w:szCs w:val="32"/>
        </w:rPr>
        <w:lastRenderedPageBreak/>
        <w:t>表3 国际影响表</w:t>
      </w:r>
    </w:p>
    <w:tbl>
      <w:tblPr>
        <w:tblW w:w="9391" w:type="dxa"/>
        <w:jc w:val="center"/>
        <w:tblLayout w:type="fixed"/>
        <w:tblLook w:val="04A0" w:firstRow="1" w:lastRow="0" w:firstColumn="1" w:lastColumn="0" w:noHBand="0" w:noVBand="1"/>
      </w:tblPr>
      <w:tblGrid>
        <w:gridCol w:w="794"/>
        <w:gridCol w:w="794"/>
        <w:gridCol w:w="454"/>
        <w:gridCol w:w="2847"/>
        <w:gridCol w:w="745"/>
        <w:gridCol w:w="780"/>
        <w:gridCol w:w="709"/>
        <w:gridCol w:w="2268"/>
      </w:tblGrid>
      <w:tr w:rsidR="000D6676" w:rsidRPr="00D35662" w:rsidTr="0070739B">
        <w:trPr>
          <w:trHeight w:val="67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0D6676" w:rsidRPr="00D35662" w:rsidRDefault="000D6676"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院校代码</w:t>
            </w:r>
          </w:p>
        </w:tc>
        <w:tc>
          <w:tcPr>
            <w:tcW w:w="794" w:type="dxa"/>
            <w:tcBorders>
              <w:top w:val="single" w:sz="4" w:space="0" w:color="auto"/>
              <w:left w:val="nil"/>
              <w:bottom w:val="single" w:sz="4" w:space="0" w:color="auto"/>
              <w:right w:val="single" w:sz="4" w:space="0" w:color="auto"/>
            </w:tcBorders>
            <w:vAlign w:val="center"/>
            <w:hideMark/>
          </w:tcPr>
          <w:p w:rsidR="000D6676" w:rsidRPr="00D35662" w:rsidRDefault="000D6676"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院校名称</w:t>
            </w:r>
          </w:p>
        </w:tc>
        <w:tc>
          <w:tcPr>
            <w:tcW w:w="3301" w:type="dxa"/>
            <w:gridSpan w:val="2"/>
            <w:tcBorders>
              <w:top w:val="single" w:sz="4" w:space="0" w:color="auto"/>
              <w:left w:val="nil"/>
              <w:bottom w:val="single" w:sz="4" w:space="0" w:color="auto"/>
              <w:right w:val="single" w:sz="4" w:space="0" w:color="auto"/>
            </w:tcBorders>
            <w:vAlign w:val="center"/>
            <w:hideMark/>
          </w:tcPr>
          <w:p w:rsidR="000D6676" w:rsidRPr="00D35662" w:rsidRDefault="000D6676"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指标</w:t>
            </w:r>
          </w:p>
        </w:tc>
        <w:tc>
          <w:tcPr>
            <w:tcW w:w="745" w:type="dxa"/>
            <w:tcBorders>
              <w:top w:val="single" w:sz="4" w:space="0" w:color="auto"/>
              <w:left w:val="nil"/>
              <w:bottom w:val="single" w:sz="4" w:space="0" w:color="auto"/>
              <w:right w:val="single" w:sz="4" w:space="0" w:color="auto"/>
            </w:tcBorders>
            <w:vAlign w:val="center"/>
            <w:hideMark/>
          </w:tcPr>
          <w:p w:rsidR="000D6676" w:rsidRPr="00D35662" w:rsidRDefault="000D6676"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单位</w:t>
            </w:r>
          </w:p>
        </w:tc>
        <w:tc>
          <w:tcPr>
            <w:tcW w:w="780" w:type="dxa"/>
            <w:tcBorders>
              <w:top w:val="single" w:sz="4" w:space="0" w:color="auto"/>
              <w:left w:val="nil"/>
              <w:bottom w:val="single" w:sz="4" w:space="0" w:color="auto"/>
              <w:right w:val="single" w:sz="4" w:space="0" w:color="auto"/>
            </w:tcBorders>
            <w:vAlign w:val="center"/>
            <w:hideMark/>
          </w:tcPr>
          <w:p w:rsidR="000D6676" w:rsidRPr="00D35662" w:rsidRDefault="000D6676"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201</w:t>
            </w:r>
            <w:r w:rsidRPr="00D35662">
              <w:rPr>
                <w:rFonts w:ascii="仿宋" w:eastAsia="仿宋" w:hAnsi="仿宋" w:cs="宋体"/>
                <w:b/>
                <w:bCs/>
                <w:kern w:val="0"/>
                <w:sz w:val="24"/>
                <w:szCs w:val="24"/>
              </w:rPr>
              <w:t>6</w:t>
            </w:r>
            <w:r w:rsidRPr="00D35662">
              <w:rPr>
                <w:rFonts w:ascii="仿宋" w:eastAsia="仿宋" w:hAnsi="仿宋" w:cs="宋体" w:hint="eastAsia"/>
                <w:b/>
                <w:bCs/>
                <w:kern w:val="0"/>
                <w:sz w:val="24"/>
                <w:szCs w:val="24"/>
              </w:rPr>
              <w:t>年</w:t>
            </w:r>
          </w:p>
        </w:tc>
        <w:tc>
          <w:tcPr>
            <w:tcW w:w="709" w:type="dxa"/>
            <w:tcBorders>
              <w:top w:val="single" w:sz="4" w:space="0" w:color="auto"/>
              <w:left w:val="nil"/>
              <w:bottom w:val="single" w:sz="4" w:space="0" w:color="auto"/>
              <w:right w:val="single" w:sz="4" w:space="0" w:color="auto"/>
            </w:tcBorders>
            <w:vAlign w:val="center"/>
            <w:hideMark/>
          </w:tcPr>
          <w:p w:rsidR="000D6676" w:rsidRPr="00D35662" w:rsidRDefault="000D6676"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201</w:t>
            </w:r>
            <w:r w:rsidRPr="00D35662">
              <w:rPr>
                <w:rFonts w:ascii="仿宋" w:eastAsia="仿宋" w:hAnsi="仿宋" w:cs="宋体"/>
                <w:b/>
                <w:bCs/>
                <w:kern w:val="0"/>
                <w:sz w:val="24"/>
                <w:szCs w:val="24"/>
              </w:rPr>
              <w:t>7</w:t>
            </w:r>
            <w:r w:rsidRPr="00D35662">
              <w:rPr>
                <w:rFonts w:ascii="仿宋" w:eastAsia="仿宋" w:hAnsi="仿宋" w:cs="宋体" w:hint="eastAsia"/>
                <w:b/>
                <w:bCs/>
                <w:kern w:val="0"/>
                <w:sz w:val="24"/>
                <w:szCs w:val="24"/>
              </w:rPr>
              <w:t>年</w:t>
            </w:r>
          </w:p>
        </w:tc>
        <w:tc>
          <w:tcPr>
            <w:tcW w:w="2268" w:type="dxa"/>
            <w:tcBorders>
              <w:top w:val="single" w:sz="4" w:space="0" w:color="auto"/>
              <w:left w:val="nil"/>
              <w:bottom w:val="single" w:sz="4" w:space="0" w:color="auto"/>
              <w:right w:val="single" w:sz="4" w:space="0" w:color="auto"/>
            </w:tcBorders>
          </w:tcPr>
          <w:p w:rsidR="000D6676" w:rsidRPr="00D35662" w:rsidRDefault="000D6676"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备注</w:t>
            </w:r>
          </w:p>
        </w:tc>
      </w:tr>
      <w:tr w:rsidR="000D6676" w:rsidRPr="00D35662" w:rsidTr="0070739B">
        <w:trPr>
          <w:trHeight w:val="456"/>
          <w:jc w:val="center"/>
        </w:trPr>
        <w:tc>
          <w:tcPr>
            <w:tcW w:w="794" w:type="dxa"/>
            <w:vMerge w:val="restart"/>
            <w:tcBorders>
              <w:top w:val="nil"/>
              <w:left w:val="single" w:sz="4" w:space="0" w:color="auto"/>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p>
        </w:tc>
        <w:tc>
          <w:tcPr>
            <w:tcW w:w="794" w:type="dxa"/>
            <w:vMerge w:val="restart"/>
            <w:tcBorders>
              <w:top w:val="nil"/>
              <w:left w:val="single" w:sz="4" w:space="0" w:color="auto"/>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p>
        </w:tc>
        <w:tc>
          <w:tcPr>
            <w:tcW w:w="454"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1</w:t>
            </w:r>
          </w:p>
        </w:tc>
        <w:tc>
          <w:tcPr>
            <w:tcW w:w="2847"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全日制国（境）外留学生人数（一年以上）</w:t>
            </w:r>
          </w:p>
        </w:tc>
        <w:tc>
          <w:tcPr>
            <w:tcW w:w="745"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人</w:t>
            </w:r>
          </w:p>
        </w:tc>
        <w:tc>
          <w:tcPr>
            <w:tcW w:w="780"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709"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2268" w:type="dxa"/>
            <w:tcBorders>
              <w:top w:val="nil"/>
              <w:left w:val="nil"/>
              <w:bottom w:val="single" w:sz="4" w:space="0" w:color="auto"/>
              <w:right w:val="single" w:sz="4" w:space="0" w:color="auto"/>
            </w:tcBorders>
            <w:vAlign w:val="center"/>
          </w:tcPr>
          <w:p w:rsidR="000D6676" w:rsidRPr="00D35662" w:rsidRDefault="000D6676" w:rsidP="0070739B">
            <w:pPr>
              <w:widowControl/>
              <w:jc w:val="center"/>
              <w:rPr>
                <w:rFonts w:ascii="仿宋" w:eastAsia="仿宋" w:hAnsi="仿宋" w:cs="宋体"/>
                <w:kern w:val="0"/>
                <w:sz w:val="24"/>
                <w:szCs w:val="24"/>
              </w:rPr>
            </w:pPr>
            <w:r w:rsidRPr="00D35662">
              <w:rPr>
                <w:rFonts w:asciiTheme="minorEastAsia" w:hAnsiTheme="minorEastAsia" w:cs="宋体" w:hint="eastAsia"/>
                <w:kern w:val="0"/>
                <w:sz w:val="24"/>
                <w:szCs w:val="24"/>
              </w:rPr>
              <w:t>——</w:t>
            </w:r>
          </w:p>
        </w:tc>
      </w:tr>
      <w:tr w:rsidR="000D6676" w:rsidRPr="00D35662" w:rsidTr="0070739B">
        <w:trPr>
          <w:trHeight w:val="456"/>
          <w:jc w:val="center"/>
        </w:trPr>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454"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2</w:t>
            </w:r>
          </w:p>
        </w:tc>
        <w:tc>
          <w:tcPr>
            <w:tcW w:w="2847"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非全日制国（境）外人员培训量</w:t>
            </w:r>
          </w:p>
        </w:tc>
        <w:tc>
          <w:tcPr>
            <w:tcW w:w="745"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人日</w:t>
            </w:r>
          </w:p>
        </w:tc>
        <w:tc>
          <w:tcPr>
            <w:tcW w:w="780"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709"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2268" w:type="dxa"/>
            <w:tcBorders>
              <w:top w:val="nil"/>
              <w:left w:val="nil"/>
              <w:bottom w:val="single" w:sz="4" w:space="0" w:color="auto"/>
              <w:right w:val="single" w:sz="4" w:space="0" w:color="auto"/>
            </w:tcBorders>
            <w:vAlign w:val="center"/>
          </w:tcPr>
          <w:p w:rsidR="000D6676" w:rsidRPr="00D35662" w:rsidRDefault="000D6676" w:rsidP="0070739B">
            <w:pPr>
              <w:widowControl/>
              <w:jc w:val="center"/>
              <w:rPr>
                <w:rFonts w:ascii="仿宋" w:eastAsia="仿宋" w:hAnsi="仿宋" w:cs="宋体"/>
                <w:kern w:val="0"/>
                <w:sz w:val="24"/>
                <w:szCs w:val="24"/>
              </w:rPr>
            </w:pPr>
            <w:r w:rsidRPr="00D35662">
              <w:rPr>
                <w:rFonts w:asciiTheme="minorEastAsia" w:hAnsiTheme="minorEastAsia" w:cs="宋体" w:hint="eastAsia"/>
                <w:kern w:val="0"/>
                <w:sz w:val="24"/>
                <w:szCs w:val="24"/>
              </w:rPr>
              <w:t>——</w:t>
            </w:r>
          </w:p>
        </w:tc>
      </w:tr>
      <w:tr w:rsidR="000D6676" w:rsidRPr="00D35662" w:rsidTr="0070739B">
        <w:trPr>
          <w:trHeight w:val="456"/>
          <w:jc w:val="center"/>
        </w:trPr>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454"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3</w:t>
            </w:r>
          </w:p>
        </w:tc>
        <w:tc>
          <w:tcPr>
            <w:tcW w:w="2847"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在校生服务“走出去”企业国（境）外实习时间</w:t>
            </w:r>
          </w:p>
        </w:tc>
        <w:tc>
          <w:tcPr>
            <w:tcW w:w="745"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人日</w:t>
            </w:r>
          </w:p>
        </w:tc>
        <w:tc>
          <w:tcPr>
            <w:tcW w:w="780"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709"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2268" w:type="dxa"/>
            <w:tcBorders>
              <w:top w:val="nil"/>
              <w:left w:val="nil"/>
              <w:bottom w:val="single" w:sz="4" w:space="0" w:color="auto"/>
              <w:right w:val="single" w:sz="4" w:space="0" w:color="auto"/>
            </w:tcBorders>
            <w:vAlign w:val="center"/>
          </w:tcPr>
          <w:p w:rsidR="000D6676" w:rsidRPr="00D35662" w:rsidRDefault="000D6676" w:rsidP="0070739B">
            <w:pPr>
              <w:widowControl/>
              <w:jc w:val="center"/>
              <w:rPr>
                <w:rFonts w:ascii="仿宋" w:eastAsia="仿宋" w:hAnsi="仿宋" w:cs="宋体"/>
                <w:kern w:val="0"/>
                <w:sz w:val="24"/>
                <w:szCs w:val="24"/>
              </w:rPr>
            </w:pPr>
            <w:r w:rsidRPr="00D35662">
              <w:rPr>
                <w:rFonts w:asciiTheme="minorEastAsia" w:hAnsiTheme="minorEastAsia" w:cs="宋体" w:hint="eastAsia"/>
                <w:kern w:val="0"/>
                <w:sz w:val="24"/>
                <w:szCs w:val="24"/>
              </w:rPr>
              <w:t>——</w:t>
            </w:r>
          </w:p>
        </w:tc>
      </w:tr>
      <w:tr w:rsidR="000D6676" w:rsidRPr="00D35662" w:rsidTr="0070739B">
        <w:trPr>
          <w:trHeight w:val="456"/>
          <w:jc w:val="center"/>
        </w:trPr>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454"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4</w:t>
            </w:r>
          </w:p>
        </w:tc>
        <w:tc>
          <w:tcPr>
            <w:tcW w:w="2847"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专任教师赴国（境）</w:t>
            </w:r>
            <w:proofErr w:type="gramStart"/>
            <w:r w:rsidRPr="00D35662">
              <w:rPr>
                <w:rFonts w:ascii="仿宋" w:eastAsia="仿宋" w:hAnsi="仿宋" w:cs="宋体" w:hint="eastAsia"/>
                <w:kern w:val="0"/>
                <w:sz w:val="24"/>
                <w:szCs w:val="24"/>
              </w:rPr>
              <w:t>外指导</w:t>
            </w:r>
            <w:proofErr w:type="gramEnd"/>
            <w:r w:rsidRPr="00D35662">
              <w:rPr>
                <w:rFonts w:ascii="仿宋" w:eastAsia="仿宋" w:hAnsi="仿宋" w:cs="宋体" w:hint="eastAsia"/>
                <w:kern w:val="0"/>
                <w:sz w:val="24"/>
                <w:szCs w:val="24"/>
              </w:rPr>
              <w:t>和开展培训时间</w:t>
            </w:r>
          </w:p>
        </w:tc>
        <w:tc>
          <w:tcPr>
            <w:tcW w:w="745"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人日</w:t>
            </w:r>
          </w:p>
        </w:tc>
        <w:tc>
          <w:tcPr>
            <w:tcW w:w="780"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709"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2268" w:type="dxa"/>
            <w:tcBorders>
              <w:top w:val="nil"/>
              <w:left w:val="nil"/>
              <w:bottom w:val="single" w:sz="4" w:space="0" w:color="auto"/>
              <w:right w:val="single" w:sz="4" w:space="0" w:color="auto"/>
            </w:tcBorders>
            <w:vAlign w:val="center"/>
          </w:tcPr>
          <w:p w:rsidR="000D6676" w:rsidRPr="00D35662" w:rsidRDefault="000D6676" w:rsidP="0070739B">
            <w:pPr>
              <w:widowControl/>
              <w:jc w:val="center"/>
              <w:rPr>
                <w:rFonts w:ascii="仿宋" w:eastAsia="仿宋" w:hAnsi="仿宋" w:cs="宋体"/>
                <w:kern w:val="0"/>
                <w:sz w:val="24"/>
                <w:szCs w:val="24"/>
              </w:rPr>
            </w:pPr>
            <w:r w:rsidRPr="00D35662">
              <w:rPr>
                <w:rFonts w:asciiTheme="minorEastAsia" w:hAnsiTheme="minorEastAsia" w:cs="宋体" w:hint="eastAsia"/>
                <w:kern w:val="0"/>
                <w:sz w:val="24"/>
                <w:szCs w:val="24"/>
              </w:rPr>
              <w:t>——</w:t>
            </w:r>
          </w:p>
        </w:tc>
      </w:tr>
      <w:tr w:rsidR="000D6676" w:rsidRPr="00D35662" w:rsidTr="0070739B">
        <w:trPr>
          <w:trHeight w:val="456"/>
          <w:jc w:val="center"/>
        </w:trPr>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454"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5</w:t>
            </w:r>
          </w:p>
        </w:tc>
        <w:tc>
          <w:tcPr>
            <w:tcW w:w="2847"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在国（境）外组织担任职务的专任教师人数</w:t>
            </w:r>
          </w:p>
        </w:tc>
        <w:tc>
          <w:tcPr>
            <w:tcW w:w="745"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人</w:t>
            </w:r>
          </w:p>
        </w:tc>
        <w:tc>
          <w:tcPr>
            <w:tcW w:w="780"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709"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2268" w:type="dxa"/>
            <w:tcBorders>
              <w:top w:val="nil"/>
              <w:left w:val="nil"/>
              <w:bottom w:val="single" w:sz="4" w:space="0" w:color="auto"/>
              <w:right w:val="single" w:sz="4" w:space="0" w:color="auto"/>
            </w:tcBorders>
          </w:tcPr>
          <w:p w:rsidR="000D6676" w:rsidRPr="00D35662" w:rsidRDefault="000D6676"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填报格式：××（姓名）在××（组织名），担任××职务；逐一列出</w:t>
            </w:r>
          </w:p>
        </w:tc>
      </w:tr>
      <w:tr w:rsidR="000D6676" w:rsidRPr="00D35662" w:rsidTr="0070739B">
        <w:trPr>
          <w:trHeight w:val="456"/>
          <w:jc w:val="center"/>
        </w:trPr>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454"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6</w:t>
            </w:r>
          </w:p>
        </w:tc>
        <w:tc>
          <w:tcPr>
            <w:tcW w:w="2847"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开发国（境）外认可的专业教学标准和课程标准数</w:t>
            </w:r>
          </w:p>
        </w:tc>
        <w:tc>
          <w:tcPr>
            <w:tcW w:w="745"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proofErr w:type="gramStart"/>
            <w:r w:rsidRPr="00D35662">
              <w:rPr>
                <w:rFonts w:ascii="仿宋" w:eastAsia="仿宋" w:hAnsi="仿宋" w:cs="宋体" w:hint="eastAsia"/>
                <w:kern w:val="0"/>
                <w:sz w:val="24"/>
                <w:szCs w:val="24"/>
              </w:rPr>
              <w:t>个</w:t>
            </w:r>
            <w:proofErr w:type="gramEnd"/>
          </w:p>
        </w:tc>
        <w:tc>
          <w:tcPr>
            <w:tcW w:w="780"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709"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2268" w:type="dxa"/>
            <w:tcBorders>
              <w:top w:val="nil"/>
              <w:left w:val="nil"/>
              <w:bottom w:val="single" w:sz="4" w:space="0" w:color="auto"/>
              <w:right w:val="single" w:sz="4" w:space="0" w:color="auto"/>
            </w:tcBorders>
          </w:tcPr>
          <w:p w:rsidR="000D6676" w:rsidRPr="00D35662" w:rsidRDefault="000D6676"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填报格式：××标准被××、××认可；逐一列出</w:t>
            </w:r>
          </w:p>
        </w:tc>
      </w:tr>
      <w:tr w:rsidR="000D6676" w:rsidRPr="00D35662" w:rsidTr="0070739B">
        <w:trPr>
          <w:trHeight w:val="456"/>
          <w:jc w:val="center"/>
        </w:trPr>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hideMark/>
          </w:tcPr>
          <w:p w:rsidR="000D6676" w:rsidRPr="00D35662" w:rsidRDefault="000D6676" w:rsidP="0070739B">
            <w:pPr>
              <w:widowControl/>
              <w:jc w:val="left"/>
              <w:rPr>
                <w:rFonts w:ascii="仿宋" w:eastAsia="仿宋" w:hAnsi="仿宋" w:cs="宋体"/>
                <w:kern w:val="0"/>
                <w:sz w:val="24"/>
                <w:szCs w:val="24"/>
              </w:rPr>
            </w:pPr>
          </w:p>
        </w:tc>
        <w:tc>
          <w:tcPr>
            <w:tcW w:w="454"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7</w:t>
            </w:r>
          </w:p>
        </w:tc>
        <w:tc>
          <w:tcPr>
            <w:tcW w:w="2847"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国（境）外技能大赛获奖数量</w:t>
            </w:r>
          </w:p>
        </w:tc>
        <w:tc>
          <w:tcPr>
            <w:tcW w:w="745"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项</w:t>
            </w:r>
          </w:p>
        </w:tc>
        <w:tc>
          <w:tcPr>
            <w:tcW w:w="780"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709" w:type="dxa"/>
            <w:tcBorders>
              <w:top w:val="nil"/>
              <w:left w:val="nil"/>
              <w:bottom w:val="single" w:sz="4" w:space="0" w:color="auto"/>
              <w:right w:val="single" w:sz="4" w:space="0" w:color="auto"/>
            </w:tcBorders>
            <w:noWrap/>
            <w:vAlign w:val="center"/>
            <w:hideMark/>
          </w:tcPr>
          <w:p w:rsidR="000D6676" w:rsidRPr="00D35662" w:rsidRDefault="000D6676" w:rsidP="0070739B">
            <w:pPr>
              <w:widowControl/>
              <w:jc w:val="left"/>
              <w:rPr>
                <w:rFonts w:ascii="仿宋" w:eastAsia="仿宋" w:hAnsi="仿宋" w:cs="宋体"/>
                <w:kern w:val="0"/>
                <w:sz w:val="24"/>
                <w:szCs w:val="24"/>
              </w:rPr>
            </w:pPr>
          </w:p>
        </w:tc>
        <w:tc>
          <w:tcPr>
            <w:tcW w:w="2268" w:type="dxa"/>
            <w:tcBorders>
              <w:top w:val="nil"/>
              <w:left w:val="nil"/>
              <w:bottom w:val="single" w:sz="4" w:space="0" w:color="auto"/>
              <w:right w:val="single" w:sz="4" w:space="0" w:color="auto"/>
            </w:tcBorders>
          </w:tcPr>
          <w:p w:rsidR="000D6676" w:rsidRPr="00D35662" w:rsidRDefault="000D6676"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填报格式：××（姓名）在××（大赛名），获××奖；逐一列出</w:t>
            </w:r>
          </w:p>
        </w:tc>
      </w:tr>
    </w:tbl>
    <w:p w:rsidR="000D6676" w:rsidRPr="00D35662" w:rsidRDefault="000D6676" w:rsidP="000D6676">
      <w:pPr>
        <w:widowControl/>
        <w:jc w:val="left"/>
        <w:rPr>
          <w:rFonts w:ascii="黑体" w:eastAsia="黑体" w:hAnsi="黑体"/>
          <w:sz w:val="32"/>
          <w:szCs w:val="32"/>
        </w:rPr>
      </w:pPr>
    </w:p>
    <w:p w:rsidR="000F42F6" w:rsidRPr="000D6676" w:rsidRDefault="000F42F6">
      <w:bookmarkStart w:id="0" w:name="_GoBack"/>
      <w:bookmarkEnd w:id="0"/>
    </w:p>
    <w:sectPr w:rsidR="000F42F6" w:rsidRPr="000D6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76"/>
    <w:rsid w:val="000D6676"/>
    <w:rsid w:val="000F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2017-10-31T02:44:00Z</dcterms:created>
  <dcterms:modified xsi:type="dcterms:W3CDTF">2017-10-31T02:44:00Z</dcterms:modified>
</cp:coreProperties>
</file>