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2" w:rsidRPr="00095D5F" w:rsidRDefault="00687131" w:rsidP="005B5E7E">
      <w:pPr>
        <w:spacing w:line="240" w:lineRule="exact"/>
        <w:ind w:rightChars="179" w:right="376"/>
        <w:rPr>
          <w:rFonts w:ascii="黑体" w:eastAsia="黑体" w:hAnsi="黑体"/>
          <w:bCs/>
          <w:sz w:val="24"/>
        </w:rPr>
      </w:pPr>
      <w:r w:rsidRPr="00095D5F">
        <w:rPr>
          <w:rFonts w:ascii="黑体" w:eastAsia="黑体" w:hAnsi="黑体" w:hint="eastAsia"/>
          <w:bCs/>
          <w:sz w:val="24"/>
        </w:rPr>
        <w:t>附件1</w:t>
      </w:r>
    </w:p>
    <w:p w:rsidR="00504CA3" w:rsidRPr="00095D5F" w:rsidRDefault="00DD76F3" w:rsidP="00C2665E">
      <w:pPr>
        <w:spacing w:line="360" w:lineRule="exact"/>
        <w:jc w:val="center"/>
        <w:rPr>
          <w:rFonts w:ascii="方正小标宋简体" w:eastAsia="方正小标宋简体" w:hAnsi="华文中宋"/>
          <w:b/>
          <w:bCs/>
          <w:sz w:val="30"/>
          <w:szCs w:val="30"/>
        </w:rPr>
      </w:pPr>
      <w:r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2017</w:t>
      </w:r>
      <w:r w:rsidR="00015C85"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—</w:t>
      </w:r>
      <w:r w:rsidR="005B5E7E"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2018</w:t>
      </w:r>
      <w:r w:rsidR="00015C85"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年度</w:t>
      </w:r>
      <w:r w:rsidR="00AB5B62"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华夏基金会职教</w:t>
      </w:r>
      <w:r w:rsidR="00015C85"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项目</w:t>
      </w:r>
      <w:r w:rsidR="00914A30"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学校</w:t>
      </w:r>
      <w:r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专业</w:t>
      </w:r>
      <w:r w:rsidR="00914A30" w:rsidRPr="00095D5F">
        <w:rPr>
          <w:rFonts w:ascii="方正小标宋简体" w:eastAsia="方正小标宋简体" w:hAnsi="华文中宋" w:hint="eastAsia"/>
          <w:b/>
          <w:bCs/>
          <w:sz w:val="32"/>
          <w:szCs w:val="30"/>
        </w:rPr>
        <w:t>教师培训班计划安排</w:t>
      </w:r>
    </w:p>
    <w:tbl>
      <w:tblPr>
        <w:tblpPr w:leftFromText="180" w:rightFromText="180" w:vertAnchor="page" w:horzAnchor="margin" w:tblpY="1516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661"/>
        <w:gridCol w:w="846"/>
        <w:gridCol w:w="709"/>
        <w:gridCol w:w="992"/>
        <w:gridCol w:w="5387"/>
        <w:gridCol w:w="4252"/>
        <w:gridCol w:w="2147"/>
      </w:tblGrid>
      <w:tr w:rsidR="005B5E7E" w:rsidRPr="00DB4D78" w:rsidTr="00E24E47">
        <w:trPr>
          <w:trHeight w:val="555"/>
        </w:trPr>
        <w:tc>
          <w:tcPr>
            <w:tcW w:w="869" w:type="dxa"/>
            <w:vAlign w:val="center"/>
          </w:tcPr>
          <w:p w:rsidR="005B5E7E" w:rsidRPr="00577E5C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培训班</w:t>
            </w:r>
          </w:p>
        </w:tc>
        <w:tc>
          <w:tcPr>
            <w:tcW w:w="661" w:type="dxa"/>
            <w:vAlign w:val="center"/>
          </w:tcPr>
          <w:p w:rsidR="005B5E7E" w:rsidRPr="00577E5C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地点</w:t>
            </w:r>
          </w:p>
        </w:tc>
        <w:tc>
          <w:tcPr>
            <w:tcW w:w="846" w:type="dxa"/>
            <w:vAlign w:val="center"/>
          </w:tcPr>
          <w:p w:rsidR="005B5E7E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培训</w:t>
            </w:r>
          </w:p>
          <w:p w:rsidR="005B5E7E" w:rsidRPr="00577E5C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机构</w:t>
            </w:r>
          </w:p>
        </w:tc>
        <w:tc>
          <w:tcPr>
            <w:tcW w:w="709" w:type="dxa"/>
            <w:vAlign w:val="center"/>
          </w:tcPr>
          <w:p w:rsidR="005B5E7E" w:rsidRPr="00577E5C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:rsidR="005B5E7E" w:rsidRPr="00577E5C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时间</w:t>
            </w:r>
          </w:p>
        </w:tc>
        <w:tc>
          <w:tcPr>
            <w:tcW w:w="5387" w:type="dxa"/>
            <w:vAlign w:val="center"/>
          </w:tcPr>
          <w:p w:rsidR="005B5E7E" w:rsidRPr="00577E5C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培训主要内容和课程</w:t>
            </w:r>
          </w:p>
        </w:tc>
        <w:tc>
          <w:tcPr>
            <w:tcW w:w="4252" w:type="dxa"/>
            <w:vAlign w:val="center"/>
          </w:tcPr>
          <w:p w:rsidR="005B5E7E" w:rsidRPr="00577E5C" w:rsidRDefault="005B5E7E" w:rsidP="005B5E7E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B1610">
              <w:rPr>
                <w:rFonts w:ascii="黑体" w:eastAsia="黑体" w:hAnsi="黑体" w:hint="eastAsia"/>
                <w:b/>
                <w:szCs w:val="21"/>
              </w:rPr>
              <w:t>培训目标</w:t>
            </w:r>
          </w:p>
        </w:tc>
        <w:tc>
          <w:tcPr>
            <w:tcW w:w="2147" w:type="dxa"/>
            <w:vAlign w:val="center"/>
          </w:tcPr>
          <w:p w:rsidR="005B5E7E" w:rsidRPr="00577E5C" w:rsidRDefault="005B5E7E" w:rsidP="00E24E47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577E5C">
              <w:rPr>
                <w:rFonts w:ascii="黑体" w:eastAsia="黑体" w:hAnsi="黑体" w:hint="eastAsia"/>
                <w:b/>
                <w:szCs w:val="21"/>
              </w:rPr>
              <w:t>对参培人员要求</w:t>
            </w:r>
          </w:p>
        </w:tc>
      </w:tr>
      <w:tr w:rsidR="005B5E7E" w:rsidRPr="00DB4D78" w:rsidTr="00E24E47">
        <w:trPr>
          <w:trHeight w:val="1402"/>
        </w:trPr>
        <w:tc>
          <w:tcPr>
            <w:tcW w:w="869" w:type="dxa"/>
            <w:vAlign w:val="center"/>
          </w:tcPr>
          <w:p w:rsidR="005B5E7E" w:rsidRPr="00577E5C" w:rsidRDefault="005B5E7E" w:rsidP="005B5E7E">
            <w:pPr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5B5E7E" w:rsidRPr="00577E5C" w:rsidRDefault="005B5E7E" w:rsidP="005B5E7E">
            <w:pPr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77E5C">
              <w:rPr>
                <w:rFonts w:ascii="仿宋_GB2312" w:eastAsia="仿宋_GB2312" w:hAnsi="仿宋" w:hint="eastAsia"/>
                <w:szCs w:val="21"/>
              </w:rPr>
              <w:t>农村电子商务</w:t>
            </w:r>
          </w:p>
        </w:tc>
        <w:tc>
          <w:tcPr>
            <w:tcW w:w="661" w:type="dxa"/>
            <w:vAlign w:val="center"/>
          </w:tcPr>
          <w:p w:rsidR="005B5E7E" w:rsidRPr="00577E5C" w:rsidRDefault="005B5E7E" w:rsidP="005B5E7E">
            <w:pPr>
              <w:spacing w:line="480" w:lineRule="exact"/>
              <w:rPr>
                <w:rFonts w:ascii="仿宋_GB2312" w:eastAsia="仿宋_GB2312" w:hAnsi="仿宋"/>
                <w:szCs w:val="21"/>
              </w:rPr>
            </w:pPr>
          </w:p>
          <w:p w:rsidR="005B5E7E" w:rsidRPr="00577E5C" w:rsidRDefault="005B5E7E" w:rsidP="005B5E7E">
            <w:pPr>
              <w:spacing w:line="480" w:lineRule="exact"/>
              <w:rPr>
                <w:rFonts w:ascii="仿宋_GB2312" w:eastAsia="仿宋_GB2312" w:hAnsi="仿宋"/>
                <w:szCs w:val="21"/>
              </w:rPr>
            </w:pPr>
            <w:r w:rsidRPr="00577E5C">
              <w:rPr>
                <w:rFonts w:ascii="仿宋_GB2312" w:eastAsia="仿宋_GB2312" w:hAnsi="仿宋" w:hint="eastAsia"/>
                <w:szCs w:val="21"/>
              </w:rPr>
              <w:t>成都</w:t>
            </w:r>
          </w:p>
        </w:tc>
        <w:tc>
          <w:tcPr>
            <w:tcW w:w="846" w:type="dxa"/>
            <w:vAlign w:val="center"/>
          </w:tcPr>
          <w:p w:rsidR="005B5E7E" w:rsidRPr="00577E5C" w:rsidRDefault="005B5E7E" w:rsidP="005B5E7E">
            <w:pPr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5B5E7E" w:rsidRPr="00577E5C" w:rsidRDefault="005B5E7E" w:rsidP="005B5E7E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77E5C">
              <w:rPr>
                <w:rFonts w:ascii="仿宋_GB2312" w:eastAsia="仿宋_GB2312" w:hAnsi="仿宋" w:hint="eastAsia"/>
                <w:szCs w:val="21"/>
              </w:rPr>
              <w:t>成都华夏职业技术教育培训中心</w:t>
            </w:r>
          </w:p>
          <w:p w:rsidR="005B5E7E" w:rsidRPr="00577E5C" w:rsidRDefault="005B5E7E" w:rsidP="005B5E7E">
            <w:pPr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5E7E" w:rsidRPr="00577E5C" w:rsidRDefault="005B5E7E" w:rsidP="005B5E7E">
            <w:pPr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5B5E7E" w:rsidRPr="00577E5C" w:rsidRDefault="005B5E7E" w:rsidP="005B5E7E">
            <w:pPr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77E5C">
              <w:rPr>
                <w:rFonts w:ascii="仿宋_GB2312" w:eastAsia="仿宋_GB2312" w:hAnsi="仿宋" w:hint="eastAsia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B0639B" w:rsidRPr="003E2C3F" w:rsidRDefault="00B0639B" w:rsidP="00EC57D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 w:hint="eastAsia"/>
                <w:szCs w:val="21"/>
              </w:rPr>
              <w:t>7月</w:t>
            </w:r>
          </w:p>
          <w:p w:rsidR="005B5E7E" w:rsidRPr="003E2C3F" w:rsidRDefault="00B0639B" w:rsidP="00EC57D8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 w:hint="eastAsia"/>
                <w:szCs w:val="21"/>
              </w:rPr>
              <w:t>9-22</w:t>
            </w:r>
            <w:bookmarkStart w:id="0" w:name="_GoBack"/>
            <w:bookmarkEnd w:id="0"/>
            <w:r w:rsidRPr="003E2C3F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5387" w:type="dxa"/>
            <w:vAlign w:val="center"/>
          </w:tcPr>
          <w:p w:rsidR="00B0639B" w:rsidRPr="003E2C3F" w:rsidRDefault="00B0639B" w:rsidP="00B0639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1.</w:t>
            </w:r>
            <w:r w:rsidR="00E24E47">
              <w:rPr>
                <w:rFonts w:ascii="仿宋_GB2312" w:eastAsia="仿宋_GB2312" w:hint="eastAsia"/>
                <w:szCs w:val="21"/>
              </w:rPr>
              <w:t>走进农村电子商务模块。主要讲解</w:t>
            </w:r>
            <w:r w:rsidRPr="003E2C3F">
              <w:rPr>
                <w:rFonts w:ascii="仿宋_GB2312" w:eastAsia="仿宋_GB2312" w:hint="eastAsia"/>
                <w:szCs w:val="21"/>
              </w:rPr>
              <w:t>农村电子商务发展现状及市场前景，农村电商的人才需求及课程设置等。</w:t>
            </w:r>
          </w:p>
          <w:p w:rsidR="00B0639B" w:rsidRPr="003E2C3F" w:rsidRDefault="00B0639B" w:rsidP="00B0639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2.农村电商网店运营策略模块。主要</w:t>
            </w:r>
            <w:r w:rsidR="00FA52B9" w:rsidRPr="003E2C3F">
              <w:rPr>
                <w:rFonts w:ascii="仿宋_GB2312" w:eastAsia="仿宋_GB2312" w:hint="eastAsia"/>
                <w:szCs w:val="21"/>
              </w:rPr>
              <w:t>讲解</w:t>
            </w:r>
            <w:r w:rsidRPr="003E2C3F">
              <w:rPr>
                <w:rFonts w:ascii="仿宋_GB2312" w:eastAsia="仿宋_GB2312" w:hint="eastAsia"/>
                <w:szCs w:val="21"/>
              </w:rPr>
              <w:t>网店开设的准备，农产品拍摄与美化，网店设计与装修，网店日常运营与管理，网店推广，客户服务，物流配送等。</w:t>
            </w:r>
          </w:p>
          <w:p w:rsidR="005B5E7E" w:rsidRPr="003E2C3F" w:rsidRDefault="00B0639B" w:rsidP="00B0639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3.农村电子商务专业教学能力提升模块。主要</w:t>
            </w:r>
            <w:r w:rsidR="00FA52B9" w:rsidRPr="003E2C3F">
              <w:rPr>
                <w:rFonts w:ascii="仿宋_GB2312" w:eastAsia="仿宋_GB2312" w:hint="eastAsia"/>
                <w:szCs w:val="21"/>
              </w:rPr>
              <w:t>讲解</w:t>
            </w:r>
            <w:r w:rsidRPr="003E2C3F">
              <w:rPr>
                <w:rFonts w:ascii="仿宋_GB2312" w:eastAsia="仿宋_GB2312" w:hint="eastAsia"/>
                <w:szCs w:val="21"/>
              </w:rPr>
              <w:t>电子商务信息化教学设计与实施、电商实训教学组织与管理等。</w:t>
            </w:r>
          </w:p>
        </w:tc>
        <w:tc>
          <w:tcPr>
            <w:tcW w:w="4252" w:type="dxa"/>
            <w:vAlign w:val="center"/>
          </w:tcPr>
          <w:p w:rsidR="00B0639B" w:rsidRPr="003E2C3F" w:rsidRDefault="00B0639B" w:rsidP="00B0639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1.准确把握农村电子商务技能型人才需求，实现专业人才培养目标的精准定位，理实一体化开展专业课教学。</w:t>
            </w:r>
          </w:p>
          <w:p w:rsidR="00B0639B" w:rsidRPr="003E2C3F" w:rsidRDefault="00B0639B" w:rsidP="00B0639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2．具有创新能力，能根据农村电子商务和职业教育的发展情况，完成农村电子商务实训项目的开发和设计，创新教学设计。</w:t>
            </w:r>
          </w:p>
          <w:p w:rsidR="005B5E7E" w:rsidRPr="003E2C3F" w:rsidRDefault="00B0639B" w:rsidP="00B0639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3．提升学员的电子商务专业建设与课程开发能力。</w:t>
            </w:r>
          </w:p>
        </w:tc>
        <w:tc>
          <w:tcPr>
            <w:tcW w:w="2147" w:type="dxa"/>
            <w:vAlign w:val="center"/>
          </w:tcPr>
          <w:p w:rsidR="00B0639B" w:rsidRPr="003E2C3F" w:rsidRDefault="00B0639B" w:rsidP="00E24E47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1．应具有1年以上电子商务专业课程教学经历。</w:t>
            </w:r>
          </w:p>
          <w:p w:rsidR="005B5E7E" w:rsidRPr="003E2C3F" w:rsidRDefault="00B0639B" w:rsidP="00E24E47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3E2C3F">
              <w:rPr>
                <w:rFonts w:ascii="仿宋_GB2312" w:eastAsia="仿宋_GB2312" w:hint="eastAsia"/>
                <w:szCs w:val="21"/>
              </w:rPr>
              <w:t>2．</w:t>
            </w:r>
            <w:r w:rsidRPr="003E2C3F">
              <w:rPr>
                <w:rFonts w:ascii="仿宋_GB2312" w:eastAsia="仿宋_GB2312"/>
                <w:szCs w:val="21"/>
              </w:rPr>
              <w:t>熟悉并掌握</w:t>
            </w:r>
            <w:r w:rsidRPr="003E2C3F">
              <w:rPr>
                <w:rFonts w:ascii="仿宋_GB2312" w:eastAsia="仿宋_GB2312" w:hint="eastAsia"/>
                <w:szCs w:val="21"/>
              </w:rPr>
              <w:t>本专业</w:t>
            </w:r>
            <w:r w:rsidRPr="003E2C3F">
              <w:rPr>
                <w:rFonts w:ascii="仿宋_GB2312" w:eastAsia="仿宋_GB2312"/>
                <w:szCs w:val="21"/>
              </w:rPr>
              <w:t>课程标准（教学大纲）</w:t>
            </w:r>
            <w:r w:rsidRPr="003E2C3F">
              <w:rPr>
                <w:rFonts w:ascii="仿宋_GB2312" w:eastAsia="仿宋_GB2312" w:hint="eastAsia"/>
                <w:szCs w:val="21"/>
              </w:rPr>
              <w:t>、教学内容、教学方法、教学评价及专业操作技能</w:t>
            </w:r>
            <w:r w:rsidRPr="003E2C3F">
              <w:rPr>
                <w:rFonts w:ascii="仿宋_GB2312" w:eastAsia="仿宋_GB2312"/>
                <w:szCs w:val="21"/>
              </w:rPr>
              <w:t>。</w:t>
            </w:r>
          </w:p>
        </w:tc>
      </w:tr>
      <w:tr w:rsidR="00FA52B9" w:rsidRPr="00DB4D78" w:rsidTr="00E24E47">
        <w:trPr>
          <w:trHeight w:val="4954"/>
        </w:trPr>
        <w:tc>
          <w:tcPr>
            <w:tcW w:w="869" w:type="dxa"/>
            <w:vAlign w:val="center"/>
          </w:tcPr>
          <w:p w:rsidR="00FA52B9" w:rsidRPr="00577E5C" w:rsidRDefault="00FA52B9" w:rsidP="00FA52B9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 w:rsidRPr="00577E5C">
              <w:rPr>
                <w:rFonts w:ascii="仿宋_GB2312" w:eastAsia="仿宋_GB2312" w:hAnsi="仿宋" w:hint="eastAsia"/>
                <w:szCs w:val="21"/>
              </w:rPr>
              <w:t>数控加工技术</w:t>
            </w:r>
          </w:p>
        </w:tc>
        <w:tc>
          <w:tcPr>
            <w:tcW w:w="661" w:type="dxa"/>
            <w:vAlign w:val="center"/>
          </w:tcPr>
          <w:p w:rsidR="00FA52B9" w:rsidRPr="00577E5C" w:rsidRDefault="00FA52B9" w:rsidP="00FA52B9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E5C">
              <w:rPr>
                <w:rFonts w:ascii="仿宋_GB2312" w:eastAsia="仿宋_GB2312" w:hAnsi="宋体" w:hint="eastAsia"/>
                <w:szCs w:val="21"/>
              </w:rPr>
              <w:t>长春</w:t>
            </w:r>
          </w:p>
        </w:tc>
        <w:tc>
          <w:tcPr>
            <w:tcW w:w="846" w:type="dxa"/>
            <w:vAlign w:val="center"/>
          </w:tcPr>
          <w:p w:rsidR="00FA52B9" w:rsidRPr="00577E5C" w:rsidRDefault="00FA52B9" w:rsidP="00FA52B9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E5C">
              <w:rPr>
                <w:rFonts w:ascii="仿宋_GB2312" w:eastAsia="仿宋_GB2312" w:hAnsi="宋体" w:hint="eastAsia"/>
                <w:szCs w:val="21"/>
              </w:rPr>
              <w:t>长春职业技术学院</w:t>
            </w:r>
          </w:p>
        </w:tc>
        <w:tc>
          <w:tcPr>
            <w:tcW w:w="709" w:type="dxa"/>
            <w:vAlign w:val="center"/>
          </w:tcPr>
          <w:p w:rsidR="00FA52B9" w:rsidRPr="00577E5C" w:rsidRDefault="00FA52B9" w:rsidP="00FA52B9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77E5C"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E24E47" w:rsidRPr="00EC57D8" w:rsidRDefault="00FA52B9" w:rsidP="00EC57D8">
            <w:pPr>
              <w:spacing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57D8">
              <w:rPr>
                <w:rFonts w:ascii="仿宋_GB2312" w:eastAsia="仿宋_GB2312" w:hAnsi="仿宋"/>
                <w:sz w:val="18"/>
                <w:szCs w:val="18"/>
              </w:rPr>
              <w:t>7</w:t>
            </w:r>
            <w:r w:rsidR="003E2C3F" w:rsidRPr="00EC57D8">
              <w:rPr>
                <w:rFonts w:ascii="仿宋_GB2312" w:eastAsia="仿宋_GB2312" w:hAnsi="仿宋" w:hint="eastAsia"/>
                <w:sz w:val="18"/>
                <w:szCs w:val="18"/>
              </w:rPr>
              <w:t>月3</w:t>
            </w:r>
            <w:r w:rsidRPr="00EC57D8">
              <w:rPr>
                <w:rFonts w:ascii="仿宋_GB2312" w:eastAsia="仿宋_GB2312" w:hAnsi="仿宋"/>
                <w:sz w:val="18"/>
                <w:szCs w:val="18"/>
              </w:rPr>
              <w:t>0</w:t>
            </w:r>
            <w:r w:rsidR="00E24E47" w:rsidRPr="00EC57D8">
              <w:rPr>
                <w:rFonts w:ascii="仿宋_GB2312" w:eastAsia="仿宋_GB2312" w:hAnsi="仿宋" w:hint="eastAsia"/>
                <w:sz w:val="18"/>
                <w:szCs w:val="18"/>
              </w:rPr>
              <w:t>日</w:t>
            </w:r>
            <w:r w:rsidRPr="00EC57D8">
              <w:rPr>
                <w:rFonts w:ascii="仿宋_GB2312" w:eastAsia="仿宋_GB2312" w:hAnsi="仿宋"/>
                <w:sz w:val="18"/>
                <w:szCs w:val="18"/>
              </w:rPr>
              <w:t>-</w:t>
            </w:r>
          </w:p>
          <w:p w:rsidR="00FA52B9" w:rsidRPr="00E24E47" w:rsidRDefault="00FA52B9" w:rsidP="00EC57D8">
            <w:pPr>
              <w:spacing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57D8">
              <w:rPr>
                <w:rFonts w:ascii="仿宋_GB2312" w:eastAsia="仿宋_GB2312" w:hAnsi="仿宋"/>
                <w:sz w:val="18"/>
                <w:szCs w:val="18"/>
              </w:rPr>
              <w:t>8</w:t>
            </w:r>
            <w:r w:rsidRPr="00EC57D8">
              <w:rPr>
                <w:rFonts w:ascii="仿宋_GB2312" w:eastAsia="仿宋_GB2312" w:hAnsi="仿宋" w:hint="eastAsia"/>
                <w:sz w:val="18"/>
                <w:szCs w:val="18"/>
              </w:rPr>
              <w:t>月</w:t>
            </w:r>
            <w:r w:rsidR="00BF6529">
              <w:rPr>
                <w:rFonts w:ascii="仿宋_GB2312" w:eastAsia="仿宋_GB2312" w:hAnsi="仿宋"/>
                <w:sz w:val="18"/>
                <w:szCs w:val="18"/>
              </w:rPr>
              <w:t>1</w:t>
            </w:r>
            <w:r w:rsidR="00BF6529"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  <w:r w:rsidRPr="00EC57D8">
              <w:rPr>
                <w:rFonts w:ascii="仿宋_GB2312" w:eastAsia="仿宋_GB2312" w:hAnsi="仿宋" w:hint="eastAsia"/>
                <w:sz w:val="18"/>
                <w:szCs w:val="18"/>
              </w:rPr>
              <w:t>日</w:t>
            </w:r>
          </w:p>
        </w:tc>
        <w:tc>
          <w:tcPr>
            <w:tcW w:w="5387" w:type="dxa"/>
            <w:vAlign w:val="center"/>
          </w:tcPr>
          <w:p w:rsidR="00FA52B9" w:rsidRPr="003E2C3F" w:rsidRDefault="00FA52B9" w:rsidP="003E2C3F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1.UG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建模模块应用模块。主要讲解</w:t>
            </w:r>
            <w:r w:rsidRPr="003E2C3F">
              <w:rPr>
                <w:rFonts w:ascii="仿宋_GB2312" w:eastAsia="仿宋_GB2312" w:hAnsi="仿宋"/>
                <w:szCs w:val="21"/>
              </w:rPr>
              <w:t>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软件基本建模命令，掌握草图的画法，实体模型的建立方法。</w:t>
            </w:r>
          </w:p>
          <w:p w:rsidR="00FA52B9" w:rsidRPr="003E2C3F" w:rsidRDefault="00FA52B9" w:rsidP="003E2C3F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2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．</w:t>
            </w:r>
            <w:r w:rsidRPr="003E2C3F">
              <w:rPr>
                <w:rFonts w:ascii="仿宋_GB2312" w:eastAsia="仿宋_GB2312" w:hAnsi="仿宋"/>
                <w:szCs w:val="21"/>
              </w:rPr>
              <w:t>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平面铣的使用</w:t>
            </w:r>
            <w:r w:rsidRPr="003E2C3F">
              <w:rPr>
                <w:rFonts w:ascii="仿宋_GB2312" w:eastAsia="仿宋_GB2312" w:hAnsi="仿宋"/>
                <w:szCs w:val="21"/>
              </w:rPr>
              <w:t>+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机床操作模块。主要讲解</w:t>
            </w:r>
            <w:r w:rsidRPr="003E2C3F">
              <w:rPr>
                <w:rFonts w:ascii="仿宋_GB2312" w:eastAsia="仿宋_GB2312" w:hAnsi="仿宋"/>
                <w:szCs w:val="21"/>
              </w:rPr>
              <w:t>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二维零件铣削加工内容，掌握平面铣、平面轮廓铣、底壁加工、精加工壁和精加工底面编程方法。</w:t>
            </w:r>
          </w:p>
          <w:p w:rsidR="00FA52B9" w:rsidRPr="003E2C3F" w:rsidRDefault="00FA52B9" w:rsidP="003E2C3F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3.UG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型腔铣的使用</w:t>
            </w:r>
            <w:r w:rsidRPr="003E2C3F">
              <w:rPr>
                <w:rFonts w:ascii="仿宋_GB2312" w:eastAsia="仿宋_GB2312" w:hAnsi="仿宋"/>
                <w:szCs w:val="21"/>
              </w:rPr>
              <w:t>+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机床操作模块。主要讲解</w:t>
            </w:r>
            <w:r w:rsidRPr="003E2C3F">
              <w:rPr>
                <w:rFonts w:ascii="仿宋_GB2312" w:eastAsia="仿宋_GB2312" w:hAnsi="仿宋"/>
                <w:szCs w:val="21"/>
              </w:rPr>
              <w:t>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三维零件铣削加工内容，掌握型腔铣、剩余铣、深度加工轮廓、深度加工拐角和固定轮廓铣等编程方法。</w:t>
            </w:r>
          </w:p>
          <w:p w:rsidR="00FA52B9" w:rsidRPr="003E2C3F" w:rsidRDefault="00FA52B9" w:rsidP="003E2C3F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4.UG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多轴加工</w:t>
            </w:r>
            <w:r w:rsidRPr="003E2C3F">
              <w:rPr>
                <w:rFonts w:ascii="仿宋_GB2312" w:eastAsia="仿宋_GB2312" w:hAnsi="仿宋"/>
                <w:szCs w:val="21"/>
              </w:rPr>
              <w:t>+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仿真演示模块。主要介绍</w:t>
            </w:r>
            <w:r w:rsidRPr="003E2C3F">
              <w:rPr>
                <w:rFonts w:ascii="仿宋_GB2312" w:eastAsia="仿宋_GB2312" w:hAnsi="仿宋"/>
                <w:szCs w:val="21"/>
              </w:rPr>
              <w:t>UG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多轴加工中可变轮廓铣的内容，了解常用多轴加工方法。</w:t>
            </w:r>
          </w:p>
        </w:tc>
        <w:tc>
          <w:tcPr>
            <w:tcW w:w="4252" w:type="dxa"/>
            <w:vAlign w:val="center"/>
          </w:tcPr>
          <w:p w:rsidR="00FA52B9" w:rsidRPr="003E2C3F" w:rsidRDefault="00FA52B9" w:rsidP="003E2C3F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1.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掌握常用</w:t>
            </w:r>
            <w:r w:rsidRPr="003E2C3F">
              <w:rPr>
                <w:rFonts w:ascii="仿宋_GB2312" w:eastAsia="仿宋_GB2312" w:hAnsi="仿宋"/>
                <w:szCs w:val="21"/>
              </w:rPr>
              <w:t>CAM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软件编程方法，能够利用</w:t>
            </w:r>
            <w:r w:rsidRPr="003E2C3F">
              <w:rPr>
                <w:rFonts w:ascii="仿宋_GB2312" w:eastAsia="仿宋_GB2312" w:hAnsi="仿宋"/>
                <w:szCs w:val="21"/>
              </w:rPr>
              <w:t>CAM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软件编制程序，并达到使用数控机床加工合格零件的能力。</w:t>
            </w:r>
          </w:p>
          <w:p w:rsidR="00FA52B9" w:rsidRPr="003E2C3F" w:rsidRDefault="00FA52B9" w:rsidP="003E2C3F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2.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培养教师新型教学理念，教学方法。</w:t>
            </w:r>
          </w:p>
          <w:p w:rsidR="00FA52B9" w:rsidRPr="003E2C3F" w:rsidRDefault="00FA52B9" w:rsidP="003E2C3F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7" w:type="dxa"/>
            <w:vAlign w:val="center"/>
          </w:tcPr>
          <w:p w:rsidR="00FA52B9" w:rsidRPr="003E2C3F" w:rsidRDefault="00FA52B9" w:rsidP="00E24E47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1.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机械设计与制造相关专业教师。</w:t>
            </w:r>
          </w:p>
          <w:p w:rsidR="00FA52B9" w:rsidRPr="003E2C3F" w:rsidRDefault="00FA52B9" w:rsidP="00E24E47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2.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掌握数控铣床手工编程基本知识。</w:t>
            </w:r>
          </w:p>
          <w:p w:rsidR="00FA52B9" w:rsidRPr="003E2C3F" w:rsidRDefault="00FA52B9" w:rsidP="00E24E47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3E2C3F">
              <w:rPr>
                <w:rFonts w:ascii="仿宋_GB2312" w:eastAsia="仿宋_GB2312" w:hAnsi="仿宋"/>
                <w:szCs w:val="21"/>
              </w:rPr>
              <w:t>3.</w:t>
            </w:r>
            <w:r w:rsidRPr="003E2C3F">
              <w:rPr>
                <w:rFonts w:ascii="仿宋_GB2312" w:eastAsia="仿宋_GB2312" w:hAnsi="仿宋" w:hint="eastAsia"/>
                <w:szCs w:val="21"/>
              </w:rPr>
              <w:t>具备普通数控机床基本操作技能。</w:t>
            </w:r>
          </w:p>
        </w:tc>
      </w:tr>
    </w:tbl>
    <w:p w:rsidR="00FD4F3E" w:rsidRPr="00DB4D78" w:rsidRDefault="00FD4F3E" w:rsidP="00E24E47">
      <w:pPr>
        <w:spacing w:line="240" w:lineRule="exact"/>
        <w:rPr>
          <w:rFonts w:ascii="仿宋_GB2312" w:eastAsia="仿宋_GB2312"/>
          <w:sz w:val="24"/>
        </w:rPr>
      </w:pPr>
    </w:p>
    <w:sectPr w:rsidR="00FD4F3E" w:rsidRPr="00DB4D78" w:rsidSect="005B1610">
      <w:pgSz w:w="16838" w:h="11906" w:orient="landscape"/>
      <w:pgMar w:top="851" w:right="624" w:bottom="79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64" w:rsidRDefault="00DA1164" w:rsidP="007119ED">
      <w:r>
        <w:separator/>
      </w:r>
    </w:p>
  </w:endnote>
  <w:endnote w:type="continuationSeparator" w:id="0">
    <w:p w:rsidR="00DA1164" w:rsidRDefault="00DA1164" w:rsidP="0071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64" w:rsidRDefault="00DA1164" w:rsidP="007119ED">
      <w:r>
        <w:separator/>
      </w:r>
    </w:p>
  </w:footnote>
  <w:footnote w:type="continuationSeparator" w:id="0">
    <w:p w:rsidR="00DA1164" w:rsidRDefault="00DA1164" w:rsidP="00711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0DA"/>
    <w:multiLevelType w:val="hybridMultilevel"/>
    <w:tmpl w:val="60645A1A"/>
    <w:lvl w:ilvl="0" w:tplc="18803AA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ABE"/>
    <w:rsid w:val="00015C85"/>
    <w:rsid w:val="00017D68"/>
    <w:rsid w:val="00023FE6"/>
    <w:rsid w:val="00030B02"/>
    <w:rsid w:val="00035274"/>
    <w:rsid w:val="00095D5F"/>
    <w:rsid w:val="000A2B8E"/>
    <w:rsid w:val="000B286C"/>
    <w:rsid w:val="00117738"/>
    <w:rsid w:val="00117E8F"/>
    <w:rsid w:val="00122BC4"/>
    <w:rsid w:val="00124B71"/>
    <w:rsid w:val="00135AB8"/>
    <w:rsid w:val="00145E88"/>
    <w:rsid w:val="001B3CDE"/>
    <w:rsid w:val="001C5BD3"/>
    <w:rsid w:val="001C76A1"/>
    <w:rsid w:val="001C7E09"/>
    <w:rsid w:val="001D6150"/>
    <w:rsid w:val="001E5F27"/>
    <w:rsid w:val="001F3C8E"/>
    <w:rsid w:val="001F708D"/>
    <w:rsid w:val="00220F02"/>
    <w:rsid w:val="0024409B"/>
    <w:rsid w:val="0025203B"/>
    <w:rsid w:val="002579F1"/>
    <w:rsid w:val="002760AE"/>
    <w:rsid w:val="002A49DC"/>
    <w:rsid w:val="002A4BA7"/>
    <w:rsid w:val="002D6164"/>
    <w:rsid w:val="003139DF"/>
    <w:rsid w:val="00315211"/>
    <w:rsid w:val="00370FDC"/>
    <w:rsid w:val="003935AF"/>
    <w:rsid w:val="003939CA"/>
    <w:rsid w:val="003A5896"/>
    <w:rsid w:val="003E2C3F"/>
    <w:rsid w:val="003F1E9E"/>
    <w:rsid w:val="00416B91"/>
    <w:rsid w:val="00430C7D"/>
    <w:rsid w:val="0045153B"/>
    <w:rsid w:val="00466D81"/>
    <w:rsid w:val="00476450"/>
    <w:rsid w:val="00497736"/>
    <w:rsid w:val="004A312D"/>
    <w:rsid w:val="004C17C8"/>
    <w:rsid w:val="004C65A4"/>
    <w:rsid w:val="004C7B8A"/>
    <w:rsid w:val="004F04E1"/>
    <w:rsid w:val="00504CA3"/>
    <w:rsid w:val="00532AA8"/>
    <w:rsid w:val="00541EA2"/>
    <w:rsid w:val="0054458A"/>
    <w:rsid w:val="0055052A"/>
    <w:rsid w:val="00577E5C"/>
    <w:rsid w:val="005B1610"/>
    <w:rsid w:val="005B5E7E"/>
    <w:rsid w:val="005C5E92"/>
    <w:rsid w:val="005D5360"/>
    <w:rsid w:val="005E59B9"/>
    <w:rsid w:val="00602E1F"/>
    <w:rsid w:val="006051D6"/>
    <w:rsid w:val="00657C10"/>
    <w:rsid w:val="0066116A"/>
    <w:rsid w:val="0068649A"/>
    <w:rsid w:val="00687131"/>
    <w:rsid w:val="00704A4A"/>
    <w:rsid w:val="007119ED"/>
    <w:rsid w:val="007169DC"/>
    <w:rsid w:val="00734578"/>
    <w:rsid w:val="00735C72"/>
    <w:rsid w:val="00752651"/>
    <w:rsid w:val="00763257"/>
    <w:rsid w:val="007A4781"/>
    <w:rsid w:val="007B00D4"/>
    <w:rsid w:val="007B6730"/>
    <w:rsid w:val="007E0A51"/>
    <w:rsid w:val="00827C69"/>
    <w:rsid w:val="00863188"/>
    <w:rsid w:val="00892533"/>
    <w:rsid w:val="008A61A8"/>
    <w:rsid w:val="008D7F55"/>
    <w:rsid w:val="00904A1D"/>
    <w:rsid w:val="00914A30"/>
    <w:rsid w:val="009172BD"/>
    <w:rsid w:val="00925C9C"/>
    <w:rsid w:val="009317B5"/>
    <w:rsid w:val="009576A1"/>
    <w:rsid w:val="00964550"/>
    <w:rsid w:val="009918BB"/>
    <w:rsid w:val="009A2003"/>
    <w:rsid w:val="009B3A59"/>
    <w:rsid w:val="00A41A4C"/>
    <w:rsid w:val="00A7387C"/>
    <w:rsid w:val="00A81ABE"/>
    <w:rsid w:val="00AB5B62"/>
    <w:rsid w:val="00AF355E"/>
    <w:rsid w:val="00B0639B"/>
    <w:rsid w:val="00B10528"/>
    <w:rsid w:val="00B1475C"/>
    <w:rsid w:val="00B31CA7"/>
    <w:rsid w:val="00B33AAF"/>
    <w:rsid w:val="00B946D4"/>
    <w:rsid w:val="00BB5954"/>
    <w:rsid w:val="00BD1562"/>
    <w:rsid w:val="00BD66BC"/>
    <w:rsid w:val="00BF6529"/>
    <w:rsid w:val="00C044A5"/>
    <w:rsid w:val="00C2665E"/>
    <w:rsid w:val="00C34F11"/>
    <w:rsid w:val="00C62622"/>
    <w:rsid w:val="00CA5A82"/>
    <w:rsid w:val="00CB08BF"/>
    <w:rsid w:val="00CE635F"/>
    <w:rsid w:val="00D0262F"/>
    <w:rsid w:val="00D14EEE"/>
    <w:rsid w:val="00D30BAC"/>
    <w:rsid w:val="00D65F92"/>
    <w:rsid w:val="00D73EF2"/>
    <w:rsid w:val="00D931E0"/>
    <w:rsid w:val="00DA1164"/>
    <w:rsid w:val="00DB4D78"/>
    <w:rsid w:val="00DD76F3"/>
    <w:rsid w:val="00E13360"/>
    <w:rsid w:val="00E24E47"/>
    <w:rsid w:val="00E42C21"/>
    <w:rsid w:val="00E712ED"/>
    <w:rsid w:val="00E83B97"/>
    <w:rsid w:val="00E860DE"/>
    <w:rsid w:val="00EB55DD"/>
    <w:rsid w:val="00EC57D8"/>
    <w:rsid w:val="00ED6B9A"/>
    <w:rsid w:val="00EF37D8"/>
    <w:rsid w:val="00F055CC"/>
    <w:rsid w:val="00F20A42"/>
    <w:rsid w:val="00F32255"/>
    <w:rsid w:val="00F56C10"/>
    <w:rsid w:val="00F7496F"/>
    <w:rsid w:val="00F768BE"/>
    <w:rsid w:val="00F868F0"/>
    <w:rsid w:val="00FA3802"/>
    <w:rsid w:val="00FA52B9"/>
    <w:rsid w:val="00FD41CD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A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4C7B8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Balloon Text"/>
    <w:basedOn w:val="a"/>
    <w:semiHidden/>
    <w:rsid w:val="00ED6B9A"/>
    <w:rPr>
      <w:sz w:val="18"/>
      <w:szCs w:val="18"/>
    </w:rPr>
  </w:style>
  <w:style w:type="paragraph" w:styleId="a5">
    <w:name w:val="header"/>
    <w:basedOn w:val="a"/>
    <w:link w:val="Char0"/>
    <w:rsid w:val="0071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119ED"/>
    <w:rPr>
      <w:kern w:val="2"/>
      <w:sz w:val="18"/>
      <w:szCs w:val="18"/>
    </w:rPr>
  </w:style>
  <w:style w:type="paragraph" w:styleId="a6">
    <w:name w:val="footer"/>
    <w:basedOn w:val="a"/>
    <w:link w:val="Char1"/>
    <w:rsid w:val="00711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119E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25C9C"/>
    <w:pPr>
      <w:ind w:firstLineChars="200" w:firstLine="420"/>
    </w:pPr>
    <w:rPr>
      <w:rFonts w:ascii="宋体" w:hAnsi="宋体"/>
      <w:szCs w:val="21"/>
    </w:rPr>
  </w:style>
  <w:style w:type="paragraph" w:styleId="a8">
    <w:name w:val="Body Text Indent"/>
    <w:basedOn w:val="a"/>
    <w:link w:val="Char2"/>
    <w:rsid w:val="005B16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正文文本缩进 Char"/>
    <w:basedOn w:val="a0"/>
    <w:link w:val="a8"/>
    <w:rsid w:val="005B1610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D19AEC-7C0F-439F-9AC8-38C97153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132</Words>
  <Characters>756</Characters>
  <Application>Microsoft Office Word</Application>
  <DocSecurity>0</DocSecurity>
  <Lines>6</Lines>
  <Paragraphs>1</Paragraphs>
  <ScaleCrop>false</ScaleCrop>
  <Company>MOE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creator>Yujie</dc:creator>
  <cp:lastModifiedBy>Administrator</cp:lastModifiedBy>
  <cp:revision>44</cp:revision>
  <cp:lastPrinted>2018-05-03T07:42:00Z</cp:lastPrinted>
  <dcterms:created xsi:type="dcterms:W3CDTF">2016-04-06T08:57:00Z</dcterms:created>
  <dcterms:modified xsi:type="dcterms:W3CDTF">2018-05-03T08:59:00Z</dcterms:modified>
</cp:coreProperties>
</file>