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C6" w:rsidRDefault="002B20C6" w:rsidP="002B20C6">
      <w:pPr>
        <w:overflowPunct w:val="0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附件1</w:t>
      </w:r>
    </w:p>
    <w:p w:rsidR="002B20C6" w:rsidRDefault="002B20C6" w:rsidP="002B20C6">
      <w:pPr>
        <w:overflowPunct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2020年山东省职业院校教学能力大赛</w:t>
      </w:r>
    </w:p>
    <w:p w:rsidR="002B20C6" w:rsidRDefault="002B20C6" w:rsidP="002B20C6">
      <w:pPr>
        <w:overflowPunct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参赛作品材料要求</w:t>
      </w:r>
    </w:p>
    <w:p w:rsidR="002B20C6" w:rsidRDefault="002B20C6" w:rsidP="002B20C6">
      <w:pPr>
        <w:overflowPunct w:val="0"/>
        <w:spacing w:line="580" w:lineRule="exact"/>
        <w:ind w:firstLineChars="200" w:firstLine="640"/>
        <w:outlineLvl w:val="0"/>
        <w:rPr>
          <w:rFonts w:eastAsia="黑体" w:hint="eastAsia"/>
          <w:sz w:val="32"/>
        </w:rPr>
      </w:pPr>
    </w:p>
    <w:p w:rsidR="002B20C6" w:rsidRDefault="002B20C6" w:rsidP="002B20C6">
      <w:pPr>
        <w:overflowPunct w:val="0"/>
        <w:spacing w:line="580" w:lineRule="exact"/>
        <w:ind w:firstLineChars="200" w:firstLine="640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一、参赛作品文档</w:t>
      </w:r>
    </w:p>
    <w:p w:rsidR="002B20C6" w:rsidRDefault="002B20C6" w:rsidP="002B20C6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所有文档材料均要求规范、简明、完整、朴实，不得泄露地区、学校和团队成员等信息，以PDF格式提交，每个文件大小不超过100M。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outlineLvl w:val="1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（一）参赛教案。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教学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设计合理、重点突出、规范完整、详略得当。原则上每份教案的教学内容不超过2学时，实践性教学环节的教学内容可以不超过4学时。每件参赛作品的全部教案按序逐一标明序号，合并为一个文件提交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outlineLvl w:val="1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（二）教学实施报告。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教学团队在完成教学设计和实施之后，撰写1份教学实施报告。报告应梳理总结参赛作品的整体教学设计、课堂教学实施成效、反思与改进等方面情况，突出重点和特色，突出疫情防控期</w:t>
      </w:r>
      <w:r w:rsidRPr="00214BDC">
        <w:rPr>
          <w:rFonts w:ascii="仿宋_GB2312" w:eastAsia="仿宋_GB2312" w:hint="eastAsia"/>
          <w:spacing w:val="-6"/>
          <w:sz w:val="32"/>
        </w:rPr>
        <w:t>间线上教学的创新举措和成效，可用图表加以佐证。中文字符在5000字以内，插入的图表应有针对性、有效</w:t>
      </w:r>
      <w:r w:rsidRPr="00214BDC">
        <w:rPr>
          <w:rFonts w:ascii="仿宋_GB2312" w:eastAsia="仿宋_GB2312" w:hint="eastAsia"/>
          <w:spacing w:val="-6"/>
          <w:sz w:val="32"/>
        </w:rPr>
        <w:lastRenderedPageBreak/>
        <w:t>性，一般不超过12</w:t>
      </w:r>
      <w:r>
        <w:rPr>
          <w:rFonts w:ascii="仿宋_GB2312" w:eastAsia="仿宋_GB2312" w:hint="eastAsia"/>
          <w:sz w:val="32"/>
        </w:rPr>
        <w:t>张。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outlineLvl w:val="1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（三）专业人才培养方案。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教学团队提交学校实际使用的专业人才培养方案。专业人才培养方案应按照《教育部关于职业院校专业人才培养方案制订与实施工作的指导意见》（教职成〔2019〕13号）和《关于组织做好职业院校专业人才培养方案制订与实施工作的通知》（教职成司函〔2019〕61号）有关要求修订完善。参赛内容为公共基础课程的，只需提交实际开设该课程的其中一个专业的人才培养方案；跨校组建的教学团队，只需提交团队负责人所在学校的专业人才培养方案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outlineLvl w:val="1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（四）课程标准。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教学团队提交参赛作品实际使用的课程标准。课程标准应按照专业人才培养方案，依据职业教育国家教学标准体系中的相关标准要求，科学、规范制定，说明课程性质与任务、课程要求与目标、课程结构、课程内容、课程实施以及时间进度安排等。多个授课班级只需提交其中一份课程标准；跨校组建的教学团队，只需提交团队负责人所在学校的课程标准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outlineLvl w:val="0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二、参赛作品视频</w:t>
      </w:r>
    </w:p>
    <w:p w:rsidR="002B20C6" w:rsidRDefault="002B20C6" w:rsidP="002B20C6">
      <w:pPr>
        <w:overflowPunct w:val="0"/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教学团队成员按照教学设计实施课堂教学（含实训、实习），录制3—4段课堂实录视频，原则上每位团队成员不少于1段，应在本校的实际教学（含顶岗实习）场所拍摄。课堂实录视频每段时长8—15分钟，总时长控制在35—40分钟；每段视频可自行选择教学场景，应分别完整、清晰地呈现参赛作品中内容相对独立完整、课程属性特质鲜明、反映团队成员教学风格的教学活动实况。中职专业技能课程二组、高职专业课程二组参赛作品的视频中须包含不少于2段反映团队成员关键技术技能教学操作与示范的教学实况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课堂实录视频的录制工作根据新冠肺炎疫情防控工作进展统筹推进，参赛材料提交截止时间前仍不具备现场授课条件的，可采用课堂无学生或者师生在线教学的方式录制。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课堂实录视频须采用单机方式全程连续录制（不得使用摇臂、无人机、虚拟演播系统、临时拼接大型LED显示屏等脱离课堂教学实际、片面追求拍摄效果、费用昂贵的录制手段），不允许另行剪辑及配音、不加片头片尾、字幕注解，不泄露市、县（市、区）、学校名称。采用MP4格式封装，每个文件大小不超过200M。每段视频文件命名有明显区分。</w:t>
      </w:r>
    </w:p>
    <w:p w:rsidR="002B20C6" w:rsidRDefault="002B20C6" w:rsidP="002B20C6">
      <w:pPr>
        <w:overflowPunct w:val="0"/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 w:rsidR="00DB15F7" w:rsidRDefault="00DB15F7">
      <w:bookmarkStart w:id="0" w:name="_GoBack"/>
      <w:bookmarkEnd w:id="0"/>
    </w:p>
    <w:sectPr w:rsidR="00DB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4D" w:rsidRDefault="00AC754D" w:rsidP="002B20C6">
      <w:r>
        <w:separator/>
      </w:r>
    </w:p>
  </w:endnote>
  <w:endnote w:type="continuationSeparator" w:id="0">
    <w:p w:rsidR="00AC754D" w:rsidRDefault="00AC754D" w:rsidP="002B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4D" w:rsidRDefault="00AC754D" w:rsidP="002B20C6">
      <w:r>
        <w:separator/>
      </w:r>
    </w:p>
  </w:footnote>
  <w:footnote w:type="continuationSeparator" w:id="0">
    <w:p w:rsidR="00AC754D" w:rsidRDefault="00AC754D" w:rsidP="002B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CC"/>
    <w:rsid w:val="002B20C6"/>
    <w:rsid w:val="00751BCC"/>
    <w:rsid w:val="00AC754D"/>
    <w:rsid w:val="00D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41742-E63A-47A1-8ADB-ACBB9CE3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0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1278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2020-06-23T06:25:00Z</dcterms:created>
  <dcterms:modified xsi:type="dcterms:W3CDTF">2020-06-23T06:27:00Z</dcterms:modified>
</cp:coreProperties>
</file>