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64D4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附件2</w:t>
      </w:r>
    </w:p>
    <w:p w14:paraId="00C09FD1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</w:pPr>
    </w:p>
    <w:p w14:paraId="5592E334">
      <w:pPr>
        <w:widowControl w:val="0"/>
        <w:kinsoku/>
        <w:autoSpaceDE/>
        <w:autoSpaceDN/>
        <w:adjustRightInd/>
        <w:spacing w:line="240" w:lineRule="auto"/>
        <w:ind w:firstLine="0" w:firstLineChars="0"/>
        <w:jc w:val="center"/>
        <w:textAlignment w:val="auto"/>
        <w:rPr>
          <w:rFonts w:hint="eastAsia" w:ascii="方正小标宋简体" w:hAnsi="黑体" w:eastAsia="方正小标宋简体" w:cs="Times New Roman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bCs/>
          <w:snapToGrid/>
          <w:kern w:val="2"/>
          <w:sz w:val="44"/>
          <w:szCs w:val="44"/>
          <w:lang w:eastAsia="zh-CN"/>
        </w:rPr>
        <w:t>河南省职业教育和继续教育精品在线开放课程学校自评结果汇总表</w:t>
      </w:r>
    </w:p>
    <w:p w14:paraId="17E2E6BE">
      <w:pPr>
        <w:widowControl w:val="0"/>
        <w:kinsoku/>
        <w:autoSpaceDE/>
        <w:autoSpaceDN/>
        <w:adjustRightInd/>
        <w:spacing w:before="295" w:beforeLines="50" w:line="240" w:lineRule="auto"/>
        <w:ind w:firstLine="0" w:firstLineChars="0"/>
        <w:textAlignment w:val="auto"/>
        <w:rPr>
          <w:rFonts w:hint="eastAsia" w:ascii="楷体" w:hAnsi="楷体" w:eastAsia="楷体" w:cs="Times New Roman"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8"/>
          <w:lang w:eastAsia="zh-CN"/>
        </w:rPr>
        <w:t>学校名称（公章）：                    联系人：                联系电话（手机）：</w:t>
      </w:r>
    </w:p>
    <w:tbl>
      <w:tblPr>
        <w:tblStyle w:val="2"/>
        <w:tblW w:w="14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1"/>
        <w:gridCol w:w="1308"/>
        <w:gridCol w:w="1308"/>
        <w:gridCol w:w="1239"/>
        <w:gridCol w:w="1260"/>
        <w:gridCol w:w="1011"/>
        <w:gridCol w:w="1178"/>
        <w:gridCol w:w="1221"/>
        <w:gridCol w:w="1138"/>
        <w:gridCol w:w="1137"/>
        <w:gridCol w:w="1004"/>
        <w:gridCol w:w="1185"/>
      </w:tblGrid>
      <w:tr w14:paraId="2AE3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F802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序号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5F2A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立项序号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D720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学校名称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9161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课程名称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3F38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课程类别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D915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专业名称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4028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课程</w:t>
            </w:r>
          </w:p>
          <w:p w14:paraId="581518B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负责人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FC6C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联系电话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3D54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联合</w:t>
            </w:r>
          </w:p>
          <w:p w14:paraId="2A42A1C9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学校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1567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联合</w:t>
            </w:r>
          </w:p>
          <w:p w14:paraId="62B0FE5C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负责人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B88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团队</w:t>
            </w:r>
          </w:p>
          <w:p w14:paraId="6CA0988A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成员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F11C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所属教育类型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20AE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 w:val="24"/>
                <w:lang w:eastAsia="zh-CN"/>
              </w:rPr>
              <w:t>学校自评结果</w:t>
            </w:r>
          </w:p>
        </w:tc>
      </w:tr>
      <w:tr w14:paraId="3204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2316B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 w:cs="Times New Roman"/>
                <w:snapToGrid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E185AD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0770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04CD7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4531F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579770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5F8D0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0DFEC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C6B3C8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83D5B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25C15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3C1A4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D2608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5CE4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5D2D47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 w:cs="Times New Roman"/>
                <w:snapToGrid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0E9BB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923A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843D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C58E1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EF4B2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05028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C51E7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18C54B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EF76F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D62A4D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70AC86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889FB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7482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7405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 w:cs="Times New Roman"/>
                <w:snapToGrid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977D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58A5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24F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3DF1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DED3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846F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348F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C2A5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6291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5972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0311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168D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3678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D8FCE2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 w:cs="Times New Roman"/>
                <w:snapToGrid/>
                <w:kern w:val="2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B453E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830C0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8FE785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056AF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F79DA2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57BDF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21BBAC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C5635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AD6D0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CA8989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45C42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15772A">
            <w:pPr>
              <w:widowControl w:val="0"/>
              <w:kinsoku/>
              <w:autoSpaceDE/>
              <w:autoSpaceDN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Ansi="Times New Roman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D5BA790">
      <w:pPr>
        <w:widowControl w:val="0"/>
        <w:kinsoku/>
        <w:autoSpaceDE/>
        <w:autoSpaceDN/>
        <w:adjustRightInd/>
        <w:spacing w:line="300" w:lineRule="exact"/>
        <w:ind w:firstLine="480" w:firstLineChars="0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说明：</w:t>
      </w:r>
    </w:p>
    <w:p w14:paraId="761E5440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1.立项序号为立项年份+公布文件中序号，如：2021001、2022001；</w:t>
      </w:r>
    </w:p>
    <w:p w14:paraId="136609E5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2</w:t>
      </w:r>
      <w:r>
        <w:rPr>
          <w:rFonts w:hAnsi="Times New Roman" w:cs="Times New Roman"/>
          <w:snapToGrid/>
          <w:kern w:val="2"/>
          <w:sz w:val="24"/>
          <w:lang w:eastAsia="zh-CN"/>
        </w:rPr>
        <w:t>.</w:t>
      </w:r>
      <w:r>
        <w:rPr>
          <w:rFonts w:hint="eastAsia" w:hAnsi="Times New Roman" w:cs="Times New Roman"/>
          <w:snapToGrid/>
          <w:kern w:val="2"/>
          <w:sz w:val="24"/>
          <w:lang w:eastAsia="zh-CN"/>
        </w:rPr>
        <w:t>课程类别按“公共基础课” “专业基础课” “专业核心课” “虚拟仿真实训课” “创新创业课”填写；</w:t>
      </w:r>
    </w:p>
    <w:p w14:paraId="36523FE5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3</w:t>
      </w:r>
      <w:r>
        <w:rPr>
          <w:rFonts w:hAnsi="Times New Roman" w:cs="Times New Roman"/>
          <w:snapToGrid/>
          <w:kern w:val="2"/>
          <w:sz w:val="24"/>
          <w:lang w:eastAsia="zh-CN"/>
        </w:rPr>
        <w:t>.</w:t>
      </w:r>
      <w:r>
        <w:rPr>
          <w:rFonts w:hint="eastAsia" w:hAnsi="Times New Roman" w:cs="Times New Roman"/>
          <w:snapToGrid/>
          <w:kern w:val="2"/>
          <w:sz w:val="24"/>
          <w:lang w:eastAsia="zh-CN"/>
        </w:rPr>
        <w:t>专业名称为《普通高等学校本科专业目录（2020年版）》和《职业教育专业目录（2021年）》中的专业；</w:t>
      </w:r>
    </w:p>
    <w:p w14:paraId="74C1A0C7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4</w:t>
      </w:r>
      <w:r>
        <w:rPr>
          <w:rFonts w:hAnsi="Times New Roman" w:cs="Times New Roman"/>
          <w:snapToGrid/>
          <w:kern w:val="2"/>
          <w:sz w:val="24"/>
          <w:lang w:eastAsia="zh-CN"/>
        </w:rPr>
        <w:t>.</w:t>
      </w:r>
      <w:r>
        <w:rPr>
          <w:rFonts w:hint="eastAsia" w:hAnsi="Times New Roman" w:cs="Times New Roman"/>
          <w:snapToGrid/>
          <w:kern w:val="2"/>
          <w:sz w:val="24"/>
          <w:lang w:eastAsia="zh-CN"/>
        </w:rPr>
        <w:t>联合学校、联合负责人顺序应保持一致，无联合学校可不填写；</w:t>
      </w:r>
    </w:p>
    <w:p w14:paraId="1F1A8614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5.课程负责人、联合负责人、团队成员分别填写，不能重复填写，姓名之间用“、”隔开，格式如:张  三、李  四，团队成员顺序要与立项文件一致；</w:t>
      </w:r>
    </w:p>
    <w:p w14:paraId="35295CE8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6.所属教育类别</w:t>
      </w:r>
      <w:bookmarkStart w:id="0" w:name="_GoBack"/>
      <w:bookmarkEnd w:id="0"/>
      <w:r>
        <w:rPr>
          <w:rFonts w:hint="eastAsia" w:hAnsi="Times New Roman" w:cs="Times New Roman"/>
          <w:snapToGrid/>
          <w:kern w:val="2"/>
          <w:sz w:val="24"/>
          <w:lang w:eastAsia="zh-CN"/>
        </w:rPr>
        <w:t>按“职业教育”“高等学历继续教育”填写；</w:t>
      </w:r>
    </w:p>
    <w:p w14:paraId="42202A4C">
      <w:pPr>
        <w:widowControl w:val="0"/>
        <w:tabs>
          <w:tab w:val="left" w:pos="2715"/>
        </w:tabs>
        <w:kinsoku/>
        <w:autoSpaceDE/>
        <w:autoSpaceDN/>
        <w:adjustRightInd/>
        <w:spacing w:line="300" w:lineRule="exact"/>
        <w:ind w:firstLine="489" w:firstLineChars="204"/>
        <w:textAlignment w:val="auto"/>
        <w:rPr>
          <w:rFonts w:hAnsi="Times New Roman" w:cs="Times New Roman"/>
          <w:snapToGrid/>
          <w:kern w:val="2"/>
          <w:sz w:val="24"/>
          <w:lang w:eastAsia="zh-CN"/>
        </w:rPr>
      </w:pPr>
      <w:r>
        <w:rPr>
          <w:rFonts w:hint="eastAsia" w:hAnsi="Times New Roman" w:cs="Times New Roman"/>
          <w:snapToGrid/>
          <w:kern w:val="2"/>
          <w:sz w:val="24"/>
          <w:lang w:eastAsia="zh-CN"/>
        </w:rPr>
        <w:t>7.学校自评结果</w:t>
      </w:r>
      <w:r>
        <w:rPr>
          <w:rFonts w:hint="eastAsia" w:hAnsi="楷体" w:cs="Times New Roman"/>
          <w:snapToGrid/>
          <w:kern w:val="2"/>
          <w:sz w:val="24"/>
          <w:szCs w:val="22"/>
          <w:lang w:eastAsia="zh-CN"/>
        </w:rPr>
        <w:t>按通过、暂缓通过和不通过填写；</w:t>
      </w:r>
    </w:p>
    <w:p w14:paraId="76D5AAF5">
      <w:r>
        <w:rPr>
          <w:rFonts w:hint="eastAsia" w:hAnsi="Times New Roman" w:cs="Times New Roman"/>
          <w:snapToGrid/>
          <w:kern w:val="2"/>
          <w:sz w:val="24"/>
          <w:lang w:val="en-US" w:eastAsia="zh-CN"/>
        </w:rPr>
        <w:t>8</w:t>
      </w:r>
      <w:r>
        <w:rPr>
          <w:rFonts w:hint="eastAsia" w:hAnsi="Times New Roman" w:cs="Times New Roman"/>
          <w:snapToGrid/>
          <w:kern w:val="2"/>
          <w:sz w:val="24"/>
          <w:lang w:eastAsia="zh-CN"/>
        </w:rPr>
        <w:t>.此表有相应的Excel格式附件，提交时请以Excel格式提交，不接收Word格式。</w:t>
      </w:r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58BCF8-7160-4F66-A80A-F5345A3B3E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5C2F21-F37A-4F32-8D12-89440EE0491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EA8C79-6CEB-4DF4-A642-C63124DCE89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382ECD-C1F0-4328-B012-8F7D221DDF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0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07C5243B"/>
    <w:rsid w:val="07C5243B"/>
    <w:rsid w:val="608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560" w:lineRule="exact"/>
      <w:ind w:firstLine="880" w:firstLineChars="200"/>
      <w:jc w:val="both"/>
      <w:textAlignment w:val="baseline"/>
    </w:pPr>
    <w:rPr>
      <w:rFonts w:ascii="仿宋_GB2312" w:hAnsi="仿宋_GB2312" w:eastAsia="仿宋_GB2312" w:cs="仿宋_GB2312"/>
      <w:snapToGrid w:val="0"/>
      <w:color w:val="000000"/>
      <w:sz w:val="30"/>
      <w:szCs w:val="30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445</Characters>
  <Lines>0</Lines>
  <Paragraphs>0</Paragraphs>
  <TotalTime>0</TotalTime>
  <ScaleCrop>false</ScaleCrop>
  <LinksUpToDate>false</LinksUpToDate>
  <CharactersWithSpaces>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2024-09-02T01:10:00Z</dcterms:created>
  <dc:creator>＿＿LUS</dc:creator>
  <cp:lastModifiedBy>＿＿LUS</cp:lastModifiedBy>
  <dcterms:modified xsi:type="dcterms:W3CDTF">2024-09-02T01:18:29Z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A07BADE13B3441C289E971DA9060C685_11</vt:lpwstr>
  </property>
</Properties>
</file>