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9FBFA"/>
  <w:body>
    <w:p w14:paraId="00C20A0A">
      <w:pPr>
        <w:adjustRightInd w:val="0"/>
        <w:snapToGrid w:val="0"/>
        <w:spacing w:line="560" w:lineRule="atLeast"/>
        <w:rPr>
          <w:rFonts w:hint="eastAsia" w:eastAsia="黑体"/>
          <w:w w:val="98"/>
          <w:sz w:val="32"/>
          <w:szCs w:val="32"/>
          <w:lang w:val="en-US" w:eastAsia="zh-CN"/>
        </w:rPr>
      </w:pPr>
      <w:bookmarkStart w:id="0" w:name="_GoBack"/>
      <w:bookmarkEnd w:id="0"/>
      <w:r>
        <w:rPr>
          <w:rFonts w:hint="eastAsia" w:ascii="黑体" w:hAnsi="黑体" w:eastAsia="黑体" w:cs="黑体"/>
          <w:w w:val="98"/>
          <w:sz w:val="32"/>
          <w:szCs w:val="32"/>
        </w:rPr>
        <w:t>附件</w:t>
      </w:r>
      <w:r>
        <w:rPr>
          <w:rFonts w:hint="eastAsia" w:ascii="黑体" w:hAnsi="黑体" w:eastAsia="黑体" w:cs="黑体"/>
          <w:w w:val="98"/>
          <w:sz w:val="32"/>
          <w:szCs w:val="32"/>
          <w:lang w:val="en-US" w:eastAsia="zh-CN"/>
        </w:rPr>
        <w:t>1</w:t>
      </w:r>
    </w:p>
    <w:p w14:paraId="5EA9643A">
      <w:pPr>
        <w:adjustRightInd w:val="0"/>
        <w:snapToGrid w:val="0"/>
        <w:spacing w:line="560" w:lineRule="atLeast"/>
        <w:rPr>
          <w:rFonts w:eastAsia="仿宋"/>
          <w:sz w:val="32"/>
          <w:szCs w:val="32"/>
        </w:rPr>
      </w:pPr>
    </w:p>
    <w:p w14:paraId="5A1F679A">
      <w:pPr>
        <w:pStyle w:val="3"/>
        <w:jc w:val="center"/>
        <w:rPr>
          <w:rFonts w:hint="eastAsia" w:ascii="微软雅黑" w:hAnsi="微软雅黑" w:eastAsia="微软雅黑" w:cs="微软雅黑"/>
          <w:b w:val="0"/>
          <w:bCs w:val="0"/>
          <w:sz w:val="44"/>
          <w:szCs w:val="44"/>
        </w:rPr>
      </w:pPr>
      <w:r>
        <w:rPr>
          <w:rFonts w:hint="eastAsia" w:ascii="微软雅黑" w:hAnsi="微软雅黑" w:eastAsia="微软雅黑" w:cs="微软雅黑"/>
          <w:b w:val="0"/>
          <w:bCs w:val="0"/>
          <w:sz w:val="44"/>
          <w:szCs w:val="44"/>
        </w:rPr>
        <w:t>中华职业教育社202</w:t>
      </w:r>
      <w:r>
        <w:rPr>
          <w:rFonts w:hint="eastAsia" w:ascii="微软雅黑" w:hAnsi="微软雅黑" w:eastAsia="微软雅黑" w:cs="微软雅黑"/>
          <w:b w:val="0"/>
          <w:bCs w:val="0"/>
          <w:sz w:val="44"/>
          <w:szCs w:val="44"/>
          <w:lang w:val="en-US" w:eastAsia="zh-CN"/>
        </w:rPr>
        <w:t>6</w:t>
      </w:r>
      <w:r>
        <w:rPr>
          <w:rFonts w:hint="eastAsia" w:ascii="微软雅黑" w:hAnsi="微软雅黑" w:eastAsia="微软雅黑" w:cs="微软雅黑"/>
          <w:b w:val="0"/>
          <w:bCs w:val="0"/>
          <w:sz w:val="44"/>
          <w:szCs w:val="44"/>
        </w:rPr>
        <w:t>年度规划课题立项名单</w:t>
      </w:r>
    </w:p>
    <w:p w14:paraId="6D82CB74"/>
    <w:p w14:paraId="20312A32">
      <w:pPr>
        <w:spacing w:afterLines="50" w:line="360" w:lineRule="auto"/>
        <w:jc w:val="center"/>
        <w:rPr>
          <w:rFonts w:ascii="黑体" w:hAnsi="黑体" w:eastAsia="黑体" w:cs="黑体"/>
          <w:sz w:val="30"/>
          <w:szCs w:val="30"/>
        </w:rPr>
      </w:pPr>
      <w:r>
        <w:rPr>
          <w:rFonts w:hint="eastAsia" w:ascii="黑体" w:hAnsi="黑体" w:eastAsia="黑体" w:cs="黑体"/>
          <w:sz w:val="30"/>
          <w:szCs w:val="30"/>
        </w:rPr>
        <w:t>重点课题</w:t>
      </w:r>
    </w:p>
    <w:p w14:paraId="50320B6D">
      <w:pPr>
        <w:rPr>
          <w:rFonts w:hint="eastAsia" w:ascii="楷体" w:hAnsi="楷体" w:eastAsia="楷体" w:cs="楷体"/>
          <w:kern w:val="0"/>
          <w:sz w:val="32"/>
          <w:szCs w:val="32"/>
        </w:rPr>
      </w:pPr>
      <w:r>
        <w:rPr>
          <w:rFonts w:hint="eastAsia" w:ascii="楷体" w:hAnsi="楷体" w:eastAsia="楷体" w:cs="楷体"/>
          <w:kern w:val="0"/>
          <w:sz w:val="32"/>
          <w:szCs w:val="32"/>
        </w:rPr>
        <w:t>方向1：“十五五”时期职业教育促进教育强国建设</w:t>
      </w:r>
    </w:p>
    <w:tbl>
      <w:tblPr>
        <w:tblStyle w:val="14"/>
        <w:tblW w:w="13993" w:type="dxa"/>
        <w:jc w:val="center"/>
        <w:tblLayout w:type="fixed"/>
        <w:tblCellMar>
          <w:top w:w="0" w:type="dxa"/>
          <w:left w:w="108" w:type="dxa"/>
          <w:bottom w:w="0" w:type="dxa"/>
          <w:right w:w="108" w:type="dxa"/>
        </w:tblCellMar>
      </w:tblPr>
      <w:tblGrid>
        <w:gridCol w:w="1697"/>
        <w:gridCol w:w="8153"/>
        <w:gridCol w:w="955"/>
        <w:gridCol w:w="3188"/>
      </w:tblGrid>
      <w:tr w14:paraId="6AE7144A">
        <w:tblPrEx>
          <w:tblCellMar>
            <w:top w:w="0" w:type="dxa"/>
            <w:left w:w="108" w:type="dxa"/>
            <w:bottom w:w="0" w:type="dxa"/>
            <w:right w:w="108" w:type="dxa"/>
          </w:tblCellMar>
        </w:tblPrEx>
        <w:trPr>
          <w:trHeight w:val="763" w:hRule="exact"/>
          <w:jc w:val="center"/>
        </w:trPr>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29890">
            <w:pPr>
              <w:widowControl/>
              <w:jc w:val="center"/>
              <w:textAlignment w:val="center"/>
              <w:rPr>
                <w:rFonts w:ascii="楷体" w:hAnsi="楷体" w:eastAsia="楷体" w:cs="楷体"/>
                <w:sz w:val="20"/>
                <w:szCs w:val="20"/>
              </w:rPr>
            </w:pPr>
            <w:r>
              <w:rPr>
                <w:rFonts w:hint="eastAsia" w:ascii="黑体" w:hAnsi="黑体" w:eastAsia="黑体" w:cs="黑体"/>
                <w:sz w:val="24"/>
              </w:rPr>
              <w:t>课题编号</w:t>
            </w:r>
          </w:p>
        </w:tc>
        <w:tc>
          <w:tcPr>
            <w:tcW w:w="8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8D173">
            <w:pPr>
              <w:jc w:val="center"/>
              <w:rPr>
                <w:rFonts w:ascii="宋体" w:hAnsi="宋体" w:cs="宋体"/>
                <w:sz w:val="24"/>
              </w:rPr>
            </w:pPr>
            <w:r>
              <w:rPr>
                <w:rFonts w:hint="eastAsia" w:ascii="黑体" w:hAnsi="黑体" w:eastAsia="黑体" w:cs="黑体"/>
                <w:sz w:val="24"/>
              </w:rPr>
              <w:t>课题名称</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8B554">
            <w:pPr>
              <w:jc w:val="center"/>
              <w:rPr>
                <w:rFonts w:ascii="宋体" w:hAnsi="宋体" w:cs="宋体"/>
                <w:sz w:val="24"/>
              </w:rPr>
            </w:pPr>
            <w:r>
              <w:rPr>
                <w:rFonts w:hint="eastAsia" w:ascii="黑体" w:hAnsi="黑体" w:eastAsia="黑体" w:cs="黑体"/>
                <w:sz w:val="24"/>
              </w:rPr>
              <w:t>主持人</w:t>
            </w: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F3EB4">
            <w:pPr>
              <w:widowControl/>
              <w:jc w:val="center"/>
              <w:textAlignment w:val="center"/>
              <w:rPr>
                <w:rFonts w:ascii="宋体" w:hAnsi="宋体" w:cs="宋体"/>
                <w:sz w:val="24"/>
              </w:rPr>
            </w:pPr>
            <w:r>
              <w:rPr>
                <w:rFonts w:hint="eastAsia" w:ascii="黑体" w:hAnsi="黑体" w:eastAsia="黑体" w:cs="黑体"/>
                <w:sz w:val="24"/>
              </w:rPr>
              <w:t>申报单位</w:t>
            </w:r>
          </w:p>
        </w:tc>
      </w:tr>
      <w:tr w14:paraId="2A1907DF">
        <w:tblPrEx>
          <w:tblCellMar>
            <w:top w:w="0" w:type="dxa"/>
            <w:left w:w="108" w:type="dxa"/>
            <w:bottom w:w="0" w:type="dxa"/>
            <w:right w:w="108" w:type="dxa"/>
          </w:tblCellMar>
        </w:tblPrEx>
        <w:trPr>
          <w:trHeight w:val="737" w:hRule="exact"/>
          <w:jc w:val="center"/>
        </w:trPr>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4F312">
            <w:pPr>
              <w:keepNext w:val="0"/>
              <w:keepLines w:val="0"/>
              <w:widowControl/>
              <w:suppressLineNumbers w:val="0"/>
              <w:jc w:val="both"/>
              <w:textAlignment w:val="bottom"/>
              <w:rPr>
                <w:rFonts w:hint="default" w:ascii="Times New Roman" w:hAnsi="Times New Roman" w:cs="Times New Roman"/>
                <w:color w:val="000000"/>
                <w:kern w:val="0"/>
                <w:sz w:val="24"/>
                <w:lang w:eastAsia="zh-CN"/>
              </w:rPr>
            </w:pPr>
            <w:r>
              <w:rPr>
                <w:rFonts w:hint="default" w:ascii="Times New Roman" w:hAnsi="Times New Roman" w:eastAsia="宋体" w:cs="Times New Roman"/>
                <w:i w:val="0"/>
                <w:iCs w:val="0"/>
                <w:color w:val="000000"/>
                <w:kern w:val="0"/>
                <w:sz w:val="24"/>
                <w:szCs w:val="24"/>
                <w:u w:val="none"/>
                <w:lang w:val="en-US" w:eastAsia="zh-CN" w:bidi="ar"/>
              </w:rPr>
              <w:t>ZJS2026ZD01</w:t>
            </w:r>
          </w:p>
        </w:tc>
        <w:tc>
          <w:tcPr>
            <w:tcW w:w="8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25899">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产教融合背景下航空类高职院校特色文化育人体系的构建与实践</w:t>
            </w:r>
            <w:r>
              <w:rPr>
                <w:rFonts w:hint="default" w:ascii="宋体" w:hAnsi="宋体" w:cs="宋体"/>
                <w:color w:val="000000"/>
                <w:kern w:val="0"/>
                <w:sz w:val="24"/>
                <w:lang w:val="en-US" w:eastAsia="zh-CN"/>
              </w:rPr>
              <w:t>——</w:t>
            </w:r>
            <w:r>
              <w:rPr>
                <w:rFonts w:hint="eastAsia" w:ascii="宋体" w:hAnsi="宋体" w:cs="宋体"/>
                <w:color w:val="000000"/>
                <w:kern w:val="0"/>
                <w:sz w:val="24"/>
                <w:lang w:val="en-US" w:eastAsia="zh-CN"/>
              </w:rPr>
              <w:t>基于</w:t>
            </w:r>
            <w:r>
              <w:rPr>
                <w:rFonts w:hint="default" w:ascii="宋体" w:hAnsi="宋体" w:cs="宋体"/>
                <w:color w:val="000000"/>
                <w:kern w:val="0"/>
                <w:sz w:val="24"/>
                <w:lang w:val="en-US" w:eastAsia="zh-CN"/>
              </w:rPr>
              <w:t>“</w:t>
            </w:r>
            <w:r>
              <w:rPr>
                <w:rFonts w:hint="eastAsia" w:ascii="宋体" w:hAnsi="宋体" w:cs="宋体"/>
                <w:color w:val="000000"/>
                <w:kern w:val="0"/>
                <w:sz w:val="24"/>
                <w:lang w:val="en-US" w:eastAsia="zh-CN"/>
              </w:rPr>
              <w:t>精神场</w:t>
            </w:r>
            <w:r>
              <w:rPr>
                <w:rFonts w:hint="default" w:ascii="宋体" w:hAnsi="宋体" w:cs="宋体"/>
                <w:color w:val="000000"/>
                <w:kern w:val="0"/>
                <w:sz w:val="24"/>
                <w:lang w:val="en-US" w:eastAsia="zh-CN"/>
              </w:rPr>
              <w:t>”</w:t>
            </w:r>
            <w:r>
              <w:rPr>
                <w:rFonts w:hint="eastAsia" w:ascii="宋体" w:hAnsi="宋体" w:cs="宋体"/>
                <w:color w:val="000000"/>
                <w:kern w:val="0"/>
                <w:sz w:val="24"/>
                <w:lang w:val="en-US" w:eastAsia="zh-CN"/>
              </w:rPr>
              <w:t>与</w:t>
            </w:r>
            <w:r>
              <w:rPr>
                <w:rFonts w:hint="default" w:ascii="宋体" w:hAnsi="宋体" w:cs="宋体"/>
                <w:color w:val="000000"/>
                <w:kern w:val="0"/>
                <w:sz w:val="24"/>
                <w:lang w:val="en-US" w:eastAsia="zh-CN"/>
              </w:rPr>
              <w:t>“</w:t>
            </w:r>
            <w:r>
              <w:rPr>
                <w:rFonts w:hint="eastAsia" w:ascii="宋体" w:hAnsi="宋体" w:cs="宋体"/>
                <w:color w:val="000000"/>
                <w:kern w:val="0"/>
                <w:sz w:val="24"/>
                <w:lang w:val="en-US" w:eastAsia="zh-CN"/>
              </w:rPr>
              <w:t>红色谱系</w:t>
            </w:r>
            <w:r>
              <w:rPr>
                <w:rFonts w:hint="default" w:ascii="宋体" w:hAnsi="宋体" w:cs="宋体"/>
                <w:color w:val="000000"/>
                <w:kern w:val="0"/>
                <w:sz w:val="24"/>
                <w:lang w:val="en-US" w:eastAsia="zh-CN"/>
              </w:rPr>
              <w:t>”</w:t>
            </w:r>
            <w:r>
              <w:rPr>
                <w:rFonts w:hint="eastAsia" w:ascii="宋体" w:hAnsi="宋体" w:cs="宋体"/>
                <w:color w:val="000000"/>
                <w:kern w:val="0"/>
                <w:sz w:val="24"/>
                <w:lang w:val="en-US" w:eastAsia="zh-CN"/>
              </w:rPr>
              <w:t>的双轮驱动（青年专项）</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ABD6F">
            <w:pPr>
              <w:widowControl/>
              <w:jc w:val="center"/>
              <w:textAlignment w:val="center"/>
              <w:rPr>
                <w:rFonts w:hint="eastAsia" w:ascii="宋体" w:hAnsi="宋体" w:cs="宋体"/>
                <w:color w:val="000000"/>
                <w:kern w:val="0"/>
                <w:sz w:val="24"/>
                <w:lang w:val="en-US" w:eastAsia="zh-CN"/>
              </w:rPr>
            </w:pPr>
            <w:r>
              <w:rPr>
                <w:rFonts w:hint="default" w:ascii="宋体" w:hAnsi="宋体" w:cs="宋体"/>
                <w:color w:val="000000"/>
                <w:kern w:val="0"/>
                <w:sz w:val="24"/>
                <w:lang w:val="en-US" w:eastAsia="zh-CN"/>
              </w:rPr>
              <w:t>张</w:t>
            </w:r>
            <w:r>
              <w:rPr>
                <w:rFonts w:hint="eastAsia" w:ascii="宋体" w:hAnsi="宋体" w:cs="宋体"/>
                <w:color w:val="000000"/>
                <w:kern w:val="0"/>
                <w:sz w:val="24"/>
                <w:lang w:val="en-US" w:eastAsia="zh-CN"/>
              </w:rPr>
              <w:t xml:space="preserve">  </w:t>
            </w:r>
            <w:r>
              <w:rPr>
                <w:rFonts w:hint="default" w:ascii="宋体" w:hAnsi="宋体" w:cs="宋体"/>
                <w:color w:val="000000"/>
                <w:kern w:val="0"/>
                <w:sz w:val="24"/>
                <w:lang w:val="en-US" w:eastAsia="zh-CN"/>
              </w:rPr>
              <w:t>文</w:t>
            </w: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4AC2F">
            <w:pPr>
              <w:widowControl/>
              <w:jc w:val="both"/>
              <w:textAlignment w:val="center"/>
              <w:rPr>
                <w:rFonts w:hint="eastAsia" w:ascii="宋体" w:hAnsi="宋体" w:cs="宋体"/>
                <w:color w:val="000000"/>
                <w:kern w:val="0"/>
                <w:sz w:val="24"/>
                <w:lang w:val="en-US" w:eastAsia="zh-CN"/>
              </w:rPr>
            </w:pPr>
            <w:r>
              <w:rPr>
                <w:rFonts w:hint="default" w:ascii="宋体" w:hAnsi="宋体" w:cs="宋体"/>
                <w:color w:val="000000"/>
                <w:kern w:val="0"/>
                <w:sz w:val="24"/>
                <w:lang w:val="en-US" w:eastAsia="zh-CN"/>
              </w:rPr>
              <w:t>西安航空职业技术学院</w:t>
            </w:r>
          </w:p>
        </w:tc>
      </w:tr>
      <w:tr w14:paraId="0682DB66">
        <w:tblPrEx>
          <w:tblCellMar>
            <w:top w:w="0" w:type="dxa"/>
            <w:left w:w="108" w:type="dxa"/>
            <w:bottom w:w="0" w:type="dxa"/>
            <w:right w:w="108" w:type="dxa"/>
          </w:tblCellMar>
        </w:tblPrEx>
        <w:trPr>
          <w:trHeight w:val="737" w:hRule="exact"/>
          <w:jc w:val="center"/>
        </w:trPr>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CB247">
            <w:pPr>
              <w:keepNext w:val="0"/>
              <w:keepLines w:val="0"/>
              <w:widowControl/>
              <w:suppressLineNumbers w:val="0"/>
              <w:jc w:val="both"/>
              <w:textAlignment w:val="bottom"/>
              <w:rPr>
                <w:rFonts w:hint="default" w:ascii="Times New Roman" w:hAnsi="Times New Roman" w:cs="Times New Roman"/>
                <w:color w:val="000000"/>
                <w:kern w:val="0"/>
                <w:sz w:val="24"/>
                <w:lang w:eastAsia="zh-CN"/>
              </w:rPr>
            </w:pPr>
            <w:r>
              <w:rPr>
                <w:rFonts w:hint="default" w:ascii="Times New Roman" w:hAnsi="Times New Roman" w:eastAsia="宋体" w:cs="Times New Roman"/>
                <w:i w:val="0"/>
                <w:iCs w:val="0"/>
                <w:color w:val="000000"/>
                <w:kern w:val="0"/>
                <w:sz w:val="24"/>
                <w:szCs w:val="24"/>
                <w:u w:val="none"/>
                <w:lang w:val="en-US" w:eastAsia="zh-CN" w:bidi="ar"/>
              </w:rPr>
              <w:t>ZJS2026ZD02</w:t>
            </w:r>
          </w:p>
        </w:tc>
        <w:tc>
          <w:tcPr>
            <w:tcW w:w="8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DF65C">
            <w:pPr>
              <w:widowControl/>
              <w:jc w:val="both"/>
              <w:textAlignment w:val="center"/>
              <w:rPr>
                <w:rFonts w:hint="default" w:ascii="宋体" w:hAnsi="宋体" w:cs="宋体"/>
                <w:color w:val="000000"/>
                <w:kern w:val="0"/>
                <w:sz w:val="24"/>
                <w:lang w:val="en-US" w:eastAsia="zh-CN"/>
              </w:rPr>
            </w:pPr>
            <w:r>
              <w:rPr>
                <w:rFonts w:hint="eastAsia" w:ascii="宋体" w:hAnsi="宋体" w:cs="宋体"/>
                <w:color w:val="000000"/>
                <w:kern w:val="0"/>
                <w:sz w:val="24"/>
                <w:lang w:val="en-US" w:eastAsia="zh-CN"/>
              </w:rPr>
              <w:t>新就业形态下高职院校学生可迁移职业能力的形成机制研究</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CAAFE">
            <w:pPr>
              <w:widowControl/>
              <w:jc w:val="center"/>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张红蕊</w:t>
            </w: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87A49">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河北化工医药职业技术学院</w:t>
            </w:r>
          </w:p>
        </w:tc>
      </w:tr>
      <w:tr w14:paraId="550A5BD8">
        <w:tblPrEx>
          <w:tblCellMar>
            <w:top w:w="0" w:type="dxa"/>
            <w:left w:w="108" w:type="dxa"/>
            <w:bottom w:w="0" w:type="dxa"/>
            <w:right w:w="108" w:type="dxa"/>
          </w:tblCellMar>
        </w:tblPrEx>
        <w:trPr>
          <w:trHeight w:val="737" w:hRule="exact"/>
          <w:jc w:val="center"/>
        </w:trPr>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0D3AF">
            <w:pPr>
              <w:keepNext w:val="0"/>
              <w:keepLines w:val="0"/>
              <w:widowControl/>
              <w:suppressLineNumbers w:val="0"/>
              <w:jc w:val="both"/>
              <w:textAlignment w:val="bottom"/>
              <w:rPr>
                <w:rFonts w:hint="default" w:ascii="Times New Roman" w:hAnsi="Times New Roman" w:cs="Times New Roman"/>
                <w:color w:val="000000"/>
                <w:kern w:val="0"/>
                <w:sz w:val="24"/>
                <w:lang w:eastAsia="zh-CN"/>
              </w:rPr>
            </w:pPr>
            <w:r>
              <w:rPr>
                <w:rFonts w:hint="default" w:ascii="Times New Roman" w:hAnsi="Times New Roman" w:eastAsia="宋体" w:cs="Times New Roman"/>
                <w:i w:val="0"/>
                <w:iCs w:val="0"/>
                <w:color w:val="000000"/>
                <w:kern w:val="0"/>
                <w:sz w:val="24"/>
                <w:szCs w:val="24"/>
                <w:u w:val="none"/>
                <w:lang w:val="en-US" w:eastAsia="zh-CN" w:bidi="ar"/>
              </w:rPr>
              <w:t>ZJS2026ZD03</w:t>
            </w:r>
          </w:p>
        </w:tc>
        <w:tc>
          <w:tcPr>
            <w:tcW w:w="8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7CE5B">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 xml:space="preserve">区域产业地图引导下高职院校专业动态调整机制研究 </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E54B7">
            <w:pPr>
              <w:widowControl/>
              <w:jc w:val="center"/>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黄德桥</w:t>
            </w: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23508">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重庆旅游职业学院</w:t>
            </w:r>
          </w:p>
        </w:tc>
      </w:tr>
      <w:tr w14:paraId="2EE01379">
        <w:tblPrEx>
          <w:tblCellMar>
            <w:top w:w="0" w:type="dxa"/>
            <w:left w:w="108" w:type="dxa"/>
            <w:bottom w:w="0" w:type="dxa"/>
            <w:right w:w="108" w:type="dxa"/>
          </w:tblCellMar>
        </w:tblPrEx>
        <w:trPr>
          <w:trHeight w:val="737" w:hRule="exact"/>
          <w:jc w:val="center"/>
        </w:trPr>
        <w:tc>
          <w:tcPr>
            <w:tcW w:w="16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C3EFC">
            <w:pPr>
              <w:keepNext w:val="0"/>
              <w:keepLines w:val="0"/>
              <w:widowControl/>
              <w:suppressLineNumbers w:val="0"/>
              <w:jc w:val="both"/>
              <w:textAlignment w:val="bottom"/>
              <w:rPr>
                <w:rFonts w:hint="default" w:ascii="Times New Roman" w:hAnsi="Times New Roman" w:cs="Times New Roman"/>
                <w:color w:val="000000"/>
                <w:kern w:val="0"/>
                <w:sz w:val="24"/>
                <w:lang w:eastAsia="zh-CN"/>
              </w:rPr>
            </w:pPr>
            <w:r>
              <w:rPr>
                <w:rFonts w:hint="default" w:ascii="Times New Roman" w:hAnsi="Times New Roman" w:eastAsia="宋体" w:cs="Times New Roman"/>
                <w:i w:val="0"/>
                <w:iCs w:val="0"/>
                <w:color w:val="000000"/>
                <w:kern w:val="0"/>
                <w:sz w:val="24"/>
                <w:szCs w:val="24"/>
                <w:u w:val="none"/>
                <w:lang w:val="en-US" w:eastAsia="zh-CN" w:bidi="ar"/>
              </w:rPr>
              <w:t>ZJS2026ZD04</w:t>
            </w:r>
          </w:p>
        </w:tc>
        <w:tc>
          <w:tcPr>
            <w:tcW w:w="8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8A213">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“人工智能+”背景下冰雪经济驱动的应用型民办本科计算机网络人才培养研究（青年专项）</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85C72">
            <w:pPr>
              <w:widowControl/>
              <w:jc w:val="center"/>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朱鑫萍</w:t>
            </w:r>
          </w:p>
        </w:tc>
        <w:tc>
          <w:tcPr>
            <w:tcW w:w="3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99088">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哈尔滨信息工程学院</w:t>
            </w:r>
          </w:p>
        </w:tc>
      </w:tr>
    </w:tbl>
    <w:p w14:paraId="200A4EC9">
      <w:pPr>
        <w:rPr>
          <w:rFonts w:hint="eastAsia" w:ascii="楷体" w:hAnsi="楷体" w:eastAsia="楷体" w:cs="楷体"/>
          <w:kern w:val="0"/>
          <w:sz w:val="32"/>
          <w:szCs w:val="32"/>
        </w:rPr>
      </w:pPr>
    </w:p>
    <w:p w14:paraId="655BB24A">
      <w:pPr>
        <w:rPr>
          <w:rFonts w:hint="eastAsia" w:ascii="楷体" w:hAnsi="楷体" w:eastAsia="楷体" w:cs="楷体"/>
          <w:kern w:val="0"/>
          <w:sz w:val="32"/>
          <w:szCs w:val="32"/>
        </w:rPr>
      </w:pPr>
      <w:r>
        <w:rPr>
          <w:rFonts w:hint="eastAsia" w:ascii="楷体" w:hAnsi="楷体" w:eastAsia="楷体" w:cs="楷体"/>
          <w:kern w:val="0"/>
          <w:sz w:val="32"/>
          <w:szCs w:val="32"/>
        </w:rPr>
        <w:t>方向2：人工智能赋能职业教育数智化转型</w:t>
      </w:r>
    </w:p>
    <w:tbl>
      <w:tblPr>
        <w:tblStyle w:val="14"/>
        <w:tblW w:w="14049" w:type="dxa"/>
        <w:tblInd w:w="91" w:type="dxa"/>
        <w:tblLayout w:type="autofit"/>
        <w:tblCellMar>
          <w:top w:w="0" w:type="dxa"/>
          <w:left w:w="108" w:type="dxa"/>
          <w:bottom w:w="0" w:type="dxa"/>
          <w:right w:w="108" w:type="dxa"/>
        </w:tblCellMar>
      </w:tblPr>
      <w:tblGrid>
        <w:gridCol w:w="1630"/>
        <w:gridCol w:w="8242"/>
        <w:gridCol w:w="940"/>
        <w:gridCol w:w="3237"/>
      </w:tblGrid>
      <w:tr w14:paraId="3228EC5A">
        <w:tblPrEx>
          <w:tblCellMar>
            <w:top w:w="0" w:type="dxa"/>
            <w:left w:w="108" w:type="dxa"/>
            <w:bottom w:w="0" w:type="dxa"/>
            <w:right w:w="108" w:type="dxa"/>
          </w:tblCellMar>
        </w:tblPrEx>
        <w:trPr>
          <w:trHeight w:val="640" w:hRule="atLeast"/>
        </w:trPr>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78BA5">
            <w:pPr>
              <w:widowControl/>
              <w:jc w:val="center"/>
              <w:textAlignment w:val="center"/>
              <w:rPr>
                <w:rFonts w:ascii="宋体" w:hAnsi="宋体" w:cs="宋体"/>
                <w:sz w:val="24"/>
              </w:rPr>
            </w:pPr>
            <w:r>
              <w:rPr>
                <w:rFonts w:hint="eastAsia" w:ascii="黑体" w:hAnsi="黑体" w:eastAsia="黑体" w:cs="黑体"/>
                <w:sz w:val="24"/>
              </w:rPr>
              <w:t>课题编号</w:t>
            </w:r>
          </w:p>
        </w:tc>
        <w:tc>
          <w:tcPr>
            <w:tcW w:w="8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9666D">
            <w:pPr>
              <w:jc w:val="center"/>
              <w:rPr>
                <w:rFonts w:ascii="宋体" w:hAnsi="宋体" w:cs="宋体"/>
                <w:sz w:val="24"/>
              </w:rPr>
            </w:pPr>
            <w:r>
              <w:rPr>
                <w:rFonts w:hint="eastAsia" w:ascii="黑体" w:hAnsi="黑体" w:eastAsia="黑体" w:cs="黑体"/>
                <w:sz w:val="24"/>
              </w:rPr>
              <w:t>课题名称</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A1FEA">
            <w:pPr>
              <w:jc w:val="center"/>
              <w:rPr>
                <w:rFonts w:ascii="宋体" w:hAnsi="宋体" w:cs="宋体"/>
                <w:sz w:val="24"/>
              </w:rPr>
            </w:pPr>
            <w:r>
              <w:rPr>
                <w:rFonts w:hint="eastAsia" w:ascii="黑体" w:hAnsi="黑体" w:eastAsia="黑体" w:cs="黑体"/>
                <w:sz w:val="24"/>
              </w:rPr>
              <w:t>主持人</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0CFE0">
            <w:pPr>
              <w:widowControl/>
              <w:jc w:val="center"/>
              <w:textAlignment w:val="center"/>
              <w:rPr>
                <w:rFonts w:ascii="宋体" w:hAnsi="宋体" w:cs="宋体"/>
                <w:sz w:val="24"/>
              </w:rPr>
            </w:pPr>
            <w:r>
              <w:rPr>
                <w:rFonts w:hint="eastAsia" w:ascii="黑体" w:hAnsi="黑体" w:eastAsia="黑体" w:cs="黑体"/>
                <w:sz w:val="24"/>
              </w:rPr>
              <w:t>申报单位</w:t>
            </w:r>
          </w:p>
        </w:tc>
      </w:tr>
      <w:tr w14:paraId="06E840EF">
        <w:tblPrEx>
          <w:tblCellMar>
            <w:top w:w="0" w:type="dxa"/>
            <w:left w:w="108" w:type="dxa"/>
            <w:bottom w:w="0" w:type="dxa"/>
            <w:right w:w="108" w:type="dxa"/>
          </w:tblCellMar>
        </w:tblPrEx>
        <w:trPr>
          <w:trHeight w:val="737" w:hRule="exact"/>
        </w:trPr>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1F501">
            <w:pPr>
              <w:widowControl/>
              <w:jc w:val="both"/>
              <w:textAlignment w:val="center"/>
              <w:rPr>
                <w:rFonts w:hint="default" w:ascii="Times New Roman" w:hAnsi="Times New Roman" w:cs="Times New Roman"/>
                <w:color w:val="000000"/>
                <w:kern w:val="0"/>
                <w:sz w:val="24"/>
                <w:lang w:val="en-US" w:eastAsia="zh-CN"/>
              </w:rPr>
            </w:pPr>
            <w:r>
              <w:rPr>
                <w:rFonts w:hint="default" w:ascii="Times New Roman" w:hAnsi="Times New Roman" w:cs="Times New Roman"/>
                <w:color w:val="000000"/>
                <w:kern w:val="0"/>
                <w:sz w:val="24"/>
                <w:lang w:val="en-US" w:eastAsia="zh-CN"/>
              </w:rPr>
              <w:t>ZJS2026ZD05</w:t>
            </w:r>
          </w:p>
        </w:tc>
        <w:tc>
          <w:tcPr>
            <w:tcW w:w="8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F6596">
            <w:pPr>
              <w:widowControl/>
              <w:jc w:val="both"/>
              <w:textAlignment w:val="center"/>
              <w:rPr>
                <w:rFonts w:hint="eastAsia" w:ascii="宋体" w:hAnsi="宋体" w:cs="宋体"/>
                <w:color w:val="000000"/>
                <w:kern w:val="0"/>
                <w:sz w:val="24"/>
                <w:lang w:val="en-US" w:eastAsia="zh-CN"/>
              </w:rPr>
            </w:pPr>
            <w:r>
              <w:rPr>
                <w:rFonts w:hint="default" w:ascii="宋体" w:hAnsi="宋体" w:cs="宋体"/>
                <w:color w:val="000000"/>
                <w:kern w:val="0"/>
                <w:sz w:val="24"/>
                <w:lang w:val="en-US" w:eastAsia="zh-CN"/>
              </w:rPr>
              <w:t>“十五五”视域下生成式人工智能赋能粤港澳大湾区高职岭南文化育人路径研究（青年专项）</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752EA">
            <w:pPr>
              <w:widowControl/>
              <w:jc w:val="center"/>
              <w:textAlignment w:val="center"/>
              <w:rPr>
                <w:rFonts w:hint="eastAsia" w:ascii="宋体" w:hAnsi="宋体" w:cs="宋体"/>
                <w:color w:val="000000"/>
                <w:kern w:val="0"/>
                <w:sz w:val="24"/>
                <w:lang w:val="en-US" w:eastAsia="zh-CN"/>
              </w:rPr>
            </w:pPr>
            <w:r>
              <w:rPr>
                <w:rFonts w:hint="default" w:ascii="宋体" w:hAnsi="宋体" w:cs="宋体"/>
                <w:color w:val="000000"/>
                <w:kern w:val="0"/>
                <w:sz w:val="24"/>
                <w:lang w:val="en-US" w:eastAsia="zh-CN"/>
              </w:rPr>
              <w:t>黄嘉敏</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F8E31">
            <w:pPr>
              <w:widowControl/>
              <w:jc w:val="both"/>
              <w:textAlignment w:val="center"/>
              <w:rPr>
                <w:rFonts w:hint="eastAsia" w:ascii="宋体" w:hAnsi="宋体" w:cs="宋体"/>
                <w:color w:val="000000"/>
                <w:kern w:val="0"/>
                <w:sz w:val="24"/>
                <w:lang w:val="en-US" w:eastAsia="zh-CN"/>
              </w:rPr>
            </w:pPr>
            <w:r>
              <w:rPr>
                <w:rFonts w:hint="default" w:ascii="宋体" w:hAnsi="宋体" w:cs="宋体"/>
                <w:color w:val="000000"/>
                <w:kern w:val="0"/>
                <w:sz w:val="24"/>
                <w:lang w:val="en-US" w:eastAsia="zh-CN"/>
              </w:rPr>
              <w:t>广州康大职业技术学院</w:t>
            </w:r>
          </w:p>
        </w:tc>
      </w:tr>
      <w:tr w14:paraId="7460E196">
        <w:tblPrEx>
          <w:tblCellMar>
            <w:top w:w="0" w:type="dxa"/>
            <w:left w:w="108" w:type="dxa"/>
            <w:bottom w:w="0" w:type="dxa"/>
            <w:right w:w="108" w:type="dxa"/>
          </w:tblCellMar>
        </w:tblPrEx>
        <w:trPr>
          <w:trHeight w:val="737" w:hRule="exact"/>
        </w:trPr>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3E69A">
            <w:pPr>
              <w:widowControl/>
              <w:jc w:val="both"/>
              <w:textAlignment w:val="center"/>
              <w:rPr>
                <w:rFonts w:hint="default" w:ascii="Times New Roman" w:hAnsi="Times New Roman" w:cs="Times New Roman"/>
                <w:color w:val="000000"/>
                <w:kern w:val="0"/>
                <w:sz w:val="24"/>
                <w:lang w:val="en-US" w:eastAsia="zh-CN"/>
              </w:rPr>
            </w:pPr>
            <w:r>
              <w:rPr>
                <w:rFonts w:hint="default" w:ascii="Times New Roman" w:hAnsi="Times New Roman" w:cs="Times New Roman"/>
                <w:color w:val="000000"/>
                <w:kern w:val="0"/>
                <w:sz w:val="24"/>
                <w:lang w:val="en-US" w:eastAsia="zh-CN"/>
              </w:rPr>
              <w:t>ZJS2026ZD06</w:t>
            </w:r>
          </w:p>
        </w:tc>
        <w:tc>
          <w:tcPr>
            <w:tcW w:w="8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32A25">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数智化转型背景下高职院校教师数字素养培育模型构建与提升路径研究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4117C">
            <w:pPr>
              <w:widowControl/>
              <w:jc w:val="center"/>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邓昕才</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082B8">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贵州师范大学</w:t>
            </w:r>
          </w:p>
        </w:tc>
      </w:tr>
      <w:tr w14:paraId="7FDB62E0">
        <w:tblPrEx>
          <w:tblCellMar>
            <w:top w:w="0" w:type="dxa"/>
            <w:left w:w="108" w:type="dxa"/>
            <w:bottom w:w="0" w:type="dxa"/>
            <w:right w:w="108" w:type="dxa"/>
          </w:tblCellMar>
        </w:tblPrEx>
        <w:trPr>
          <w:trHeight w:val="737" w:hRule="exact"/>
        </w:trPr>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7F5AE">
            <w:pPr>
              <w:widowControl/>
              <w:jc w:val="both"/>
              <w:textAlignment w:val="center"/>
              <w:rPr>
                <w:rFonts w:hint="default" w:ascii="Times New Roman" w:hAnsi="Times New Roman" w:cs="Times New Roman"/>
                <w:color w:val="000000"/>
                <w:kern w:val="0"/>
                <w:sz w:val="24"/>
                <w:lang w:val="en-US" w:eastAsia="zh-CN"/>
              </w:rPr>
            </w:pPr>
            <w:r>
              <w:rPr>
                <w:rFonts w:hint="default" w:ascii="Times New Roman" w:hAnsi="Times New Roman" w:cs="Times New Roman"/>
                <w:color w:val="000000"/>
                <w:kern w:val="0"/>
                <w:sz w:val="24"/>
                <w:lang w:val="en-US" w:eastAsia="zh-CN"/>
              </w:rPr>
              <w:t>ZJS2026ZD07</w:t>
            </w:r>
          </w:p>
        </w:tc>
        <w:tc>
          <w:tcPr>
            <w:tcW w:w="8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A30E2">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生成式人工智能嵌入职业教育的潜在风险与破解路径研究（青年专项）</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011FC">
            <w:pPr>
              <w:widowControl/>
              <w:jc w:val="center"/>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胡陆平</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2E4F1">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浙江省机电技师学院</w:t>
            </w:r>
          </w:p>
        </w:tc>
      </w:tr>
      <w:tr w14:paraId="24D5591D">
        <w:tblPrEx>
          <w:tblCellMar>
            <w:top w:w="0" w:type="dxa"/>
            <w:left w:w="108" w:type="dxa"/>
            <w:bottom w:w="0" w:type="dxa"/>
            <w:right w:w="108" w:type="dxa"/>
          </w:tblCellMar>
        </w:tblPrEx>
        <w:trPr>
          <w:trHeight w:val="737" w:hRule="exact"/>
        </w:trPr>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FD51F">
            <w:pPr>
              <w:widowControl/>
              <w:jc w:val="both"/>
              <w:textAlignment w:val="center"/>
              <w:rPr>
                <w:rFonts w:hint="default" w:ascii="Times New Roman" w:hAnsi="Times New Roman" w:cs="Times New Roman"/>
                <w:color w:val="000000"/>
                <w:kern w:val="0"/>
                <w:sz w:val="24"/>
                <w:lang w:val="en-US" w:eastAsia="zh-CN"/>
              </w:rPr>
            </w:pPr>
            <w:r>
              <w:rPr>
                <w:rFonts w:hint="default" w:ascii="Times New Roman" w:hAnsi="Times New Roman" w:cs="Times New Roman"/>
                <w:color w:val="000000"/>
                <w:kern w:val="0"/>
                <w:sz w:val="24"/>
                <w:lang w:val="en-US" w:eastAsia="zh-CN"/>
              </w:rPr>
              <w:t>ZJS2026ZD08</w:t>
            </w:r>
          </w:p>
        </w:tc>
        <w:tc>
          <w:tcPr>
            <w:tcW w:w="8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6DA6A">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面向县域产业的机器视觉现场工程师培养模式创新与实践（青年专项）</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074DE">
            <w:pPr>
              <w:widowControl/>
              <w:jc w:val="center"/>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倪嘉晓</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B4B96">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嘉兴职业技术学院</w:t>
            </w:r>
          </w:p>
        </w:tc>
      </w:tr>
      <w:tr w14:paraId="6C800AD8">
        <w:tblPrEx>
          <w:tblCellMar>
            <w:top w:w="0" w:type="dxa"/>
            <w:left w:w="108" w:type="dxa"/>
            <w:bottom w:w="0" w:type="dxa"/>
            <w:right w:w="108" w:type="dxa"/>
          </w:tblCellMar>
        </w:tblPrEx>
        <w:trPr>
          <w:trHeight w:val="737" w:hRule="exact"/>
        </w:trPr>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B3067">
            <w:pPr>
              <w:widowControl/>
              <w:jc w:val="both"/>
              <w:textAlignment w:val="center"/>
              <w:rPr>
                <w:rFonts w:hint="default" w:ascii="Times New Roman" w:hAnsi="Times New Roman" w:cs="Times New Roman"/>
                <w:color w:val="000000"/>
                <w:kern w:val="0"/>
                <w:sz w:val="24"/>
                <w:lang w:val="en-US" w:eastAsia="zh-CN"/>
              </w:rPr>
            </w:pPr>
            <w:r>
              <w:rPr>
                <w:rFonts w:hint="default" w:ascii="Times New Roman" w:hAnsi="Times New Roman" w:cs="Times New Roman"/>
                <w:color w:val="000000"/>
                <w:kern w:val="0"/>
                <w:sz w:val="24"/>
                <w:lang w:val="en-US" w:eastAsia="zh-CN"/>
              </w:rPr>
              <w:t>ZJS2026ZD09</w:t>
            </w:r>
          </w:p>
        </w:tc>
        <w:tc>
          <w:tcPr>
            <w:tcW w:w="8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30401">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面向先进制造业集群的职业本科数字工匠培养模式与评价体系研究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54BB5">
            <w:pPr>
              <w:widowControl/>
              <w:jc w:val="center"/>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郭方营</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35DC1">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淄博职业技术大学</w:t>
            </w:r>
          </w:p>
        </w:tc>
      </w:tr>
      <w:tr w14:paraId="23000B64">
        <w:tblPrEx>
          <w:tblCellMar>
            <w:top w:w="0" w:type="dxa"/>
            <w:left w:w="108" w:type="dxa"/>
            <w:bottom w:w="0" w:type="dxa"/>
            <w:right w:w="108" w:type="dxa"/>
          </w:tblCellMar>
        </w:tblPrEx>
        <w:trPr>
          <w:trHeight w:val="737" w:hRule="exact"/>
        </w:trPr>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8238A">
            <w:pPr>
              <w:widowControl/>
              <w:jc w:val="both"/>
              <w:textAlignment w:val="center"/>
              <w:rPr>
                <w:rFonts w:hint="default" w:ascii="Times New Roman" w:hAnsi="Times New Roman" w:cs="Times New Roman"/>
                <w:color w:val="000000"/>
                <w:kern w:val="0"/>
                <w:sz w:val="24"/>
                <w:lang w:val="en-US" w:eastAsia="zh-CN"/>
              </w:rPr>
            </w:pPr>
            <w:r>
              <w:rPr>
                <w:rFonts w:hint="default" w:ascii="Times New Roman" w:hAnsi="Times New Roman" w:cs="Times New Roman"/>
                <w:color w:val="000000"/>
                <w:kern w:val="0"/>
                <w:sz w:val="24"/>
                <w:lang w:val="en-US" w:eastAsia="zh-CN"/>
              </w:rPr>
              <w:t>ZJS2026ZD10</w:t>
            </w:r>
          </w:p>
        </w:tc>
        <w:tc>
          <w:tcPr>
            <w:tcW w:w="8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00B98">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“小北”数智人+大模型赋能高职“教管学”全流程智慧教育体系的构建与实践研究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8C577">
            <w:pPr>
              <w:widowControl/>
              <w:jc w:val="center"/>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王立力</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F681B">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沈阳北软信息职业技术学院</w:t>
            </w:r>
          </w:p>
        </w:tc>
      </w:tr>
      <w:tr w14:paraId="440DE1E6">
        <w:tblPrEx>
          <w:tblCellMar>
            <w:top w:w="0" w:type="dxa"/>
            <w:left w:w="108" w:type="dxa"/>
            <w:bottom w:w="0" w:type="dxa"/>
            <w:right w:w="108" w:type="dxa"/>
          </w:tblCellMar>
        </w:tblPrEx>
        <w:trPr>
          <w:trHeight w:val="737" w:hRule="exact"/>
        </w:trPr>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6F3D0">
            <w:pPr>
              <w:widowControl/>
              <w:jc w:val="both"/>
              <w:textAlignment w:val="center"/>
              <w:rPr>
                <w:rFonts w:hint="default" w:ascii="Times New Roman" w:hAnsi="Times New Roman" w:cs="Times New Roman"/>
                <w:color w:val="000000"/>
                <w:kern w:val="0"/>
                <w:sz w:val="24"/>
                <w:lang w:val="en-US" w:eastAsia="zh-CN"/>
              </w:rPr>
            </w:pPr>
            <w:r>
              <w:rPr>
                <w:rFonts w:hint="default" w:ascii="Times New Roman" w:hAnsi="Times New Roman" w:cs="Times New Roman"/>
                <w:color w:val="000000"/>
                <w:kern w:val="0"/>
                <w:sz w:val="24"/>
                <w:lang w:val="en-US" w:eastAsia="zh-CN"/>
              </w:rPr>
              <w:t>ZJS2026ZD11</w:t>
            </w:r>
          </w:p>
        </w:tc>
        <w:tc>
          <w:tcPr>
            <w:tcW w:w="8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7F417">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基于SECI模型的职业本科院校人工智能驱动隐性知识显性化路径研究（青年专项）</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9AA79">
            <w:pPr>
              <w:widowControl/>
              <w:jc w:val="center"/>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沈</w:t>
            </w:r>
            <w:r>
              <w:rPr>
                <w:rFonts w:hint="eastAsia" w:ascii="宋体" w:hAnsi="宋体" w:cs="宋体"/>
                <w:color w:val="000000"/>
                <w:kern w:val="0"/>
                <w:sz w:val="24"/>
                <w:lang w:val="en-US" w:eastAsia="zh-CN"/>
              </w:rPr>
              <w:t xml:space="preserve">  </w:t>
            </w:r>
            <w:r>
              <w:rPr>
                <w:rFonts w:hint="default" w:ascii="宋体" w:hAnsi="宋体" w:cs="宋体"/>
                <w:color w:val="000000"/>
                <w:kern w:val="0"/>
                <w:sz w:val="24"/>
                <w:lang w:val="en-US" w:eastAsia="zh-CN"/>
              </w:rPr>
              <w:t>强</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45781">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芜湖职业技术大学</w:t>
            </w:r>
          </w:p>
        </w:tc>
      </w:tr>
      <w:tr w14:paraId="4F69BE40">
        <w:tblPrEx>
          <w:tblCellMar>
            <w:top w:w="0" w:type="dxa"/>
            <w:left w:w="108" w:type="dxa"/>
            <w:bottom w:w="0" w:type="dxa"/>
            <w:right w:w="108" w:type="dxa"/>
          </w:tblCellMar>
        </w:tblPrEx>
        <w:trPr>
          <w:trHeight w:val="737" w:hRule="exact"/>
        </w:trPr>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B677B">
            <w:pPr>
              <w:widowControl/>
              <w:jc w:val="both"/>
              <w:textAlignment w:val="center"/>
              <w:rPr>
                <w:rFonts w:hint="default" w:ascii="Times New Roman" w:hAnsi="Times New Roman" w:cs="Times New Roman"/>
                <w:color w:val="000000"/>
                <w:kern w:val="0"/>
                <w:sz w:val="24"/>
                <w:lang w:val="en-US" w:eastAsia="zh-CN"/>
              </w:rPr>
            </w:pPr>
            <w:r>
              <w:rPr>
                <w:rFonts w:hint="default" w:ascii="Times New Roman" w:hAnsi="Times New Roman" w:cs="Times New Roman"/>
                <w:color w:val="000000"/>
                <w:kern w:val="0"/>
                <w:sz w:val="24"/>
                <w:lang w:val="en-US" w:eastAsia="zh-CN"/>
              </w:rPr>
              <w:t>ZJS2026ZD12</w:t>
            </w:r>
          </w:p>
        </w:tc>
        <w:tc>
          <w:tcPr>
            <w:tcW w:w="8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2B3F7">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人工智能赋能职业教育数智化转型的路径和策略研究——基于精品在线课建设和实践的视角</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E1DB8">
            <w:pPr>
              <w:widowControl/>
              <w:jc w:val="center"/>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薛</w:t>
            </w:r>
            <w:r>
              <w:rPr>
                <w:rFonts w:hint="eastAsia" w:ascii="宋体" w:hAnsi="宋体" w:cs="宋体"/>
                <w:color w:val="000000"/>
                <w:kern w:val="0"/>
                <w:sz w:val="24"/>
                <w:lang w:val="en-US" w:eastAsia="zh-CN"/>
              </w:rPr>
              <w:t xml:space="preserve">  </w:t>
            </w:r>
            <w:r>
              <w:rPr>
                <w:rFonts w:hint="default" w:ascii="宋体" w:hAnsi="宋体" w:cs="宋体"/>
                <w:color w:val="000000"/>
                <w:kern w:val="0"/>
                <w:sz w:val="24"/>
                <w:lang w:val="en-US" w:eastAsia="zh-CN"/>
              </w:rPr>
              <w:t>淼</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E85D6">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包头轻工职业技术学院</w:t>
            </w:r>
          </w:p>
        </w:tc>
      </w:tr>
      <w:tr w14:paraId="13AD6774">
        <w:tblPrEx>
          <w:tblCellMar>
            <w:top w:w="0" w:type="dxa"/>
            <w:left w:w="108" w:type="dxa"/>
            <w:bottom w:w="0" w:type="dxa"/>
            <w:right w:w="108" w:type="dxa"/>
          </w:tblCellMar>
        </w:tblPrEx>
        <w:trPr>
          <w:trHeight w:val="737" w:hRule="exact"/>
        </w:trPr>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1949A">
            <w:pPr>
              <w:widowControl/>
              <w:jc w:val="both"/>
              <w:textAlignment w:val="center"/>
              <w:rPr>
                <w:rFonts w:hint="default" w:ascii="Times New Roman" w:hAnsi="Times New Roman" w:cs="Times New Roman"/>
                <w:color w:val="000000"/>
                <w:kern w:val="0"/>
                <w:sz w:val="24"/>
                <w:lang w:val="en-US" w:eastAsia="zh-CN"/>
              </w:rPr>
            </w:pPr>
            <w:r>
              <w:rPr>
                <w:rFonts w:hint="default" w:ascii="Times New Roman" w:hAnsi="Times New Roman" w:cs="Times New Roman"/>
                <w:color w:val="000000"/>
                <w:kern w:val="0"/>
                <w:sz w:val="24"/>
                <w:lang w:val="en-US" w:eastAsia="zh-CN"/>
              </w:rPr>
              <w:t>ZJS2026ZD13</w:t>
            </w:r>
          </w:p>
        </w:tc>
        <w:tc>
          <w:tcPr>
            <w:tcW w:w="8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ED0D4">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职业教育教学关键要素改革视域下高职教师人工智能素养评价指标体系构建研究（青年专项）</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D6373">
            <w:pPr>
              <w:widowControl/>
              <w:jc w:val="center"/>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张鸿宇</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421A6">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宁夏幼儿师范高等专科学校</w:t>
            </w:r>
          </w:p>
        </w:tc>
      </w:tr>
      <w:tr w14:paraId="70CDFF4C">
        <w:tblPrEx>
          <w:tblCellMar>
            <w:top w:w="0" w:type="dxa"/>
            <w:left w:w="108" w:type="dxa"/>
            <w:bottom w:w="0" w:type="dxa"/>
            <w:right w:w="108" w:type="dxa"/>
          </w:tblCellMar>
        </w:tblPrEx>
        <w:trPr>
          <w:trHeight w:val="737" w:hRule="exact"/>
        </w:trPr>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B4AB2">
            <w:pPr>
              <w:widowControl/>
              <w:jc w:val="both"/>
              <w:textAlignment w:val="center"/>
              <w:rPr>
                <w:rFonts w:hint="default" w:ascii="Times New Roman" w:hAnsi="Times New Roman" w:cs="Times New Roman"/>
                <w:color w:val="000000"/>
                <w:kern w:val="0"/>
                <w:sz w:val="24"/>
                <w:lang w:val="en-US" w:eastAsia="zh-CN"/>
              </w:rPr>
            </w:pPr>
            <w:r>
              <w:rPr>
                <w:rFonts w:hint="default" w:ascii="Times New Roman" w:hAnsi="Times New Roman" w:cs="Times New Roman"/>
                <w:color w:val="000000"/>
                <w:kern w:val="0"/>
                <w:sz w:val="24"/>
                <w:lang w:val="en-US" w:eastAsia="zh-CN"/>
              </w:rPr>
              <w:t>ZJS2026ZD14</w:t>
            </w:r>
          </w:p>
        </w:tc>
        <w:tc>
          <w:tcPr>
            <w:tcW w:w="8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65A4F">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高职“数字工匠”培育的“人文救赎”与生态重构研究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9E7A4">
            <w:pPr>
              <w:widowControl/>
              <w:jc w:val="center"/>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肖剑锋</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B13F9">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广东财贸职业学院</w:t>
            </w:r>
          </w:p>
        </w:tc>
      </w:tr>
      <w:tr w14:paraId="5CE80E02">
        <w:tblPrEx>
          <w:tblCellMar>
            <w:top w:w="0" w:type="dxa"/>
            <w:left w:w="108" w:type="dxa"/>
            <w:bottom w:w="0" w:type="dxa"/>
            <w:right w:w="108" w:type="dxa"/>
          </w:tblCellMar>
        </w:tblPrEx>
        <w:trPr>
          <w:trHeight w:val="737" w:hRule="exact"/>
        </w:trPr>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BC84C">
            <w:pPr>
              <w:widowControl/>
              <w:jc w:val="both"/>
              <w:textAlignment w:val="center"/>
              <w:rPr>
                <w:rFonts w:hint="default" w:ascii="Times New Roman" w:hAnsi="Times New Roman" w:cs="Times New Roman"/>
                <w:color w:val="000000"/>
                <w:kern w:val="0"/>
                <w:sz w:val="24"/>
                <w:lang w:val="en-US" w:eastAsia="zh-CN"/>
              </w:rPr>
            </w:pPr>
            <w:r>
              <w:rPr>
                <w:rFonts w:hint="default" w:ascii="Times New Roman" w:hAnsi="Times New Roman" w:cs="Times New Roman"/>
                <w:color w:val="000000"/>
                <w:kern w:val="0"/>
                <w:sz w:val="24"/>
                <w:lang w:val="en-US" w:eastAsia="zh-CN"/>
              </w:rPr>
              <w:t>ZJS2026ZD15</w:t>
            </w:r>
          </w:p>
        </w:tc>
        <w:tc>
          <w:tcPr>
            <w:tcW w:w="8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E6DC9">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AIGC赋能高职院校思政课的实践图景、 风险图谱与治理路径研究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E2C0C">
            <w:pPr>
              <w:widowControl/>
              <w:jc w:val="center"/>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程</w:t>
            </w:r>
            <w:r>
              <w:rPr>
                <w:rFonts w:hint="eastAsia" w:ascii="宋体" w:hAnsi="宋体" w:cs="宋体"/>
                <w:color w:val="000000"/>
                <w:kern w:val="0"/>
                <w:sz w:val="24"/>
                <w:lang w:val="en-US" w:eastAsia="zh-CN"/>
              </w:rPr>
              <w:t xml:space="preserve">  </w:t>
            </w:r>
            <w:r>
              <w:rPr>
                <w:rFonts w:hint="default" w:ascii="宋体" w:hAnsi="宋体" w:cs="宋体"/>
                <w:color w:val="000000"/>
                <w:kern w:val="0"/>
                <w:sz w:val="24"/>
                <w:lang w:val="en-US" w:eastAsia="zh-CN"/>
              </w:rPr>
              <w:t>瀚</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43343">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成都工业职业技术学院</w:t>
            </w:r>
          </w:p>
        </w:tc>
      </w:tr>
      <w:tr w14:paraId="386AD732">
        <w:tblPrEx>
          <w:tblCellMar>
            <w:top w:w="0" w:type="dxa"/>
            <w:left w:w="108" w:type="dxa"/>
            <w:bottom w:w="0" w:type="dxa"/>
            <w:right w:w="108" w:type="dxa"/>
          </w:tblCellMar>
        </w:tblPrEx>
        <w:trPr>
          <w:trHeight w:val="737" w:hRule="exact"/>
        </w:trPr>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317E3">
            <w:pPr>
              <w:widowControl/>
              <w:jc w:val="both"/>
              <w:textAlignment w:val="center"/>
              <w:rPr>
                <w:rFonts w:hint="default" w:ascii="Times New Roman" w:hAnsi="Times New Roman" w:cs="Times New Roman"/>
                <w:color w:val="000000"/>
                <w:kern w:val="0"/>
                <w:sz w:val="24"/>
                <w:lang w:val="en-US" w:eastAsia="zh-CN"/>
              </w:rPr>
            </w:pPr>
            <w:r>
              <w:rPr>
                <w:rFonts w:hint="default" w:ascii="Times New Roman" w:hAnsi="Times New Roman" w:cs="Times New Roman"/>
                <w:color w:val="000000"/>
                <w:kern w:val="0"/>
                <w:sz w:val="24"/>
                <w:lang w:val="en-US" w:eastAsia="zh-CN"/>
              </w:rPr>
              <w:t>ZJS2026ZD16</w:t>
            </w:r>
          </w:p>
        </w:tc>
        <w:tc>
          <w:tcPr>
            <w:tcW w:w="8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AA970">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人工智能赋能高职院校治理效能测度与路径优化研究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67DAF">
            <w:pPr>
              <w:widowControl/>
              <w:jc w:val="center"/>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夏</w:t>
            </w:r>
            <w:r>
              <w:rPr>
                <w:rFonts w:hint="eastAsia" w:ascii="宋体" w:hAnsi="宋体" w:cs="宋体"/>
                <w:color w:val="000000"/>
                <w:kern w:val="0"/>
                <w:sz w:val="24"/>
                <w:lang w:val="en-US" w:eastAsia="zh-CN"/>
              </w:rPr>
              <w:t xml:space="preserve">  </w:t>
            </w:r>
            <w:r>
              <w:rPr>
                <w:rFonts w:hint="default" w:ascii="宋体" w:hAnsi="宋体" w:cs="宋体"/>
                <w:color w:val="000000"/>
                <w:kern w:val="0"/>
                <w:sz w:val="24"/>
                <w:lang w:val="en-US" w:eastAsia="zh-CN"/>
              </w:rPr>
              <w:t>飞</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4389E">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北京财贸职业学院</w:t>
            </w:r>
          </w:p>
        </w:tc>
      </w:tr>
      <w:tr w14:paraId="2A61F5B5">
        <w:tblPrEx>
          <w:tblCellMar>
            <w:top w:w="0" w:type="dxa"/>
            <w:left w:w="108" w:type="dxa"/>
            <w:bottom w:w="0" w:type="dxa"/>
            <w:right w:w="108" w:type="dxa"/>
          </w:tblCellMar>
        </w:tblPrEx>
        <w:trPr>
          <w:trHeight w:val="737" w:hRule="exact"/>
        </w:trPr>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81F32">
            <w:pPr>
              <w:widowControl/>
              <w:jc w:val="both"/>
              <w:textAlignment w:val="center"/>
              <w:rPr>
                <w:rFonts w:hint="default" w:ascii="Times New Roman" w:hAnsi="Times New Roman" w:cs="Times New Roman"/>
                <w:color w:val="000000"/>
                <w:kern w:val="0"/>
                <w:sz w:val="24"/>
                <w:lang w:val="en-US" w:eastAsia="zh-CN"/>
              </w:rPr>
            </w:pPr>
            <w:r>
              <w:rPr>
                <w:rFonts w:hint="default" w:ascii="Times New Roman" w:hAnsi="Times New Roman" w:cs="Times New Roman"/>
                <w:color w:val="000000"/>
                <w:kern w:val="0"/>
                <w:sz w:val="24"/>
                <w:lang w:val="en-US" w:eastAsia="zh-CN"/>
              </w:rPr>
              <w:t>ZJS2026ZD17</w:t>
            </w:r>
          </w:p>
        </w:tc>
        <w:tc>
          <w:tcPr>
            <w:tcW w:w="8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54AB4">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生成式人工智能赋能职业院校人才培养数智化转型的机制、风险与治理路径研究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57A03">
            <w:pPr>
              <w:widowControl/>
              <w:jc w:val="center"/>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彭耀平</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70ACF">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福建水利电力职业技术学院</w:t>
            </w:r>
          </w:p>
        </w:tc>
      </w:tr>
      <w:tr w14:paraId="0E550193">
        <w:tblPrEx>
          <w:tblCellMar>
            <w:top w:w="0" w:type="dxa"/>
            <w:left w:w="108" w:type="dxa"/>
            <w:bottom w:w="0" w:type="dxa"/>
            <w:right w:w="108" w:type="dxa"/>
          </w:tblCellMar>
        </w:tblPrEx>
        <w:trPr>
          <w:trHeight w:val="737" w:hRule="exact"/>
        </w:trPr>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8F63E">
            <w:pPr>
              <w:widowControl/>
              <w:jc w:val="both"/>
              <w:textAlignment w:val="center"/>
              <w:rPr>
                <w:rFonts w:hint="default" w:ascii="Times New Roman" w:hAnsi="Times New Roman" w:cs="Times New Roman"/>
                <w:color w:val="000000"/>
                <w:kern w:val="0"/>
                <w:sz w:val="24"/>
                <w:lang w:val="en-US" w:eastAsia="zh-CN"/>
              </w:rPr>
            </w:pPr>
            <w:r>
              <w:rPr>
                <w:rFonts w:hint="default" w:ascii="Times New Roman" w:hAnsi="Times New Roman" w:cs="Times New Roman"/>
                <w:color w:val="000000"/>
                <w:kern w:val="0"/>
                <w:sz w:val="24"/>
                <w:lang w:val="en-US" w:eastAsia="zh-CN"/>
              </w:rPr>
              <w:t>ZJS2026ZD18</w:t>
            </w:r>
          </w:p>
        </w:tc>
        <w:tc>
          <w:tcPr>
            <w:tcW w:w="8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2BA57">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AIGC驱动河南职业教育微短剧产业人才培养路径研究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D60A0">
            <w:pPr>
              <w:widowControl/>
              <w:jc w:val="center"/>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顾昕伟</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C7AB7">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周口城市职业学院</w:t>
            </w:r>
          </w:p>
        </w:tc>
      </w:tr>
      <w:tr w14:paraId="5D8E71AF">
        <w:tblPrEx>
          <w:tblCellMar>
            <w:top w:w="0" w:type="dxa"/>
            <w:left w:w="108" w:type="dxa"/>
            <w:bottom w:w="0" w:type="dxa"/>
            <w:right w:w="108" w:type="dxa"/>
          </w:tblCellMar>
        </w:tblPrEx>
        <w:trPr>
          <w:trHeight w:val="737" w:hRule="exact"/>
        </w:trPr>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B9994">
            <w:pPr>
              <w:widowControl/>
              <w:jc w:val="both"/>
              <w:textAlignment w:val="center"/>
              <w:rPr>
                <w:rFonts w:hint="default" w:ascii="Times New Roman" w:hAnsi="Times New Roman" w:cs="Times New Roman"/>
                <w:color w:val="000000"/>
                <w:kern w:val="0"/>
                <w:sz w:val="24"/>
                <w:lang w:val="en-US" w:eastAsia="zh-CN"/>
              </w:rPr>
            </w:pPr>
            <w:r>
              <w:rPr>
                <w:rFonts w:hint="default" w:ascii="Times New Roman" w:hAnsi="Times New Roman" w:cs="Times New Roman"/>
                <w:color w:val="000000"/>
                <w:kern w:val="0"/>
                <w:sz w:val="24"/>
                <w:lang w:val="en-US" w:eastAsia="zh-CN"/>
              </w:rPr>
              <w:t>ZJS2026ZD19</w:t>
            </w:r>
          </w:p>
        </w:tc>
        <w:tc>
          <w:tcPr>
            <w:tcW w:w="8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2A2B6">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面向职业院校学生AI素养框架构建与评价体系研究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75A59">
            <w:pPr>
              <w:widowControl/>
              <w:jc w:val="center"/>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贾薇薇</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37649">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安徽职业技术大学</w:t>
            </w:r>
          </w:p>
        </w:tc>
      </w:tr>
      <w:tr w14:paraId="15610906">
        <w:tblPrEx>
          <w:tblCellMar>
            <w:top w:w="0" w:type="dxa"/>
            <w:left w:w="108" w:type="dxa"/>
            <w:bottom w:w="0" w:type="dxa"/>
            <w:right w:w="108" w:type="dxa"/>
          </w:tblCellMar>
        </w:tblPrEx>
        <w:trPr>
          <w:trHeight w:val="737" w:hRule="exact"/>
        </w:trPr>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B905E">
            <w:pPr>
              <w:widowControl/>
              <w:jc w:val="both"/>
              <w:textAlignment w:val="center"/>
              <w:rPr>
                <w:rFonts w:hint="default" w:ascii="Times New Roman" w:hAnsi="Times New Roman" w:cs="Times New Roman"/>
                <w:color w:val="000000"/>
                <w:kern w:val="0"/>
                <w:sz w:val="24"/>
                <w:lang w:val="en-US" w:eastAsia="zh-CN"/>
              </w:rPr>
            </w:pPr>
            <w:r>
              <w:rPr>
                <w:rFonts w:hint="default" w:ascii="Times New Roman" w:hAnsi="Times New Roman" w:cs="Times New Roman"/>
                <w:color w:val="000000"/>
                <w:kern w:val="0"/>
                <w:sz w:val="24"/>
                <w:lang w:val="en-US" w:eastAsia="zh-CN"/>
              </w:rPr>
              <w:t>ZJS2026ZD20</w:t>
            </w:r>
          </w:p>
        </w:tc>
        <w:tc>
          <w:tcPr>
            <w:tcW w:w="8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98CD9">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 xml:space="preserve">双现场形态：人工智能时代职业教育实践教学的内涵重构与路径创新 </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64B45">
            <w:pPr>
              <w:widowControl/>
              <w:jc w:val="center"/>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李</w:t>
            </w:r>
            <w:r>
              <w:rPr>
                <w:rFonts w:hint="eastAsia" w:ascii="宋体" w:hAnsi="宋体" w:cs="宋体"/>
                <w:color w:val="000000"/>
                <w:kern w:val="0"/>
                <w:sz w:val="24"/>
                <w:lang w:val="en-US" w:eastAsia="zh-CN"/>
              </w:rPr>
              <w:t xml:space="preserve">  </w:t>
            </w:r>
            <w:r>
              <w:rPr>
                <w:rFonts w:hint="default" w:ascii="宋体" w:hAnsi="宋体" w:cs="宋体"/>
                <w:color w:val="000000"/>
                <w:kern w:val="0"/>
                <w:sz w:val="24"/>
                <w:lang w:val="en-US" w:eastAsia="zh-CN"/>
              </w:rPr>
              <w:t>洁</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4FD98">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吉安职业技术学院</w:t>
            </w:r>
          </w:p>
        </w:tc>
      </w:tr>
      <w:tr w14:paraId="711D0677">
        <w:tblPrEx>
          <w:tblCellMar>
            <w:top w:w="0" w:type="dxa"/>
            <w:left w:w="108" w:type="dxa"/>
            <w:bottom w:w="0" w:type="dxa"/>
            <w:right w:w="108" w:type="dxa"/>
          </w:tblCellMar>
        </w:tblPrEx>
        <w:trPr>
          <w:trHeight w:val="737" w:hRule="exact"/>
        </w:trPr>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0FD8F">
            <w:pPr>
              <w:widowControl/>
              <w:jc w:val="both"/>
              <w:textAlignment w:val="center"/>
              <w:rPr>
                <w:rFonts w:hint="default" w:ascii="Times New Roman" w:hAnsi="Times New Roman" w:cs="Times New Roman"/>
                <w:color w:val="000000"/>
                <w:kern w:val="0"/>
                <w:sz w:val="24"/>
                <w:lang w:val="en-US" w:eastAsia="zh-CN"/>
              </w:rPr>
            </w:pPr>
            <w:r>
              <w:rPr>
                <w:rFonts w:hint="default" w:ascii="Times New Roman" w:hAnsi="Times New Roman" w:cs="Times New Roman"/>
                <w:color w:val="000000"/>
                <w:kern w:val="0"/>
                <w:sz w:val="24"/>
                <w:lang w:val="en-US" w:eastAsia="zh-CN"/>
              </w:rPr>
              <w:t>ZJS2026ZD21</w:t>
            </w:r>
          </w:p>
        </w:tc>
        <w:tc>
          <w:tcPr>
            <w:tcW w:w="8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416A2">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人工智能赋能高等职业教育教学关键要素改革的机制与路径研究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B0AD0">
            <w:pPr>
              <w:widowControl/>
              <w:jc w:val="center"/>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程兆宇</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DC309">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山西文化旅游职业大学</w:t>
            </w:r>
          </w:p>
        </w:tc>
      </w:tr>
      <w:tr w14:paraId="7DC046CC">
        <w:tblPrEx>
          <w:tblCellMar>
            <w:top w:w="0" w:type="dxa"/>
            <w:left w:w="108" w:type="dxa"/>
            <w:bottom w:w="0" w:type="dxa"/>
            <w:right w:w="108" w:type="dxa"/>
          </w:tblCellMar>
        </w:tblPrEx>
        <w:trPr>
          <w:trHeight w:val="737" w:hRule="exact"/>
        </w:trPr>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20F64">
            <w:pPr>
              <w:widowControl/>
              <w:jc w:val="both"/>
              <w:textAlignment w:val="center"/>
              <w:rPr>
                <w:rFonts w:hint="default" w:ascii="Times New Roman" w:hAnsi="Times New Roman" w:cs="Times New Roman"/>
                <w:color w:val="000000"/>
                <w:kern w:val="0"/>
                <w:sz w:val="24"/>
                <w:lang w:val="en-US" w:eastAsia="zh-CN"/>
              </w:rPr>
            </w:pPr>
            <w:r>
              <w:rPr>
                <w:rFonts w:hint="default" w:ascii="Times New Roman" w:hAnsi="Times New Roman" w:cs="Times New Roman"/>
                <w:color w:val="000000"/>
                <w:kern w:val="0"/>
                <w:sz w:val="24"/>
                <w:lang w:val="en-US" w:eastAsia="zh-CN"/>
              </w:rPr>
              <w:t>ZJS2026ZD22</w:t>
            </w:r>
          </w:p>
        </w:tc>
        <w:tc>
          <w:tcPr>
            <w:tcW w:w="8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134FB">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人工智能对省域高等职业教育就业的组态效应研究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F1E5F">
            <w:pPr>
              <w:widowControl/>
              <w:jc w:val="center"/>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赵宝春</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D37D5">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海南软件职业技术学院</w:t>
            </w:r>
          </w:p>
        </w:tc>
      </w:tr>
      <w:tr w14:paraId="52FADDB3">
        <w:tblPrEx>
          <w:tblCellMar>
            <w:top w:w="0" w:type="dxa"/>
            <w:left w:w="108" w:type="dxa"/>
            <w:bottom w:w="0" w:type="dxa"/>
            <w:right w:w="108" w:type="dxa"/>
          </w:tblCellMar>
        </w:tblPrEx>
        <w:trPr>
          <w:trHeight w:val="737" w:hRule="exact"/>
        </w:trPr>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2E54B">
            <w:pPr>
              <w:widowControl/>
              <w:jc w:val="both"/>
              <w:textAlignment w:val="center"/>
              <w:rPr>
                <w:rFonts w:hint="default" w:ascii="Times New Roman" w:hAnsi="Times New Roman" w:cs="Times New Roman"/>
                <w:color w:val="000000"/>
                <w:kern w:val="0"/>
                <w:sz w:val="24"/>
                <w:lang w:val="en-US" w:eastAsia="zh-CN"/>
              </w:rPr>
            </w:pPr>
            <w:r>
              <w:rPr>
                <w:rFonts w:hint="default" w:ascii="Times New Roman" w:hAnsi="Times New Roman" w:cs="Times New Roman"/>
                <w:color w:val="000000"/>
                <w:kern w:val="0"/>
                <w:sz w:val="24"/>
                <w:lang w:val="en-US" w:eastAsia="zh-CN"/>
              </w:rPr>
              <w:t>ZJS2026ZD23</w:t>
            </w:r>
          </w:p>
        </w:tc>
        <w:tc>
          <w:tcPr>
            <w:tcW w:w="8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360E4">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新质生产力视域下人工智能赋能职业教育高质量发展实践路径研究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79E15">
            <w:pPr>
              <w:widowControl/>
              <w:jc w:val="center"/>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樊</w:t>
            </w:r>
            <w:r>
              <w:rPr>
                <w:rFonts w:hint="eastAsia" w:ascii="宋体" w:hAnsi="宋体" w:cs="宋体"/>
                <w:color w:val="000000"/>
                <w:kern w:val="0"/>
                <w:sz w:val="24"/>
                <w:lang w:val="en-US" w:eastAsia="zh-CN"/>
              </w:rPr>
              <w:t xml:space="preserve">  </w:t>
            </w:r>
            <w:r>
              <w:rPr>
                <w:rFonts w:hint="default" w:ascii="宋体" w:hAnsi="宋体" w:cs="宋体"/>
                <w:color w:val="000000"/>
                <w:kern w:val="0"/>
                <w:sz w:val="24"/>
                <w:lang w:val="en-US" w:eastAsia="zh-CN"/>
              </w:rPr>
              <w:t>倩</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3C9E1">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新乡职业技术学院</w:t>
            </w:r>
          </w:p>
        </w:tc>
      </w:tr>
      <w:tr w14:paraId="3F2073E5">
        <w:tblPrEx>
          <w:tblCellMar>
            <w:top w:w="0" w:type="dxa"/>
            <w:left w:w="108" w:type="dxa"/>
            <w:bottom w:w="0" w:type="dxa"/>
            <w:right w:w="108" w:type="dxa"/>
          </w:tblCellMar>
        </w:tblPrEx>
        <w:trPr>
          <w:trHeight w:val="737" w:hRule="exact"/>
        </w:trPr>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0845C">
            <w:pPr>
              <w:widowControl/>
              <w:jc w:val="both"/>
              <w:textAlignment w:val="center"/>
              <w:rPr>
                <w:rFonts w:hint="default" w:ascii="Times New Roman" w:hAnsi="Times New Roman" w:cs="Times New Roman"/>
                <w:color w:val="000000"/>
                <w:kern w:val="0"/>
                <w:sz w:val="24"/>
                <w:lang w:val="en-US" w:eastAsia="zh-CN"/>
              </w:rPr>
            </w:pPr>
            <w:r>
              <w:rPr>
                <w:rFonts w:hint="default" w:ascii="Times New Roman" w:hAnsi="Times New Roman" w:cs="Times New Roman"/>
                <w:color w:val="000000"/>
                <w:kern w:val="0"/>
                <w:sz w:val="24"/>
                <w:lang w:val="en-US" w:eastAsia="zh-CN"/>
              </w:rPr>
              <w:t>ZJS2026ZD24</w:t>
            </w:r>
          </w:p>
        </w:tc>
        <w:tc>
          <w:tcPr>
            <w:tcW w:w="8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27204">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数智化转型下职业教育 AI 通识项目化课程建设与实践（青年专项）</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F4089">
            <w:pPr>
              <w:widowControl/>
              <w:jc w:val="center"/>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李江岱</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18B44">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河南工业职业技术大学</w:t>
            </w:r>
          </w:p>
        </w:tc>
      </w:tr>
      <w:tr w14:paraId="08393705">
        <w:tblPrEx>
          <w:tblCellMar>
            <w:top w:w="0" w:type="dxa"/>
            <w:left w:w="108" w:type="dxa"/>
            <w:bottom w:w="0" w:type="dxa"/>
            <w:right w:w="108" w:type="dxa"/>
          </w:tblCellMar>
        </w:tblPrEx>
        <w:trPr>
          <w:trHeight w:val="737" w:hRule="exact"/>
        </w:trPr>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67E32">
            <w:pPr>
              <w:widowControl/>
              <w:jc w:val="both"/>
              <w:textAlignment w:val="center"/>
              <w:rPr>
                <w:rFonts w:hint="default" w:ascii="Times New Roman" w:hAnsi="Times New Roman" w:cs="Times New Roman"/>
                <w:color w:val="000000"/>
                <w:kern w:val="0"/>
                <w:sz w:val="24"/>
                <w:lang w:val="en-US" w:eastAsia="zh-CN"/>
              </w:rPr>
            </w:pPr>
            <w:r>
              <w:rPr>
                <w:rFonts w:hint="default" w:ascii="Times New Roman" w:hAnsi="Times New Roman" w:cs="Times New Roman"/>
                <w:color w:val="000000"/>
                <w:kern w:val="0"/>
                <w:sz w:val="24"/>
                <w:lang w:val="en-US" w:eastAsia="zh-CN"/>
              </w:rPr>
              <w:t>ZJS2026ZD25</w:t>
            </w:r>
          </w:p>
        </w:tc>
        <w:tc>
          <w:tcPr>
            <w:tcW w:w="8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5BD81">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新质生产力视域下生成式人工智能赋能职业教育教学模式 重构与增值评价研究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8C203">
            <w:pPr>
              <w:widowControl/>
              <w:jc w:val="center"/>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黄姗姗</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06426">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柳州职业技术大学</w:t>
            </w:r>
          </w:p>
        </w:tc>
      </w:tr>
      <w:tr w14:paraId="201D0695">
        <w:tblPrEx>
          <w:tblCellMar>
            <w:top w:w="0" w:type="dxa"/>
            <w:left w:w="108" w:type="dxa"/>
            <w:bottom w:w="0" w:type="dxa"/>
            <w:right w:w="108" w:type="dxa"/>
          </w:tblCellMar>
        </w:tblPrEx>
        <w:trPr>
          <w:trHeight w:val="737" w:hRule="exact"/>
        </w:trPr>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96610">
            <w:pPr>
              <w:widowControl/>
              <w:jc w:val="both"/>
              <w:textAlignment w:val="center"/>
              <w:rPr>
                <w:rFonts w:hint="default" w:ascii="Times New Roman" w:hAnsi="Times New Roman" w:cs="Times New Roman"/>
                <w:color w:val="000000"/>
                <w:kern w:val="0"/>
                <w:sz w:val="24"/>
                <w:lang w:val="en-US" w:eastAsia="zh-CN"/>
              </w:rPr>
            </w:pPr>
            <w:r>
              <w:rPr>
                <w:rFonts w:hint="default" w:ascii="Times New Roman" w:hAnsi="Times New Roman" w:cs="Times New Roman"/>
                <w:color w:val="000000"/>
                <w:kern w:val="0"/>
                <w:sz w:val="24"/>
                <w:lang w:val="en-US" w:eastAsia="zh-CN"/>
              </w:rPr>
              <w:t>ZJS2026ZD26</w:t>
            </w:r>
          </w:p>
        </w:tc>
        <w:tc>
          <w:tcPr>
            <w:tcW w:w="8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DEF9C">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人工智能赋能职业本科院校线上线下融合教学改革与评价研究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8D0B1">
            <w:pPr>
              <w:widowControl/>
              <w:jc w:val="center"/>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孙亭亭</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5382A">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青海职业技术大学</w:t>
            </w:r>
          </w:p>
        </w:tc>
      </w:tr>
      <w:tr w14:paraId="06550C2C">
        <w:tblPrEx>
          <w:tblCellMar>
            <w:top w:w="0" w:type="dxa"/>
            <w:left w:w="108" w:type="dxa"/>
            <w:bottom w:w="0" w:type="dxa"/>
            <w:right w:w="108" w:type="dxa"/>
          </w:tblCellMar>
        </w:tblPrEx>
        <w:trPr>
          <w:trHeight w:val="737" w:hRule="exact"/>
        </w:trPr>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2F84B">
            <w:pPr>
              <w:widowControl/>
              <w:jc w:val="both"/>
              <w:textAlignment w:val="center"/>
              <w:rPr>
                <w:rFonts w:hint="default" w:ascii="Times New Roman" w:hAnsi="Times New Roman" w:cs="Times New Roman"/>
                <w:color w:val="000000"/>
                <w:kern w:val="0"/>
                <w:sz w:val="24"/>
                <w:lang w:val="en-US" w:eastAsia="zh-CN"/>
              </w:rPr>
            </w:pPr>
            <w:r>
              <w:rPr>
                <w:rFonts w:hint="default" w:ascii="Times New Roman" w:hAnsi="Times New Roman" w:cs="Times New Roman"/>
                <w:color w:val="000000"/>
                <w:kern w:val="0"/>
                <w:sz w:val="24"/>
                <w:lang w:val="en-US" w:eastAsia="zh-CN"/>
              </w:rPr>
              <w:t>ZJS2026ZD27</w:t>
            </w:r>
          </w:p>
        </w:tc>
        <w:tc>
          <w:tcPr>
            <w:tcW w:w="8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25C55">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人工智能赋能低空经济产教对接机制研究（青年专项）</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73C63">
            <w:pPr>
              <w:widowControl/>
              <w:jc w:val="center"/>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薛九天</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28FD6">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上海民航职业技术学院</w:t>
            </w:r>
          </w:p>
        </w:tc>
      </w:tr>
      <w:tr w14:paraId="137BFF59">
        <w:tblPrEx>
          <w:tblCellMar>
            <w:top w:w="0" w:type="dxa"/>
            <w:left w:w="108" w:type="dxa"/>
            <w:bottom w:w="0" w:type="dxa"/>
            <w:right w:w="108" w:type="dxa"/>
          </w:tblCellMar>
        </w:tblPrEx>
        <w:trPr>
          <w:trHeight w:val="737" w:hRule="exact"/>
        </w:trPr>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E5646">
            <w:pPr>
              <w:widowControl/>
              <w:jc w:val="both"/>
              <w:textAlignment w:val="center"/>
              <w:rPr>
                <w:rFonts w:hint="default" w:ascii="Times New Roman" w:hAnsi="Times New Roman" w:cs="Times New Roman"/>
                <w:color w:val="000000"/>
                <w:kern w:val="0"/>
                <w:sz w:val="24"/>
                <w:lang w:val="en-US" w:eastAsia="zh-CN"/>
              </w:rPr>
            </w:pPr>
            <w:r>
              <w:rPr>
                <w:rFonts w:hint="default" w:ascii="Times New Roman" w:hAnsi="Times New Roman" w:cs="Times New Roman"/>
                <w:color w:val="000000"/>
                <w:kern w:val="0"/>
                <w:sz w:val="24"/>
                <w:lang w:val="en-US" w:eastAsia="zh-CN"/>
              </w:rPr>
              <w:t>ZJS2026ZD28</w:t>
            </w:r>
          </w:p>
        </w:tc>
        <w:tc>
          <w:tcPr>
            <w:tcW w:w="8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25CEA">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大模型 RAG 赋能教育场景的伦理风险及防控策略研究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D5509">
            <w:pPr>
              <w:widowControl/>
              <w:jc w:val="center"/>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黄国峰</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BDE37">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武汉船舶职业技术学院</w:t>
            </w:r>
          </w:p>
        </w:tc>
      </w:tr>
      <w:tr w14:paraId="77CE7C25">
        <w:tblPrEx>
          <w:tblCellMar>
            <w:top w:w="0" w:type="dxa"/>
            <w:left w:w="108" w:type="dxa"/>
            <w:bottom w:w="0" w:type="dxa"/>
            <w:right w:w="108" w:type="dxa"/>
          </w:tblCellMar>
        </w:tblPrEx>
        <w:trPr>
          <w:trHeight w:val="737" w:hRule="exact"/>
        </w:trPr>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A6D8E">
            <w:pPr>
              <w:widowControl/>
              <w:jc w:val="both"/>
              <w:textAlignment w:val="center"/>
              <w:rPr>
                <w:rFonts w:hint="default" w:ascii="Times New Roman" w:hAnsi="Times New Roman" w:cs="Times New Roman"/>
                <w:color w:val="000000"/>
                <w:kern w:val="0"/>
                <w:sz w:val="24"/>
                <w:lang w:val="en-US" w:eastAsia="zh-CN"/>
              </w:rPr>
            </w:pPr>
            <w:r>
              <w:rPr>
                <w:rFonts w:hint="default" w:ascii="Times New Roman" w:hAnsi="Times New Roman" w:cs="Times New Roman"/>
                <w:color w:val="000000"/>
                <w:kern w:val="0"/>
                <w:sz w:val="24"/>
                <w:lang w:val="en-US" w:eastAsia="zh-CN"/>
              </w:rPr>
              <w:t>ZJS2026ZD29</w:t>
            </w:r>
          </w:p>
        </w:tc>
        <w:tc>
          <w:tcPr>
            <w:tcW w:w="8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7B8CC">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以人工智能赋能岗位能力图谱为牵引，驱动城市生命线专业集群培养的山东实践</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68C74">
            <w:pPr>
              <w:widowControl/>
              <w:jc w:val="center"/>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刘庆堂</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EBF5F">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山东城市建设职业学院</w:t>
            </w:r>
          </w:p>
        </w:tc>
      </w:tr>
      <w:tr w14:paraId="4CA55DAD">
        <w:tblPrEx>
          <w:tblCellMar>
            <w:top w:w="0" w:type="dxa"/>
            <w:left w:w="108" w:type="dxa"/>
            <w:bottom w:w="0" w:type="dxa"/>
            <w:right w:w="108" w:type="dxa"/>
          </w:tblCellMar>
        </w:tblPrEx>
        <w:trPr>
          <w:trHeight w:val="737" w:hRule="exact"/>
        </w:trPr>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91F94">
            <w:pPr>
              <w:widowControl/>
              <w:jc w:val="both"/>
              <w:textAlignment w:val="center"/>
              <w:rPr>
                <w:rFonts w:hint="default" w:ascii="Times New Roman" w:hAnsi="Times New Roman" w:cs="Times New Roman"/>
                <w:color w:val="000000"/>
                <w:kern w:val="0"/>
                <w:sz w:val="24"/>
                <w:lang w:val="en-US" w:eastAsia="zh-CN"/>
              </w:rPr>
            </w:pPr>
            <w:r>
              <w:rPr>
                <w:rFonts w:hint="default" w:ascii="Times New Roman" w:hAnsi="Times New Roman" w:cs="Times New Roman"/>
                <w:color w:val="000000"/>
                <w:kern w:val="0"/>
                <w:sz w:val="24"/>
                <w:lang w:val="en-US" w:eastAsia="zh-CN"/>
              </w:rPr>
              <w:t>ZJS2026ZD30</w:t>
            </w:r>
          </w:p>
        </w:tc>
        <w:tc>
          <w:tcPr>
            <w:tcW w:w="8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2B748">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AI 辅助学习环境下职业院校 学生认知发展风险与学习效能补偿机制研究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93F93">
            <w:pPr>
              <w:widowControl/>
              <w:jc w:val="center"/>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裴</w:t>
            </w:r>
            <w:r>
              <w:rPr>
                <w:rFonts w:hint="eastAsia" w:ascii="宋体" w:hAnsi="宋体" w:cs="宋体"/>
                <w:color w:val="000000"/>
                <w:kern w:val="0"/>
                <w:sz w:val="24"/>
                <w:lang w:val="en-US" w:eastAsia="zh-CN"/>
              </w:rPr>
              <w:t xml:space="preserve">  </w:t>
            </w:r>
            <w:r>
              <w:rPr>
                <w:rFonts w:hint="default" w:ascii="宋体" w:hAnsi="宋体" w:cs="宋体"/>
                <w:color w:val="000000"/>
                <w:kern w:val="0"/>
                <w:sz w:val="24"/>
                <w:lang w:val="en-US" w:eastAsia="zh-CN"/>
              </w:rPr>
              <w:t>培</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7096F">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安徽职业技术大学</w:t>
            </w:r>
          </w:p>
        </w:tc>
      </w:tr>
      <w:tr w14:paraId="1B981DDA">
        <w:tblPrEx>
          <w:tblCellMar>
            <w:top w:w="0" w:type="dxa"/>
            <w:left w:w="108" w:type="dxa"/>
            <w:bottom w:w="0" w:type="dxa"/>
            <w:right w:w="108" w:type="dxa"/>
          </w:tblCellMar>
        </w:tblPrEx>
        <w:trPr>
          <w:trHeight w:val="737" w:hRule="exact"/>
        </w:trPr>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492E3">
            <w:pPr>
              <w:widowControl/>
              <w:jc w:val="both"/>
              <w:textAlignment w:val="center"/>
              <w:rPr>
                <w:rFonts w:hint="default" w:ascii="Times New Roman" w:hAnsi="Times New Roman" w:cs="Times New Roman"/>
                <w:color w:val="000000"/>
                <w:kern w:val="0"/>
                <w:sz w:val="24"/>
                <w:lang w:val="en-US" w:eastAsia="zh-CN"/>
              </w:rPr>
            </w:pPr>
            <w:r>
              <w:rPr>
                <w:rFonts w:hint="default" w:ascii="Times New Roman" w:hAnsi="Times New Roman" w:cs="Times New Roman"/>
                <w:color w:val="000000"/>
                <w:kern w:val="0"/>
                <w:sz w:val="24"/>
                <w:lang w:val="en-US" w:eastAsia="zh-CN"/>
              </w:rPr>
              <w:t>ZJS2026ZD31</w:t>
            </w:r>
          </w:p>
        </w:tc>
        <w:tc>
          <w:tcPr>
            <w:tcW w:w="8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235CA">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职业教育服务新质生产力—AI驱动下职业教育专业结构优化与高技能人才培养模式研究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3D965">
            <w:pPr>
              <w:widowControl/>
              <w:jc w:val="center"/>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王鲲鹏</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2376A">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哈尔滨信息工程学院</w:t>
            </w:r>
          </w:p>
        </w:tc>
      </w:tr>
      <w:tr w14:paraId="12D174E1">
        <w:tblPrEx>
          <w:tblCellMar>
            <w:top w:w="0" w:type="dxa"/>
            <w:left w:w="108" w:type="dxa"/>
            <w:bottom w:w="0" w:type="dxa"/>
            <w:right w:w="108" w:type="dxa"/>
          </w:tblCellMar>
        </w:tblPrEx>
        <w:trPr>
          <w:trHeight w:val="737" w:hRule="exact"/>
        </w:trPr>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0F513">
            <w:pPr>
              <w:widowControl/>
              <w:jc w:val="both"/>
              <w:textAlignment w:val="center"/>
              <w:rPr>
                <w:rFonts w:hint="default" w:ascii="Times New Roman" w:hAnsi="Times New Roman" w:cs="Times New Roman"/>
                <w:color w:val="000000"/>
                <w:kern w:val="0"/>
                <w:sz w:val="24"/>
                <w:lang w:val="en-US" w:eastAsia="zh-CN"/>
              </w:rPr>
            </w:pPr>
            <w:r>
              <w:rPr>
                <w:rFonts w:hint="default" w:ascii="Times New Roman" w:hAnsi="Times New Roman" w:cs="Times New Roman"/>
                <w:color w:val="000000"/>
                <w:kern w:val="0"/>
                <w:sz w:val="24"/>
                <w:lang w:val="en-US" w:eastAsia="zh-CN"/>
              </w:rPr>
              <w:t>ZJS2026ZD32</w:t>
            </w:r>
          </w:p>
        </w:tc>
        <w:tc>
          <w:tcPr>
            <w:tcW w:w="8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E3D00">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从经验走向证据：AI证据驱动职业院校教研共同体知识生产范式转型研究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8F710">
            <w:pPr>
              <w:widowControl/>
              <w:jc w:val="center"/>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龚爱民</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6ADE8">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上海市工程技术管理学校</w:t>
            </w:r>
          </w:p>
        </w:tc>
      </w:tr>
      <w:tr w14:paraId="47396836">
        <w:tblPrEx>
          <w:tblCellMar>
            <w:top w:w="0" w:type="dxa"/>
            <w:left w:w="108" w:type="dxa"/>
            <w:bottom w:w="0" w:type="dxa"/>
            <w:right w:w="108" w:type="dxa"/>
          </w:tblCellMar>
        </w:tblPrEx>
        <w:trPr>
          <w:trHeight w:val="737" w:hRule="exact"/>
        </w:trPr>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9BF1B">
            <w:pPr>
              <w:widowControl/>
              <w:jc w:val="both"/>
              <w:textAlignment w:val="center"/>
              <w:rPr>
                <w:rFonts w:hint="default" w:ascii="Times New Roman" w:hAnsi="Times New Roman" w:cs="Times New Roman"/>
                <w:color w:val="000000"/>
                <w:kern w:val="0"/>
                <w:sz w:val="24"/>
                <w:lang w:val="en-US" w:eastAsia="zh-CN"/>
              </w:rPr>
            </w:pPr>
            <w:r>
              <w:rPr>
                <w:rFonts w:hint="default" w:ascii="Times New Roman" w:hAnsi="Times New Roman" w:cs="Times New Roman"/>
                <w:color w:val="000000"/>
                <w:kern w:val="0"/>
                <w:sz w:val="24"/>
                <w:lang w:val="en-US" w:eastAsia="zh-CN"/>
              </w:rPr>
              <w:t>ZJS2026ZD33</w:t>
            </w:r>
          </w:p>
        </w:tc>
        <w:tc>
          <w:tcPr>
            <w:tcW w:w="8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ADA8D">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人工智能赋能现场工程师培养的区域适配路径研究——以江西装备制造业为例</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6EE02">
            <w:pPr>
              <w:widowControl/>
              <w:jc w:val="center"/>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吴金华</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E6BCD">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江西应用技术职业学院</w:t>
            </w:r>
          </w:p>
        </w:tc>
      </w:tr>
      <w:tr w14:paraId="33565FA7">
        <w:tblPrEx>
          <w:tblCellMar>
            <w:top w:w="0" w:type="dxa"/>
            <w:left w:w="108" w:type="dxa"/>
            <w:bottom w:w="0" w:type="dxa"/>
            <w:right w:w="108" w:type="dxa"/>
          </w:tblCellMar>
        </w:tblPrEx>
        <w:trPr>
          <w:trHeight w:val="737" w:hRule="exact"/>
        </w:trPr>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58996">
            <w:pPr>
              <w:widowControl/>
              <w:jc w:val="both"/>
              <w:textAlignment w:val="center"/>
              <w:rPr>
                <w:rFonts w:hint="default" w:ascii="Times New Roman" w:hAnsi="Times New Roman" w:cs="Times New Roman"/>
                <w:color w:val="000000"/>
                <w:kern w:val="0"/>
                <w:sz w:val="24"/>
                <w:lang w:val="en-US" w:eastAsia="zh-CN"/>
              </w:rPr>
            </w:pPr>
            <w:r>
              <w:rPr>
                <w:rFonts w:hint="default" w:ascii="Times New Roman" w:hAnsi="Times New Roman" w:cs="Times New Roman"/>
                <w:color w:val="000000"/>
                <w:kern w:val="0"/>
                <w:sz w:val="24"/>
                <w:lang w:val="en-US" w:eastAsia="zh-CN"/>
              </w:rPr>
              <w:t>ZJS2026ZD34</w:t>
            </w:r>
          </w:p>
        </w:tc>
        <w:tc>
          <w:tcPr>
            <w:tcW w:w="8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B7BD0">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人工智能驱动下职业教育"课堂-实训-产业"全链条数智化转型研究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11B47">
            <w:pPr>
              <w:widowControl/>
              <w:jc w:val="center"/>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孙庆博</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9FB51">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江西外语外贸职业学院</w:t>
            </w:r>
          </w:p>
        </w:tc>
      </w:tr>
      <w:tr w14:paraId="73DDC23E">
        <w:tblPrEx>
          <w:tblCellMar>
            <w:top w:w="0" w:type="dxa"/>
            <w:left w:w="108" w:type="dxa"/>
            <w:bottom w:w="0" w:type="dxa"/>
            <w:right w:w="108" w:type="dxa"/>
          </w:tblCellMar>
        </w:tblPrEx>
        <w:trPr>
          <w:trHeight w:val="737" w:hRule="exact"/>
        </w:trPr>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E1081">
            <w:pPr>
              <w:widowControl/>
              <w:jc w:val="both"/>
              <w:textAlignment w:val="center"/>
              <w:rPr>
                <w:rFonts w:hint="default" w:ascii="Times New Roman" w:hAnsi="Times New Roman" w:cs="Times New Roman"/>
                <w:color w:val="000000"/>
                <w:kern w:val="0"/>
                <w:sz w:val="24"/>
                <w:lang w:val="en-US" w:eastAsia="zh-CN"/>
              </w:rPr>
            </w:pPr>
            <w:r>
              <w:rPr>
                <w:rFonts w:hint="default" w:ascii="Times New Roman" w:hAnsi="Times New Roman" w:cs="Times New Roman"/>
                <w:color w:val="000000"/>
                <w:kern w:val="0"/>
                <w:sz w:val="24"/>
                <w:lang w:val="en-US" w:eastAsia="zh-CN"/>
              </w:rPr>
              <w:t>ZJS2026ZD35</w:t>
            </w:r>
          </w:p>
        </w:tc>
        <w:tc>
          <w:tcPr>
            <w:tcW w:w="8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6BAA7">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人工智能赋能高职艺术设计专业项目化教学工作流重构与实践研究——以环境艺术设计项目化课程为例（青年专项）</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D93E0">
            <w:pPr>
              <w:widowControl/>
              <w:jc w:val="center"/>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张康宜</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F1CF8">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山西财贸职业技术学院</w:t>
            </w:r>
          </w:p>
        </w:tc>
      </w:tr>
      <w:tr w14:paraId="054ABA22">
        <w:tblPrEx>
          <w:tblCellMar>
            <w:top w:w="0" w:type="dxa"/>
            <w:left w:w="108" w:type="dxa"/>
            <w:bottom w:w="0" w:type="dxa"/>
            <w:right w:w="108" w:type="dxa"/>
          </w:tblCellMar>
        </w:tblPrEx>
        <w:trPr>
          <w:trHeight w:val="737" w:hRule="exact"/>
        </w:trPr>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EFBCA">
            <w:pPr>
              <w:widowControl/>
              <w:jc w:val="both"/>
              <w:textAlignment w:val="center"/>
              <w:rPr>
                <w:rFonts w:hint="default" w:ascii="Times New Roman" w:hAnsi="Times New Roman" w:cs="Times New Roman"/>
                <w:color w:val="000000"/>
                <w:kern w:val="0"/>
                <w:sz w:val="24"/>
                <w:lang w:val="en-US" w:eastAsia="zh-CN"/>
              </w:rPr>
            </w:pPr>
            <w:r>
              <w:rPr>
                <w:rFonts w:hint="default" w:ascii="Times New Roman" w:hAnsi="Times New Roman" w:cs="Times New Roman"/>
                <w:color w:val="000000"/>
                <w:kern w:val="0"/>
                <w:sz w:val="24"/>
                <w:lang w:val="en-US" w:eastAsia="zh-CN"/>
              </w:rPr>
              <w:t>ZJS2026ZD36</w:t>
            </w:r>
          </w:p>
        </w:tc>
        <w:tc>
          <w:tcPr>
            <w:tcW w:w="8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61236">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数智技术赋能应急救援技术专业群实践教学体系重构研究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266CE">
            <w:pPr>
              <w:widowControl/>
              <w:jc w:val="center"/>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胡方霞</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84752">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重庆安全技术职业学院</w:t>
            </w:r>
          </w:p>
        </w:tc>
      </w:tr>
      <w:tr w14:paraId="3ED5FB43">
        <w:tblPrEx>
          <w:tblCellMar>
            <w:top w:w="0" w:type="dxa"/>
            <w:left w:w="108" w:type="dxa"/>
            <w:bottom w:w="0" w:type="dxa"/>
            <w:right w:w="108" w:type="dxa"/>
          </w:tblCellMar>
        </w:tblPrEx>
        <w:trPr>
          <w:trHeight w:val="737" w:hRule="exact"/>
        </w:trPr>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5D6D1">
            <w:pPr>
              <w:widowControl/>
              <w:jc w:val="both"/>
              <w:textAlignment w:val="center"/>
              <w:rPr>
                <w:rFonts w:hint="default" w:ascii="Times New Roman" w:hAnsi="Times New Roman" w:cs="Times New Roman"/>
                <w:color w:val="000000"/>
                <w:kern w:val="0"/>
                <w:sz w:val="24"/>
                <w:lang w:val="en-US" w:eastAsia="zh-CN"/>
              </w:rPr>
            </w:pPr>
            <w:r>
              <w:rPr>
                <w:rFonts w:hint="default" w:ascii="Times New Roman" w:hAnsi="Times New Roman" w:cs="Times New Roman"/>
                <w:color w:val="000000"/>
                <w:kern w:val="0"/>
                <w:sz w:val="24"/>
                <w:lang w:val="en-US" w:eastAsia="zh-CN"/>
              </w:rPr>
              <w:t>ZJS2026ZD37</w:t>
            </w:r>
          </w:p>
        </w:tc>
        <w:tc>
          <w:tcPr>
            <w:tcW w:w="8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8BAD7">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人工智能赋能高职院校课程与实训联动改革的研究与实践</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72A40">
            <w:pPr>
              <w:widowControl/>
              <w:jc w:val="center"/>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李</w:t>
            </w:r>
            <w:r>
              <w:rPr>
                <w:rFonts w:hint="eastAsia" w:ascii="宋体" w:hAnsi="宋体" w:cs="宋体"/>
                <w:color w:val="000000"/>
                <w:kern w:val="0"/>
                <w:sz w:val="24"/>
                <w:lang w:val="en-US" w:eastAsia="zh-CN"/>
              </w:rPr>
              <w:t xml:space="preserve">  </w:t>
            </w:r>
            <w:r>
              <w:rPr>
                <w:rFonts w:hint="default" w:ascii="宋体" w:hAnsi="宋体" w:cs="宋体"/>
                <w:color w:val="000000"/>
                <w:kern w:val="0"/>
                <w:sz w:val="24"/>
                <w:lang w:val="en-US" w:eastAsia="zh-CN"/>
              </w:rPr>
              <w:t>瑜</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35ABB">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广西建设职业技术学院</w:t>
            </w:r>
          </w:p>
        </w:tc>
      </w:tr>
      <w:tr w14:paraId="5F8CF49B">
        <w:tblPrEx>
          <w:tblCellMar>
            <w:top w:w="0" w:type="dxa"/>
            <w:left w:w="108" w:type="dxa"/>
            <w:bottom w:w="0" w:type="dxa"/>
            <w:right w:w="108" w:type="dxa"/>
          </w:tblCellMar>
        </w:tblPrEx>
        <w:trPr>
          <w:trHeight w:val="737" w:hRule="exact"/>
        </w:trPr>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BF68F">
            <w:pPr>
              <w:widowControl/>
              <w:jc w:val="both"/>
              <w:textAlignment w:val="center"/>
              <w:rPr>
                <w:rFonts w:hint="default" w:ascii="Times New Roman" w:hAnsi="Times New Roman" w:cs="Times New Roman"/>
                <w:color w:val="000000"/>
                <w:kern w:val="0"/>
                <w:sz w:val="24"/>
                <w:lang w:val="en-US" w:eastAsia="zh-CN"/>
              </w:rPr>
            </w:pPr>
            <w:r>
              <w:rPr>
                <w:rFonts w:hint="default" w:ascii="Times New Roman" w:hAnsi="Times New Roman" w:cs="Times New Roman"/>
                <w:color w:val="000000"/>
                <w:kern w:val="0"/>
                <w:sz w:val="24"/>
                <w:lang w:val="en-US" w:eastAsia="zh-CN"/>
              </w:rPr>
              <w:t>ZJS2026ZD38</w:t>
            </w:r>
          </w:p>
        </w:tc>
        <w:tc>
          <w:tcPr>
            <w:tcW w:w="8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6F7E3">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产教融合视角下高职院校智慧农业人工智能联合实验室建设路径研究</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1F187">
            <w:pPr>
              <w:widowControl/>
              <w:jc w:val="center"/>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马峰柏</w:t>
            </w:r>
          </w:p>
        </w:tc>
        <w:tc>
          <w:tcPr>
            <w:tcW w:w="3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1532A">
            <w:pPr>
              <w:widowControl/>
              <w:jc w:val="both"/>
              <w:textAlignment w:val="center"/>
              <w:rPr>
                <w:rFonts w:hint="default" w:ascii="宋体" w:hAnsi="宋体" w:cs="宋体"/>
                <w:color w:val="000000"/>
                <w:kern w:val="0"/>
                <w:sz w:val="24"/>
                <w:lang w:val="en-US" w:eastAsia="zh-CN"/>
              </w:rPr>
            </w:pPr>
            <w:r>
              <w:rPr>
                <w:rFonts w:hint="default" w:ascii="宋体" w:hAnsi="宋体" w:cs="宋体"/>
                <w:color w:val="000000"/>
                <w:kern w:val="0"/>
                <w:sz w:val="24"/>
                <w:lang w:val="en-US" w:eastAsia="zh-CN"/>
              </w:rPr>
              <w:t>黑龙江农业职业技术学院</w:t>
            </w:r>
          </w:p>
        </w:tc>
      </w:tr>
    </w:tbl>
    <w:p w14:paraId="66D99083">
      <w:pPr>
        <w:widowControl/>
        <w:jc w:val="both"/>
        <w:textAlignment w:val="center"/>
        <w:rPr>
          <w:rFonts w:hint="eastAsia" w:ascii="宋体" w:hAnsi="宋体" w:cs="宋体"/>
          <w:color w:val="000000"/>
          <w:kern w:val="0"/>
          <w:sz w:val="24"/>
          <w:lang w:val="en-US" w:eastAsia="zh-CN"/>
        </w:rPr>
      </w:pPr>
    </w:p>
    <w:p w14:paraId="0AAAE6CE">
      <w:pPr>
        <w:rPr>
          <w:rFonts w:hint="eastAsia" w:ascii="楷体" w:hAnsi="楷体" w:eastAsia="楷体" w:cs="楷体"/>
          <w:kern w:val="0"/>
          <w:sz w:val="32"/>
          <w:szCs w:val="32"/>
          <w:lang w:val="en-US" w:eastAsia="zh-CN"/>
        </w:rPr>
      </w:pPr>
      <w:r>
        <w:rPr>
          <w:rFonts w:hint="eastAsia" w:ascii="楷体" w:hAnsi="楷体" w:eastAsia="楷体" w:cs="楷体"/>
          <w:kern w:val="0"/>
          <w:sz w:val="32"/>
          <w:szCs w:val="32"/>
          <w:lang w:val="en-US" w:eastAsia="zh-CN"/>
        </w:rPr>
        <w:t>方向3：产教融合、职普融通研究</w:t>
      </w:r>
    </w:p>
    <w:tbl>
      <w:tblPr>
        <w:tblStyle w:val="14"/>
        <w:tblW w:w="14048" w:type="dxa"/>
        <w:tblInd w:w="91" w:type="dxa"/>
        <w:tblLayout w:type="autofit"/>
        <w:tblCellMar>
          <w:top w:w="0" w:type="dxa"/>
          <w:left w:w="108" w:type="dxa"/>
          <w:bottom w:w="0" w:type="dxa"/>
          <w:right w:w="108" w:type="dxa"/>
        </w:tblCellMar>
      </w:tblPr>
      <w:tblGrid>
        <w:gridCol w:w="1633"/>
        <w:gridCol w:w="8188"/>
        <w:gridCol w:w="959"/>
        <w:gridCol w:w="3268"/>
      </w:tblGrid>
      <w:tr w14:paraId="73E84C85">
        <w:tblPrEx>
          <w:tblCellMar>
            <w:top w:w="0" w:type="dxa"/>
            <w:left w:w="108" w:type="dxa"/>
            <w:bottom w:w="0" w:type="dxa"/>
            <w:right w:w="108" w:type="dxa"/>
          </w:tblCellMar>
        </w:tblPrEx>
        <w:trPr>
          <w:trHeight w:val="644" w:hRule="atLeas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38EB1">
            <w:pPr>
              <w:widowControl/>
              <w:jc w:val="center"/>
              <w:textAlignment w:val="center"/>
              <w:rPr>
                <w:rFonts w:hint="eastAsia" w:ascii="黑体" w:hAnsi="黑体" w:eastAsia="黑体" w:cs="黑体"/>
                <w:sz w:val="24"/>
                <w:lang w:val="en-US" w:eastAsia="zh-CN"/>
              </w:rPr>
            </w:pPr>
            <w:r>
              <w:rPr>
                <w:rFonts w:hint="eastAsia" w:ascii="黑体" w:hAnsi="黑体" w:eastAsia="黑体" w:cs="黑体"/>
                <w:sz w:val="24"/>
                <w:lang w:val="en-US" w:eastAsia="zh-CN"/>
              </w:rPr>
              <w:t>课题编号</w:t>
            </w:r>
          </w:p>
        </w:tc>
        <w:tc>
          <w:tcPr>
            <w:tcW w:w="8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F3421">
            <w:pPr>
              <w:widowControl/>
              <w:jc w:val="center"/>
              <w:textAlignment w:val="center"/>
              <w:rPr>
                <w:rFonts w:hint="eastAsia" w:ascii="黑体" w:hAnsi="黑体" w:eastAsia="黑体" w:cs="黑体"/>
                <w:sz w:val="24"/>
                <w:lang w:val="en-US" w:eastAsia="zh-CN"/>
              </w:rPr>
            </w:pPr>
            <w:r>
              <w:rPr>
                <w:rFonts w:hint="eastAsia" w:ascii="黑体" w:hAnsi="黑体" w:eastAsia="黑体" w:cs="黑体"/>
                <w:sz w:val="24"/>
                <w:lang w:val="en-US" w:eastAsia="zh-CN"/>
              </w:rPr>
              <w:t>课题名称</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C3A7B">
            <w:pPr>
              <w:widowControl/>
              <w:jc w:val="center"/>
              <w:textAlignment w:val="center"/>
              <w:rPr>
                <w:rFonts w:hint="eastAsia" w:ascii="黑体" w:hAnsi="黑体" w:eastAsia="黑体" w:cs="黑体"/>
                <w:sz w:val="24"/>
                <w:lang w:val="en-US" w:eastAsia="zh-CN"/>
              </w:rPr>
            </w:pPr>
            <w:r>
              <w:rPr>
                <w:rFonts w:hint="eastAsia" w:ascii="黑体" w:hAnsi="黑体" w:eastAsia="黑体" w:cs="黑体"/>
                <w:sz w:val="24"/>
                <w:lang w:val="en-US" w:eastAsia="zh-CN"/>
              </w:rPr>
              <w:t>主持人</w:t>
            </w:r>
          </w:p>
        </w:tc>
        <w:tc>
          <w:tcPr>
            <w:tcW w:w="3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4D578">
            <w:pPr>
              <w:widowControl/>
              <w:jc w:val="center"/>
              <w:textAlignment w:val="center"/>
              <w:rPr>
                <w:rFonts w:hint="eastAsia" w:ascii="黑体" w:hAnsi="黑体" w:eastAsia="黑体" w:cs="黑体"/>
                <w:sz w:val="24"/>
                <w:lang w:val="en-US" w:eastAsia="zh-CN"/>
              </w:rPr>
            </w:pPr>
            <w:r>
              <w:rPr>
                <w:rFonts w:hint="eastAsia" w:ascii="黑体" w:hAnsi="黑体" w:eastAsia="黑体" w:cs="黑体"/>
                <w:sz w:val="24"/>
                <w:lang w:val="en-US" w:eastAsia="zh-CN"/>
              </w:rPr>
              <w:t>申报单位</w:t>
            </w:r>
          </w:p>
        </w:tc>
      </w:tr>
      <w:tr w14:paraId="197347F6">
        <w:tblPrEx>
          <w:tblCellMar>
            <w:top w:w="0" w:type="dxa"/>
            <w:left w:w="108" w:type="dxa"/>
            <w:bottom w:w="0" w:type="dxa"/>
            <w:right w:w="108" w:type="dxa"/>
          </w:tblCellMar>
        </w:tblPrEx>
        <w:trPr>
          <w:trHeight w:val="642"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F11CE">
            <w:pPr>
              <w:keepNext w:val="0"/>
              <w:keepLines w:val="0"/>
              <w:widowControl/>
              <w:suppressLineNumbers w:val="0"/>
              <w:jc w:val="both"/>
              <w:textAlignment w:val="bottom"/>
              <w:rPr>
                <w:rFonts w:hint="default" w:ascii="Times New Roman" w:hAnsi="Times New Roman" w:cs="Times New Roman"/>
                <w:color w:val="000000"/>
                <w:kern w:val="0"/>
                <w:sz w:val="24"/>
                <w:lang w:val="en-US" w:eastAsia="zh-CN"/>
              </w:rPr>
            </w:pPr>
            <w:r>
              <w:rPr>
                <w:rFonts w:hint="default" w:ascii="Times New Roman" w:hAnsi="Times New Roman" w:eastAsia="宋体" w:cs="Times New Roman"/>
                <w:i w:val="0"/>
                <w:iCs w:val="0"/>
                <w:color w:val="000000"/>
                <w:kern w:val="0"/>
                <w:sz w:val="24"/>
                <w:szCs w:val="24"/>
                <w:u w:val="none"/>
                <w:lang w:val="en-US" w:eastAsia="zh-CN" w:bidi="ar"/>
              </w:rPr>
              <w:t>ZJS2026ZD39</w:t>
            </w:r>
          </w:p>
        </w:tc>
        <w:tc>
          <w:tcPr>
            <w:tcW w:w="8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65C77">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市域产教联合体实体化运营的关键障碍与破解路径研究</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0A755">
            <w:pPr>
              <w:widowControl/>
              <w:jc w:val="center"/>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傅雅宁</w:t>
            </w:r>
          </w:p>
        </w:tc>
        <w:tc>
          <w:tcPr>
            <w:tcW w:w="3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3E1B9">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天津中德应用技术大学</w:t>
            </w:r>
          </w:p>
        </w:tc>
      </w:tr>
      <w:tr w14:paraId="3BAAC3BF">
        <w:tblPrEx>
          <w:tblCellMar>
            <w:top w:w="0" w:type="dxa"/>
            <w:left w:w="108" w:type="dxa"/>
            <w:bottom w:w="0" w:type="dxa"/>
            <w:right w:w="108" w:type="dxa"/>
          </w:tblCellMar>
        </w:tblPrEx>
        <w:trPr>
          <w:trHeight w:val="737"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ABEBB">
            <w:pPr>
              <w:keepNext w:val="0"/>
              <w:keepLines w:val="0"/>
              <w:widowControl/>
              <w:suppressLineNumbers w:val="0"/>
              <w:jc w:val="both"/>
              <w:textAlignment w:val="bottom"/>
              <w:rPr>
                <w:rFonts w:hint="default" w:ascii="Times New Roman" w:hAnsi="Times New Roman" w:cs="Times New Roman"/>
                <w:color w:val="000000"/>
                <w:kern w:val="0"/>
                <w:sz w:val="24"/>
                <w:lang w:val="en-US" w:eastAsia="zh-CN"/>
              </w:rPr>
            </w:pPr>
            <w:r>
              <w:rPr>
                <w:rFonts w:hint="default" w:ascii="Times New Roman" w:hAnsi="Times New Roman" w:eastAsia="宋体" w:cs="Times New Roman"/>
                <w:i w:val="0"/>
                <w:iCs w:val="0"/>
                <w:color w:val="000000"/>
                <w:kern w:val="0"/>
                <w:sz w:val="24"/>
                <w:szCs w:val="24"/>
                <w:u w:val="none"/>
                <w:lang w:val="en-US" w:eastAsia="zh-CN" w:bidi="ar"/>
              </w:rPr>
              <w:t>ZJS2026ZD40</w:t>
            </w:r>
          </w:p>
        </w:tc>
        <w:tc>
          <w:tcPr>
            <w:tcW w:w="8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5C092">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从“共建”到“共生”：数字技能联合公共实训基地的建设实践与演进路径——以江苏省淮海技师学院为例</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9C4AE">
            <w:pPr>
              <w:widowControl/>
              <w:jc w:val="center"/>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朱宇亮</w:t>
            </w:r>
          </w:p>
        </w:tc>
        <w:tc>
          <w:tcPr>
            <w:tcW w:w="3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E8AAB">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江苏省淮海技师学院</w:t>
            </w:r>
          </w:p>
        </w:tc>
      </w:tr>
      <w:tr w14:paraId="0FF81D43">
        <w:tblPrEx>
          <w:tblCellMar>
            <w:top w:w="0" w:type="dxa"/>
            <w:left w:w="108" w:type="dxa"/>
            <w:bottom w:w="0" w:type="dxa"/>
            <w:right w:w="108" w:type="dxa"/>
          </w:tblCellMar>
        </w:tblPrEx>
        <w:trPr>
          <w:trHeight w:val="737"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63991">
            <w:pPr>
              <w:keepNext w:val="0"/>
              <w:keepLines w:val="0"/>
              <w:widowControl/>
              <w:suppressLineNumbers w:val="0"/>
              <w:jc w:val="both"/>
              <w:textAlignment w:val="bottom"/>
              <w:rPr>
                <w:rFonts w:hint="default" w:ascii="Times New Roman" w:hAnsi="Times New Roman" w:cs="Times New Roman"/>
                <w:color w:val="000000"/>
                <w:kern w:val="0"/>
                <w:sz w:val="24"/>
                <w:lang w:val="en-US" w:eastAsia="zh-CN"/>
              </w:rPr>
            </w:pPr>
            <w:r>
              <w:rPr>
                <w:rFonts w:hint="default" w:ascii="Times New Roman" w:hAnsi="Times New Roman" w:eastAsia="宋体" w:cs="Times New Roman"/>
                <w:i w:val="0"/>
                <w:iCs w:val="0"/>
                <w:color w:val="000000"/>
                <w:kern w:val="0"/>
                <w:sz w:val="24"/>
                <w:szCs w:val="24"/>
                <w:u w:val="none"/>
                <w:lang w:val="en-US" w:eastAsia="zh-CN" w:bidi="ar"/>
              </w:rPr>
              <w:t>ZJS2026ZD41</w:t>
            </w:r>
          </w:p>
        </w:tc>
        <w:tc>
          <w:tcPr>
            <w:tcW w:w="8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6B01D">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产教融合共同体视域下铁路特种作业人才培养的机制与实践研究</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27562">
            <w:pPr>
              <w:widowControl/>
              <w:jc w:val="center"/>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龙开胜</w:t>
            </w:r>
          </w:p>
        </w:tc>
        <w:tc>
          <w:tcPr>
            <w:tcW w:w="3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40206">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广州铁路职业技术学院</w:t>
            </w:r>
          </w:p>
        </w:tc>
      </w:tr>
      <w:tr w14:paraId="522C226E">
        <w:tblPrEx>
          <w:tblCellMar>
            <w:top w:w="0" w:type="dxa"/>
            <w:left w:w="108" w:type="dxa"/>
            <w:bottom w:w="0" w:type="dxa"/>
            <w:right w:w="108" w:type="dxa"/>
          </w:tblCellMar>
        </w:tblPrEx>
        <w:trPr>
          <w:trHeight w:val="737"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7CC65">
            <w:pPr>
              <w:keepNext w:val="0"/>
              <w:keepLines w:val="0"/>
              <w:widowControl/>
              <w:suppressLineNumbers w:val="0"/>
              <w:jc w:val="both"/>
              <w:textAlignment w:val="bottom"/>
              <w:rPr>
                <w:rFonts w:hint="default" w:ascii="Times New Roman" w:hAnsi="Times New Roman" w:cs="Times New Roman"/>
                <w:color w:val="000000"/>
                <w:kern w:val="0"/>
                <w:sz w:val="24"/>
                <w:lang w:val="en-US" w:eastAsia="zh-CN"/>
              </w:rPr>
            </w:pPr>
            <w:r>
              <w:rPr>
                <w:rFonts w:hint="default" w:ascii="Times New Roman" w:hAnsi="Times New Roman" w:eastAsia="宋体" w:cs="Times New Roman"/>
                <w:i w:val="0"/>
                <w:iCs w:val="0"/>
                <w:color w:val="000000"/>
                <w:kern w:val="0"/>
                <w:sz w:val="24"/>
                <w:szCs w:val="24"/>
                <w:u w:val="none"/>
                <w:lang w:val="en-US" w:eastAsia="zh-CN" w:bidi="ar"/>
              </w:rPr>
              <w:t>ZJS2026ZD42</w:t>
            </w:r>
          </w:p>
        </w:tc>
        <w:tc>
          <w:tcPr>
            <w:tcW w:w="8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0A023">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职业教育统战资源与市域产教联合体链接整合机制研究 ——以长春汽车产业集群产教联合体为例</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B5C54">
            <w:pPr>
              <w:widowControl/>
              <w:jc w:val="center"/>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王翼飞</w:t>
            </w:r>
          </w:p>
        </w:tc>
        <w:tc>
          <w:tcPr>
            <w:tcW w:w="3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5243D">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长春汽车职业技术大学</w:t>
            </w:r>
          </w:p>
        </w:tc>
      </w:tr>
      <w:tr w14:paraId="42AB3A93">
        <w:tblPrEx>
          <w:tblCellMar>
            <w:top w:w="0" w:type="dxa"/>
            <w:left w:w="108" w:type="dxa"/>
            <w:bottom w:w="0" w:type="dxa"/>
            <w:right w:w="108" w:type="dxa"/>
          </w:tblCellMar>
        </w:tblPrEx>
        <w:trPr>
          <w:trHeight w:val="737"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582FA">
            <w:pPr>
              <w:keepNext w:val="0"/>
              <w:keepLines w:val="0"/>
              <w:widowControl/>
              <w:suppressLineNumbers w:val="0"/>
              <w:jc w:val="both"/>
              <w:textAlignment w:val="bottom"/>
              <w:rPr>
                <w:rFonts w:hint="default" w:ascii="Times New Roman" w:hAnsi="Times New Roman" w:cs="Times New Roman"/>
                <w:color w:val="000000"/>
                <w:kern w:val="0"/>
                <w:sz w:val="24"/>
                <w:lang w:val="en-US" w:eastAsia="zh-CN"/>
              </w:rPr>
            </w:pPr>
            <w:r>
              <w:rPr>
                <w:rFonts w:hint="default" w:ascii="Times New Roman" w:hAnsi="Times New Roman" w:eastAsia="宋体" w:cs="Times New Roman"/>
                <w:i w:val="0"/>
                <w:iCs w:val="0"/>
                <w:color w:val="000000"/>
                <w:kern w:val="0"/>
                <w:sz w:val="24"/>
                <w:szCs w:val="24"/>
                <w:u w:val="none"/>
                <w:lang w:val="en-US" w:eastAsia="zh-CN" w:bidi="ar"/>
              </w:rPr>
              <w:t>ZJS2026ZD43</w:t>
            </w:r>
          </w:p>
        </w:tc>
        <w:tc>
          <w:tcPr>
            <w:tcW w:w="8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20A14">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“市县结合”管理体制下综合高中协同育人路径研究</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BCEEB">
            <w:pPr>
              <w:widowControl/>
              <w:jc w:val="center"/>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高  瑜</w:t>
            </w:r>
          </w:p>
        </w:tc>
        <w:tc>
          <w:tcPr>
            <w:tcW w:w="3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F3285">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成都市教育科学研究院</w:t>
            </w:r>
          </w:p>
        </w:tc>
      </w:tr>
      <w:tr w14:paraId="5BDEDC1E">
        <w:tblPrEx>
          <w:tblCellMar>
            <w:top w:w="0" w:type="dxa"/>
            <w:left w:w="108" w:type="dxa"/>
            <w:bottom w:w="0" w:type="dxa"/>
            <w:right w:w="108" w:type="dxa"/>
          </w:tblCellMar>
        </w:tblPrEx>
        <w:trPr>
          <w:trHeight w:val="737"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A2F2C">
            <w:pPr>
              <w:keepNext w:val="0"/>
              <w:keepLines w:val="0"/>
              <w:widowControl/>
              <w:suppressLineNumbers w:val="0"/>
              <w:jc w:val="both"/>
              <w:textAlignment w:val="bottom"/>
              <w:rPr>
                <w:rFonts w:hint="default" w:ascii="Times New Roman" w:hAnsi="Times New Roman" w:cs="Times New Roman"/>
                <w:color w:val="000000"/>
                <w:kern w:val="0"/>
                <w:sz w:val="24"/>
                <w:lang w:val="en-US" w:eastAsia="zh-CN"/>
              </w:rPr>
            </w:pPr>
            <w:r>
              <w:rPr>
                <w:rFonts w:hint="default" w:ascii="Times New Roman" w:hAnsi="Times New Roman" w:eastAsia="宋体" w:cs="Times New Roman"/>
                <w:i w:val="0"/>
                <w:iCs w:val="0"/>
                <w:color w:val="000000"/>
                <w:kern w:val="0"/>
                <w:sz w:val="24"/>
                <w:szCs w:val="24"/>
                <w:u w:val="none"/>
                <w:lang w:val="en-US" w:eastAsia="zh-CN" w:bidi="ar"/>
              </w:rPr>
              <w:t>ZJS2026ZD44</w:t>
            </w:r>
          </w:p>
        </w:tc>
        <w:tc>
          <w:tcPr>
            <w:tcW w:w="8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96BFF">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教师驱动型项目制产教融合的治理结构创新与制度供给</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897CA">
            <w:pPr>
              <w:widowControl/>
              <w:jc w:val="center"/>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王晋伟</w:t>
            </w:r>
          </w:p>
        </w:tc>
        <w:tc>
          <w:tcPr>
            <w:tcW w:w="3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CF6B2">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武汉职业技术大学科研与技术服务处</w:t>
            </w:r>
          </w:p>
        </w:tc>
      </w:tr>
      <w:tr w14:paraId="478422D5">
        <w:tblPrEx>
          <w:tblCellMar>
            <w:top w:w="0" w:type="dxa"/>
            <w:left w:w="108" w:type="dxa"/>
            <w:bottom w:w="0" w:type="dxa"/>
            <w:right w:w="108" w:type="dxa"/>
          </w:tblCellMar>
        </w:tblPrEx>
        <w:trPr>
          <w:trHeight w:val="737"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E5DE9">
            <w:pPr>
              <w:keepNext w:val="0"/>
              <w:keepLines w:val="0"/>
              <w:widowControl/>
              <w:suppressLineNumbers w:val="0"/>
              <w:jc w:val="both"/>
              <w:textAlignment w:val="bottom"/>
              <w:rPr>
                <w:rFonts w:hint="default" w:ascii="Times New Roman" w:hAnsi="Times New Roman" w:cs="Times New Roman"/>
                <w:color w:val="000000"/>
                <w:kern w:val="0"/>
                <w:sz w:val="24"/>
                <w:lang w:val="en-US" w:eastAsia="zh-CN"/>
              </w:rPr>
            </w:pPr>
            <w:r>
              <w:rPr>
                <w:rFonts w:hint="default" w:ascii="Times New Roman" w:hAnsi="Times New Roman" w:eastAsia="宋体" w:cs="Times New Roman"/>
                <w:i w:val="0"/>
                <w:iCs w:val="0"/>
                <w:color w:val="000000"/>
                <w:kern w:val="0"/>
                <w:sz w:val="24"/>
                <w:szCs w:val="24"/>
                <w:u w:val="none"/>
                <w:lang w:val="en-US" w:eastAsia="zh-CN" w:bidi="ar"/>
              </w:rPr>
              <w:t>ZJS2026ZD45</w:t>
            </w:r>
          </w:p>
        </w:tc>
        <w:tc>
          <w:tcPr>
            <w:tcW w:w="8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3A7F3">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依托企业真实项目全流程开发的信息技术专业课程体系重构研究</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8FC72">
            <w:pPr>
              <w:widowControl/>
              <w:jc w:val="center"/>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姜  敏</w:t>
            </w:r>
          </w:p>
        </w:tc>
        <w:tc>
          <w:tcPr>
            <w:tcW w:w="3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7891F">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大连东软信息学院</w:t>
            </w:r>
          </w:p>
        </w:tc>
      </w:tr>
      <w:tr w14:paraId="208A3C87">
        <w:tblPrEx>
          <w:tblCellMar>
            <w:top w:w="0" w:type="dxa"/>
            <w:left w:w="108" w:type="dxa"/>
            <w:bottom w:w="0" w:type="dxa"/>
            <w:right w:w="108" w:type="dxa"/>
          </w:tblCellMar>
        </w:tblPrEx>
        <w:trPr>
          <w:trHeight w:val="737"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B9427">
            <w:pPr>
              <w:keepNext w:val="0"/>
              <w:keepLines w:val="0"/>
              <w:widowControl/>
              <w:suppressLineNumbers w:val="0"/>
              <w:jc w:val="both"/>
              <w:textAlignment w:val="bottom"/>
              <w:rPr>
                <w:rFonts w:hint="default" w:ascii="Times New Roman" w:hAnsi="Times New Roman" w:cs="Times New Roman"/>
                <w:color w:val="000000"/>
                <w:kern w:val="0"/>
                <w:sz w:val="24"/>
                <w:lang w:val="en-US" w:eastAsia="zh-CN"/>
              </w:rPr>
            </w:pPr>
            <w:r>
              <w:rPr>
                <w:rFonts w:hint="default" w:ascii="Times New Roman" w:hAnsi="Times New Roman" w:eastAsia="宋体" w:cs="Times New Roman"/>
                <w:i w:val="0"/>
                <w:iCs w:val="0"/>
                <w:color w:val="000000"/>
                <w:kern w:val="0"/>
                <w:sz w:val="24"/>
                <w:szCs w:val="24"/>
                <w:u w:val="none"/>
                <w:lang w:val="en-US" w:eastAsia="zh-CN" w:bidi="ar"/>
              </w:rPr>
              <w:t>ZJS2026ZD46</w:t>
            </w:r>
          </w:p>
        </w:tc>
        <w:tc>
          <w:tcPr>
            <w:tcW w:w="8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8449D">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黄炎培育人观视域下中职学校职普融通育人机制与实践路径研究</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6DC6A">
            <w:pPr>
              <w:widowControl/>
              <w:jc w:val="center"/>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杨  菁</w:t>
            </w:r>
          </w:p>
        </w:tc>
        <w:tc>
          <w:tcPr>
            <w:tcW w:w="3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994B4">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上海商业会计学校</w:t>
            </w:r>
          </w:p>
        </w:tc>
      </w:tr>
      <w:tr w14:paraId="7D8AFEAF">
        <w:tblPrEx>
          <w:tblCellMar>
            <w:top w:w="0" w:type="dxa"/>
            <w:left w:w="108" w:type="dxa"/>
            <w:bottom w:w="0" w:type="dxa"/>
            <w:right w:w="108" w:type="dxa"/>
          </w:tblCellMar>
        </w:tblPrEx>
        <w:trPr>
          <w:trHeight w:val="737"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46136">
            <w:pPr>
              <w:keepNext w:val="0"/>
              <w:keepLines w:val="0"/>
              <w:widowControl/>
              <w:suppressLineNumbers w:val="0"/>
              <w:jc w:val="both"/>
              <w:textAlignment w:val="bottom"/>
              <w:rPr>
                <w:rFonts w:hint="default" w:ascii="Times New Roman" w:hAnsi="Times New Roman" w:cs="Times New Roman"/>
                <w:color w:val="000000"/>
                <w:sz w:val="24"/>
              </w:rPr>
            </w:pPr>
            <w:r>
              <w:rPr>
                <w:rFonts w:hint="default" w:ascii="Times New Roman" w:hAnsi="Times New Roman" w:eastAsia="宋体" w:cs="Times New Roman"/>
                <w:i w:val="0"/>
                <w:iCs w:val="0"/>
                <w:color w:val="000000"/>
                <w:kern w:val="0"/>
                <w:sz w:val="24"/>
                <w:szCs w:val="24"/>
                <w:u w:val="none"/>
                <w:lang w:val="en-US" w:eastAsia="zh-CN" w:bidi="ar"/>
              </w:rPr>
              <w:t>ZJS2026ZD47</w:t>
            </w:r>
          </w:p>
        </w:tc>
        <w:tc>
          <w:tcPr>
            <w:tcW w:w="8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F0E55">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产教融合背景下职业本科新能源汽车产业学院治理机制与实践路径创新研究</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68215">
            <w:pPr>
              <w:widowControl/>
              <w:jc w:val="center"/>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吴立平</w:t>
            </w:r>
          </w:p>
        </w:tc>
        <w:tc>
          <w:tcPr>
            <w:tcW w:w="3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5AF5E">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山东工程职业技术大学</w:t>
            </w:r>
          </w:p>
        </w:tc>
      </w:tr>
      <w:tr w14:paraId="157D2095">
        <w:tblPrEx>
          <w:tblCellMar>
            <w:top w:w="0" w:type="dxa"/>
            <w:left w:w="108" w:type="dxa"/>
            <w:bottom w:w="0" w:type="dxa"/>
            <w:right w:w="108" w:type="dxa"/>
          </w:tblCellMar>
        </w:tblPrEx>
        <w:trPr>
          <w:trHeight w:val="737"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A74E7">
            <w:pPr>
              <w:keepNext w:val="0"/>
              <w:keepLines w:val="0"/>
              <w:widowControl/>
              <w:suppressLineNumbers w:val="0"/>
              <w:jc w:val="both"/>
              <w:textAlignment w:val="bottom"/>
              <w:rPr>
                <w:rFonts w:hint="default" w:ascii="Times New Roman" w:hAnsi="Times New Roman" w:cs="Times New Roman"/>
                <w:color w:val="000000"/>
                <w:sz w:val="24"/>
              </w:rPr>
            </w:pPr>
            <w:r>
              <w:rPr>
                <w:rFonts w:hint="default" w:ascii="Times New Roman" w:hAnsi="Times New Roman" w:eastAsia="宋体" w:cs="Times New Roman"/>
                <w:i w:val="0"/>
                <w:iCs w:val="0"/>
                <w:color w:val="000000"/>
                <w:kern w:val="0"/>
                <w:sz w:val="24"/>
                <w:szCs w:val="24"/>
                <w:u w:val="none"/>
                <w:lang w:val="en-US" w:eastAsia="zh-CN" w:bidi="ar"/>
              </w:rPr>
              <w:t>ZJS2026ZD48</w:t>
            </w:r>
          </w:p>
        </w:tc>
        <w:tc>
          <w:tcPr>
            <w:tcW w:w="8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46D3D">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产教融合视域下高职院校药学专业“三师协同育人”共同体研究</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A7249">
            <w:pPr>
              <w:widowControl/>
              <w:jc w:val="center"/>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龙正标</w:t>
            </w:r>
          </w:p>
        </w:tc>
        <w:tc>
          <w:tcPr>
            <w:tcW w:w="3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9B3A7">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铜仁职业技术大学</w:t>
            </w:r>
          </w:p>
        </w:tc>
      </w:tr>
      <w:tr w14:paraId="782C6715">
        <w:tblPrEx>
          <w:tblCellMar>
            <w:top w:w="0" w:type="dxa"/>
            <w:left w:w="108" w:type="dxa"/>
            <w:bottom w:w="0" w:type="dxa"/>
            <w:right w:w="108" w:type="dxa"/>
          </w:tblCellMar>
        </w:tblPrEx>
        <w:trPr>
          <w:trHeight w:val="737"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E8279">
            <w:pPr>
              <w:keepNext w:val="0"/>
              <w:keepLines w:val="0"/>
              <w:widowControl/>
              <w:suppressLineNumbers w:val="0"/>
              <w:jc w:val="both"/>
              <w:textAlignment w:val="bottom"/>
              <w:rPr>
                <w:rFonts w:hint="default" w:ascii="Times New Roman" w:hAnsi="Times New Roman" w:cs="Times New Roman"/>
                <w:color w:val="000000"/>
                <w:sz w:val="24"/>
              </w:rPr>
            </w:pPr>
            <w:r>
              <w:rPr>
                <w:rFonts w:hint="default" w:ascii="Times New Roman" w:hAnsi="Times New Roman" w:eastAsia="宋体" w:cs="Times New Roman"/>
                <w:i w:val="0"/>
                <w:iCs w:val="0"/>
                <w:color w:val="000000"/>
                <w:kern w:val="0"/>
                <w:sz w:val="24"/>
                <w:szCs w:val="24"/>
                <w:u w:val="none"/>
                <w:lang w:val="en-US" w:eastAsia="zh-CN" w:bidi="ar"/>
              </w:rPr>
              <w:t>ZJS2026ZD49</w:t>
            </w:r>
          </w:p>
        </w:tc>
        <w:tc>
          <w:tcPr>
            <w:tcW w:w="8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6494A">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职教本科学生创新素养培养的提升路径研究</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B6D1E">
            <w:pPr>
              <w:widowControl/>
              <w:jc w:val="center"/>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董  妍</w:t>
            </w:r>
          </w:p>
        </w:tc>
        <w:tc>
          <w:tcPr>
            <w:tcW w:w="3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18D49">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长春职业技术大学</w:t>
            </w:r>
          </w:p>
        </w:tc>
      </w:tr>
      <w:tr w14:paraId="6E542CD6">
        <w:tblPrEx>
          <w:tblCellMar>
            <w:top w:w="0" w:type="dxa"/>
            <w:left w:w="108" w:type="dxa"/>
            <w:bottom w:w="0" w:type="dxa"/>
            <w:right w:w="108" w:type="dxa"/>
          </w:tblCellMar>
        </w:tblPrEx>
        <w:trPr>
          <w:trHeight w:val="737"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0D794">
            <w:pPr>
              <w:keepNext w:val="0"/>
              <w:keepLines w:val="0"/>
              <w:widowControl/>
              <w:suppressLineNumbers w:val="0"/>
              <w:jc w:val="both"/>
              <w:textAlignment w:val="bottom"/>
              <w:rPr>
                <w:rFonts w:hint="default" w:ascii="Times New Roman" w:hAnsi="Times New Roman" w:cs="Times New Roman"/>
                <w:color w:val="000000"/>
                <w:sz w:val="24"/>
              </w:rPr>
            </w:pPr>
            <w:r>
              <w:rPr>
                <w:rFonts w:hint="default" w:ascii="Times New Roman" w:hAnsi="Times New Roman" w:eastAsia="宋体" w:cs="Times New Roman"/>
                <w:i w:val="0"/>
                <w:iCs w:val="0"/>
                <w:color w:val="000000"/>
                <w:kern w:val="0"/>
                <w:sz w:val="24"/>
                <w:szCs w:val="24"/>
                <w:u w:val="none"/>
                <w:lang w:val="en-US" w:eastAsia="zh-CN" w:bidi="ar"/>
              </w:rPr>
              <w:t>ZJS2026ZD50</w:t>
            </w:r>
          </w:p>
        </w:tc>
        <w:tc>
          <w:tcPr>
            <w:tcW w:w="8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52D94">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职普融通“1+N+1”培养模式与实施路径研究</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0CB69">
            <w:pPr>
              <w:widowControl/>
              <w:jc w:val="center"/>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谭起兵</w:t>
            </w:r>
          </w:p>
        </w:tc>
        <w:tc>
          <w:tcPr>
            <w:tcW w:w="3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48140">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天津工业职业学院</w:t>
            </w:r>
          </w:p>
        </w:tc>
      </w:tr>
      <w:tr w14:paraId="2ED07662">
        <w:tblPrEx>
          <w:tblCellMar>
            <w:top w:w="0" w:type="dxa"/>
            <w:left w:w="108" w:type="dxa"/>
            <w:bottom w:w="0" w:type="dxa"/>
            <w:right w:w="108" w:type="dxa"/>
          </w:tblCellMar>
        </w:tblPrEx>
        <w:trPr>
          <w:trHeight w:val="737"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B9FC5">
            <w:pPr>
              <w:keepNext w:val="0"/>
              <w:keepLines w:val="0"/>
              <w:widowControl/>
              <w:suppressLineNumbers w:val="0"/>
              <w:jc w:val="both"/>
              <w:textAlignment w:val="bottom"/>
              <w:rPr>
                <w:rFonts w:hint="default" w:ascii="Times New Roman" w:hAnsi="Times New Roman" w:cs="Times New Roman"/>
                <w:color w:val="000000"/>
                <w:sz w:val="24"/>
              </w:rPr>
            </w:pPr>
            <w:r>
              <w:rPr>
                <w:rFonts w:hint="default" w:ascii="Times New Roman" w:hAnsi="Times New Roman" w:eastAsia="宋体" w:cs="Times New Roman"/>
                <w:i w:val="0"/>
                <w:iCs w:val="0"/>
                <w:color w:val="000000"/>
                <w:kern w:val="0"/>
                <w:sz w:val="24"/>
                <w:szCs w:val="24"/>
                <w:u w:val="none"/>
                <w:lang w:val="en-US" w:eastAsia="zh-CN" w:bidi="ar"/>
              </w:rPr>
              <w:t>ZJS2026ZD51</w:t>
            </w:r>
          </w:p>
        </w:tc>
        <w:tc>
          <w:tcPr>
            <w:tcW w:w="8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EA81E">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头部企业牵头职业教育教学关键要素联动改革的组织机制与运行模式研究</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284D3">
            <w:pPr>
              <w:widowControl/>
              <w:jc w:val="center"/>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张安强</w:t>
            </w:r>
          </w:p>
        </w:tc>
        <w:tc>
          <w:tcPr>
            <w:tcW w:w="3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6F24E">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浙江广厦建设职业技术大学</w:t>
            </w:r>
          </w:p>
        </w:tc>
      </w:tr>
      <w:tr w14:paraId="2B733816">
        <w:tblPrEx>
          <w:tblCellMar>
            <w:top w:w="0" w:type="dxa"/>
            <w:left w:w="108" w:type="dxa"/>
            <w:bottom w:w="0" w:type="dxa"/>
            <w:right w:w="108" w:type="dxa"/>
          </w:tblCellMar>
        </w:tblPrEx>
        <w:trPr>
          <w:trHeight w:val="737"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7A4BA">
            <w:pPr>
              <w:keepNext w:val="0"/>
              <w:keepLines w:val="0"/>
              <w:widowControl/>
              <w:suppressLineNumbers w:val="0"/>
              <w:jc w:val="both"/>
              <w:textAlignment w:val="bottom"/>
              <w:rPr>
                <w:rFonts w:hint="default" w:ascii="Times New Roman" w:hAnsi="Times New Roman" w:cs="Times New Roman"/>
                <w:color w:val="000000"/>
                <w:sz w:val="24"/>
              </w:rPr>
            </w:pPr>
            <w:r>
              <w:rPr>
                <w:rFonts w:hint="default" w:ascii="Times New Roman" w:hAnsi="Times New Roman" w:eastAsia="宋体" w:cs="Times New Roman"/>
                <w:i w:val="0"/>
                <w:iCs w:val="0"/>
                <w:color w:val="000000"/>
                <w:kern w:val="0"/>
                <w:sz w:val="24"/>
                <w:szCs w:val="24"/>
                <w:u w:val="none"/>
                <w:lang w:val="en-US" w:eastAsia="zh-CN" w:bidi="ar"/>
              </w:rPr>
              <w:t>ZJS2026ZD52</w:t>
            </w:r>
          </w:p>
        </w:tc>
        <w:tc>
          <w:tcPr>
            <w:tcW w:w="8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E47E6">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 xml:space="preserve">新质生产力驱动行业产教融合共同体价值共创机制与路径研究 </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C430A">
            <w:pPr>
              <w:widowControl/>
              <w:jc w:val="center"/>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张  蓉</w:t>
            </w:r>
          </w:p>
        </w:tc>
        <w:tc>
          <w:tcPr>
            <w:tcW w:w="3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0A60F">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西安培华学院</w:t>
            </w:r>
          </w:p>
        </w:tc>
      </w:tr>
      <w:tr w14:paraId="29EF1A1C">
        <w:tblPrEx>
          <w:tblCellMar>
            <w:top w:w="0" w:type="dxa"/>
            <w:left w:w="108" w:type="dxa"/>
            <w:bottom w:w="0" w:type="dxa"/>
            <w:right w:w="108" w:type="dxa"/>
          </w:tblCellMar>
        </w:tblPrEx>
        <w:trPr>
          <w:trHeight w:val="737"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251BB">
            <w:pPr>
              <w:keepNext w:val="0"/>
              <w:keepLines w:val="0"/>
              <w:widowControl/>
              <w:suppressLineNumbers w:val="0"/>
              <w:jc w:val="both"/>
              <w:textAlignment w:val="bottom"/>
              <w:rPr>
                <w:rFonts w:hint="default" w:ascii="Times New Roman" w:hAnsi="Times New Roman" w:cs="Times New Roman"/>
                <w:color w:val="000000"/>
                <w:sz w:val="24"/>
              </w:rPr>
            </w:pPr>
            <w:r>
              <w:rPr>
                <w:rFonts w:hint="default" w:ascii="Times New Roman" w:hAnsi="Times New Roman" w:eastAsia="宋体" w:cs="Times New Roman"/>
                <w:i w:val="0"/>
                <w:iCs w:val="0"/>
                <w:color w:val="000000"/>
                <w:kern w:val="0"/>
                <w:sz w:val="24"/>
                <w:szCs w:val="24"/>
                <w:u w:val="none"/>
                <w:lang w:val="en-US" w:eastAsia="zh-CN" w:bidi="ar"/>
              </w:rPr>
              <w:t>ZJS2026ZD53</w:t>
            </w:r>
          </w:p>
        </w:tc>
        <w:tc>
          <w:tcPr>
            <w:tcW w:w="8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B3ABF">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绿色能源产业学院实体化运行机制与实践研究</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308A7">
            <w:pPr>
              <w:widowControl/>
              <w:jc w:val="center"/>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祝守丽</w:t>
            </w:r>
          </w:p>
        </w:tc>
        <w:tc>
          <w:tcPr>
            <w:tcW w:w="3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F92CF">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克拉玛依职业技术学院</w:t>
            </w:r>
          </w:p>
        </w:tc>
      </w:tr>
      <w:tr w14:paraId="51547020">
        <w:tblPrEx>
          <w:tblCellMar>
            <w:top w:w="0" w:type="dxa"/>
            <w:left w:w="108" w:type="dxa"/>
            <w:bottom w:w="0" w:type="dxa"/>
            <w:right w:w="108" w:type="dxa"/>
          </w:tblCellMar>
        </w:tblPrEx>
        <w:trPr>
          <w:trHeight w:val="737"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50C83">
            <w:pPr>
              <w:keepNext w:val="0"/>
              <w:keepLines w:val="0"/>
              <w:widowControl/>
              <w:suppressLineNumbers w:val="0"/>
              <w:jc w:val="both"/>
              <w:textAlignment w:val="bottom"/>
              <w:rPr>
                <w:rFonts w:hint="default" w:ascii="Times New Roman" w:hAnsi="Times New Roman" w:cs="Times New Roman"/>
                <w:color w:val="000000"/>
                <w:sz w:val="24"/>
              </w:rPr>
            </w:pPr>
            <w:r>
              <w:rPr>
                <w:rFonts w:hint="default" w:ascii="Times New Roman" w:hAnsi="Times New Roman" w:eastAsia="宋体" w:cs="Times New Roman"/>
                <w:i w:val="0"/>
                <w:iCs w:val="0"/>
                <w:color w:val="000000"/>
                <w:kern w:val="0"/>
                <w:sz w:val="24"/>
                <w:szCs w:val="24"/>
                <w:u w:val="none"/>
                <w:lang w:val="en-US" w:eastAsia="zh-CN" w:bidi="ar"/>
              </w:rPr>
              <w:t>ZJS2026ZD54</w:t>
            </w:r>
          </w:p>
        </w:tc>
        <w:tc>
          <w:tcPr>
            <w:tcW w:w="8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72514">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中职智能制造区域开放型产教融合实践中心建设路径研究</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38FE9">
            <w:pPr>
              <w:widowControl/>
              <w:jc w:val="center"/>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侯企强</w:t>
            </w:r>
          </w:p>
        </w:tc>
        <w:tc>
          <w:tcPr>
            <w:tcW w:w="3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90391">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晋中市职业中专学校</w:t>
            </w:r>
          </w:p>
        </w:tc>
      </w:tr>
      <w:tr w14:paraId="5A70F3B3">
        <w:tblPrEx>
          <w:tblCellMar>
            <w:top w:w="0" w:type="dxa"/>
            <w:left w:w="108" w:type="dxa"/>
            <w:bottom w:w="0" w:type="dxa"/>
            <w:right w:w="108" w:type="dxa"/>
          </w:tblCellMar>
        </w:tblPrEx>
        <w:trPr>
          <w:trHeight w:val="737"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873A1">
            <w:pPr>
              <w:keepNext w:val="0"/>
              <w:keepLines w:val="0"/>
              <w:widowControl/>
              <w:suppressLineNumbers w:val="0"/>
              <w:jc w:val="both"/>
              <w:textAlignment w:val="bottom"/>
              <w:rPr>
                <w:rFonts w:hint="default" w:ascii="Times New Roman" w:hAnsi="Times New Roman" w:cs="Times New Roman"/>
                <w:color w:val="000000"/>
                <w:sz w:val="24"/>
              </w:rPr>
            </w:pPr>
            <w:r>
              <w:rPr>
                <w:rFonts w:hint="default" w:ascii="Times New Roman" w:hAnsi="Times New Roman" w:eastAsia="宋体" w:cs="Times New Roman"/>
                <w:i w:val="0"/>
                <w:iCs w:val="0"/>
                <w:color w:val="000000"/>
                <w:kern w:val="0"/>
                <w:sz w:val="24"/>
                <w:szCs w:val="24"/>
                <w:u w:val="none"/>
                <w:lang w:val="en-US" w:eastAsia="zh-CN" w:bidi="ar"/>
              </w:rPr>
              <w:t>ZJS2026ZD55</w:t>
            </w:r>
          </w:p>
        </w:tc>
        <w:tc>
          <w:tcPr>
            <w:tcW w:w="8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E207A">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产教融合背景下职业本科院校职普融通模块化课程体系构建现实困境与对策</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B4209">
            <w:pPr>
              <w:widowControl/>
              <w:jc w:val="center"/>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吴静然</w:t>
            </w:r>
          </w:p>
        </w:tc>
        <w:tc>
          <w:tcPr>
            <w:tcW w:w="3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216DB">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河北石油职业技术大学</w:t>
            </w:r>
          </w:p>
        </w:tc>
      </w:tr>
      <w:tr w14:paraId="7E8CD0F1">
        <w:tblPrEx>
          <w:tblCellMar>
            <w:top w:w="0" w:type="dxa"/>
            <w:left w:w="108" w:type="dxa"/>
            <w:bottom w:w="0" w:type="dxa"/>
            <w:right w:w="108" w:type="dxa"/>
          </w:tblCellMar>
        </w:tblPrEx>
        <w:trPr>
          <w:trHeight w:val="737"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830D2">
            <w:pPr>
              <w:keepNext w:val="0"/>
              <w:keepLines w:val="0"/>
              <w:widowControl/>
              <w:suppressLineNumbers w:val="0"/>
              <w:jc w:val="both"/>
              <w:textAlignment w:val="bottom"/>
              <w:rPr>
                <w:rFonts w:hint="default" w:ascii="Times New Roman" w:hAnsi="Times New Roman" w:cs="Times New Roman"/>
                <w:color w:val="000000"/>
                <w:sz w:val="24"/>
              </w:rPr>
            </w:pPr>
            <w:r>
              <w:rPr>
                <w:rFonts w:hint="default" w:ascii="Times New Roman" w:hAnsi="Times New Roman" w:eastAsia="宋体" w:cs="Times New Roman"/>
                <w:i w:val="0"/>
                <w:iCs w:val="0"/>
                <w:color w:val="000000"/>
                <w:kern w:val="0"/>
                <w:sz w:val="24"/>
                <w:szCs w:val="24"/>
                <w:u w:val="none"/>
                <w:lang w:val="en-US" w:eastAsia="zh-CN" w:bidi="ar"/>
              </w:rPr>
              <w:t>ZJS2026ZD56</w:t>
            </w:r>
          </w:p>
        </w:tc>
        <w:tc>
          <w:tcPr>
            <w:tcW w:w="8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083AA">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生成式AI背景下金融科技企业参与高职人才培养的激励重构与路径研究（青年专项）</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A50AF">
            <w:pPr>
              <w:widowControl/>
              <w:jc w:val="center"/>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樊  欢</w:t>
            </w:r>
          </w:p>
        </w:tc>
        <w:tc>
          <w:tcPr>
            <w:tcW w:w="3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97DF6">
            <w:pPr>
              <w:widowControl/>
              <w:jc w:val="both"/>
              <w:textAlignment w:val="center"/>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山西省财政税务专科学校</w:t>
            </w:r>
          </w:p>
        </w:tc>
      </w:tr>
    </w:tbl>
    <w:p w14:paraId="4C5C2BFC">
      <w:pPr>
        <w:rPr>
          <w:rFonts w:ascii="楷体" w:hAnsi="楷体" w:eastAsia="楷体" w:cs="楷体"/>
          <w:kern w:val="0"/>
          <w:sz w:val="32"/>
          <w:szCs w:val="32"/>
        </w:rPr>
      </w:pPr>
    </w:p>
    <w:p w14:paraId="12477123">
      <w:pPr>
        <w:rPr>
          <w:rFonts w:hint="eastAsia" w:ascii="楷体" w:hAnsi="楷体" w:eastAsia="楷体" w:cs="楷体"/>
          <w:kern w:val="0"/>
          <w:sz w:val="32"/>
          <w:szCs w:val="32"/>
          <w:lang w:val="en-US" w:eastAsia="zh-CN"/>
        </w:rPr>
      </w:pPr>
      <w:r>
        <w:rPr>
          <w:rFonts w:hint="eastAsia" w:ascii="楷体" w:hAnsi="楷体" w:eastAsia="楷体" w:cs="楷体"/>
          <w:kern w:val="0"/>
          <w:sz w:val="32"/>
          <w:szCs w:val="32"/>
          <w:lang w:val="en-US" w:eastAsia="zh-CN"/>
        </w:rPr>
        <w:t>方向4：职业教育服务区域经济发展</w:t>
      </w:r>
    </w:p>
    <w:tbl>
      <w:tblPr>
        <w:tblStyle w:val="14"/>
        <w:tblW w:w="14048" w:type="dxa"/>
        <w:tblInd w:w="91" w:type="dxa"/>
        <w:tblLayout w:type="autofit"/>
        <w:tblCellMar>
          <w:top w:w="0" w:type="dxa"/>
          <w:left w:w="108" w:type="dxa"/>
          <w:bottom w:w="0" w:type="dxa"/>
          <w:right w:w="108" w:type="dxa"/>
        </w:tblCellMar>
      </w:tblPr>
      <w:tblGrid>
        <w:gridCol w:w="1633"/>
        <w:gridCol w:w="8152"/>
        <w:gridCol w:w="1063"/>
        <w:gridCol w:w="3200"/>
      </w:tblGrid>
      <w:tr w14:paraId="122DDC28">
        <w:tblPrEx>
          <w:tblCellMar>
            <w:top w:w="0" w:type="dxa"/>
            <w:left w:w="108" w:type="dxa"/>
            <w:bottom w:w="0" w:type="dxa"/>
            <w:right w:w="108" w:type="dxa"/>
          </w:tblCellMar>
        </w:tblPrEx>
        <w:trPr>
          <w:trHeight w:val="644" w:hRule="atLeas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BE809">
            <w:pPr>
              <w:widowControl/>
              <w:jc w:val="center"/>
              <w:textAlignment w:val="center"/>
              <w:rPr>
                <w:rFonts w:ascii="宋体" w:hAnsi="宋体" w:cs="宋体"/>
                <w:sz w:val="24"/>
              </w:rPr>
            </w:pPr>
            <w:r>
              <w:rPr>
                <w:rFonts w:hint="eastAsia" w:ascii="黑体" w:hAnsi="黑体" w:eastAsia="黑体" w:cs="黑体"/>
                <w:sz w:val="24"/>
              </w:rPr>
              <w:t>课题编号</w:t>
            </w:r>
          </w:p>
        </w:tc>
        <w:tc>
          <w:tcPr>
            <w:tcW w:w="8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326B8">
            <w:pPr>
              <w:jc w:val="center"/>
              <w:rPr>
                <w:rFonts w:ascii="仿宋" w:hAnsi="仿宋" w:eastAsia="仿宋" w:cs="仿宋"/>
                <w:sz w:val="28"/>
                <w:szCs w:val="28"/>
              </w:rPr>
            </w:pPr>
            <w:r>
              <w:rPr>
                <w:rFonts w:hint="eastAsia" w:ascii="黑体" w:hAnsi="黑体" w:eastAsia="黑体" w:cs="黑体"/>
                <w:sz w:val="24"/>
              </w:rPr>
              <w:t>课题名称</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5BEE2">
            <w:pPr>
              <w:jc w:val="center"/>
              <w:rPr>
                <w:rFonts w:ascii="仿宋" w:hAnsi="仿宋" w:eastAsia="仿宋" w:cs="仿宋"/>
                <w:sz w:val="28"/>
                <w:szCs w:val="28"/>
              </w:rPr>
            </w:pPr>
            <w:r>
              <w:rPr>
                <w:rFonts w:hint="eastAsia" w:ascii="黑体" w:hAnsi="黑体" w:eastAsia="黑体" w:cs="黑体"/>
                <w:sz w:val="24"/>
              </w:rPr>
              <w:t>主持人</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39BB5">
            <w:pPr>
              <w:widowControl/>
              <w:jc w:val="center"/>
              <w:textAlignment w:val="center"/>
              <w:rPr>
                <w:rFonts w:ascii="宋体" w:hAnsi="宋体" w:cs="宋体"/>
                <w:sz w:val="24"/>
              </w:rPr>
            </w:pPr>
            <w:r>
              <w:rPr>
                <w:rFonts w:hint="eastAsia" w:ascii="黑体" w:hAnsi="黑体" w:eastAsia="黑体" w:cs="黑体"/>
                <w:sz w:val="24"/>
              </w:rPr>
              <w:t>申报单位</w:t>
            </w:r>
          </w:p>
        </w:tc>
      </w:tr>
      <w:tr w14:paraId="3655E333">
        <w:tblPrEx>
          <w:tblCellMar>
            <w:top w:w="0" w:type="dxa"/>
            <w:left w:w="108" w:type="dxa"/>
            <w:bottom w:w="0" w:type="dxa"/>
            <w:right w:w="108" w:type="dxa"/>
          </w:tblCellMar>
        </w:tblPrEx>
        <w:trPr>
          <w:trHeight w:val="680"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8A744">
            <w:pPr>
              <w:keepNext w:val="0"/>
              <w:keepLines w:val="0"/>
              <w:widowControl/>
              <w:suppressLineNumbers w:val="0"/>
              <w:jc w:val="both"/>
              <w:textAlignment w:val="bottom"/>
              <w:rPr>
                <w:rFonts w:hint="default" w:ascii="Times New Roman" w:hAnsi="Times New Roman" w:cs="Times New Roman"/>
                <w:color w:val="000000"/>
                <w:sz w:val="24"/>
              </w:rPr>
            </w:pPr>
            <w:r>
              <w:rPr>
                <w:rFonts w:hint="default" w:ascii="Times New Roman" w:hAnsi="Times New Roman" w:eastAsia="宋体" w:cs="Times New Roman"/>
                <w:i w:val="0"/>
                <w:iCs w:val="0"/>
                <w:color w:val="000000"/>
                <w:kern w:val="0"/>
                <w:sz w:val="24"/>
                <w:szCs w:val="24"/>
                <w:u w:val="none"/>
                <w:lang w:val="en-US" w:eastAsia="zh-CN" w:bidi="ar"/>
              </w:rPr>
              <w:t>ZJS2026ZD57</w:t>
            </w:r>
          </w:p>
        </w:tc>
        <w:tc>
          <w:tcPr>
            <w:tcW w:w="8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835AD">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职业教育赋能边境县域商贸流通业高质量发展的机制与路径研究</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3B448">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习</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波</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41FEB">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广西机电职业技术学院</w:t>
            </w:r>
          </w:p>
        </w:tc>
      </w:tr>
      <w:tr w14:paraId="61A1E745">
        <w:tblPrEx>
          <w:tblCellMar>
            <w:top w:w="0" w:type="dxa"/>
            <w:left w:w="108" w:type="dxa"/>
            <w:bottom w:w="0" w:type="dxa"/>
            <w:right w:w="108" w:type="dxa"/>
          </w:tblCellMar>
        </w:tblPrEx>
        <w:trPr>
          <w:trHeight w:val="680"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B1333">
            <w:pPr>
              <w:keepNext w:val="0"/>
              <w:keepLines w:val="0"/>
              <w:widowControl/>
              <w:suppressLineNumbers w:val="0"/>
              <w:jc w:val="both"/>
              <w:textAlignment w:val="bottom"/>
              <w:rPr>
                <w:rFonts w:hint="default" w:ascii="Times New Roman" w:hAnsi="Times New Roman" w:cs="Times New Roman"/>
                <w:color w:val="000000"/>
                <w:sz w:val="24"/>
              </w:rPr>
            </w:pPr>
            <w:r>
              <w:rPr>
                <w:rFonts w:hint="default" w:ascii="Times New Roman" w:hAnsi="Times New Roman" w:eastAsia="宋体" w:cs="Times New Roman"/>
                <w:i w:val="0"/>
                <w:iCs w:val="0"/>
                <w:color w:val="000000"/>
                <w:kern w:val="0"/>
                <w:sz w:val="24"/>
                <w:szCs w:val="24"/>
                <w:u w:val="none"/>
                <w:lang w:val="en-US" w:eastAsia="zh-CN" w:bidi="ar"/>
              </w:rPr>
              <w:t>ZJS2026ZD58</w:t>
            </w:r>
          </w:p>
        </w:tc>
        <w:tc>
          <w:tcPr>
            <w:tcW w:w="8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F247F">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“康养+职教”协同赋能 辽宁高职智慧养老专业群促区域经济发展策略研究</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2FBCC">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寇</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鑫</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CA9FC">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营口职业技术学院</w:t>
            </w:r>
          </w:p>
        </w:tc>
      </w:tr>
      <w:tr w14:paraId="18835688">
        <w:tblPrEx>
          <w:tblCellMar>
            <w:top w:w="0" w:type="dxa"/>
            <w:left w:w="108" w:type="dxa"/>
            <w:bottom w:w="0" w:type="dxa"/>
            <w:right w:w="108" w:type="dxa"/>
          </w:tblCellMar>
        </w:tblPrEx>
        <w:trPr>
          <w:trHeight w:val="680"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69851">
            <w:pPr>
              <w:keepNext w:val="0"/>
              <w:keepLines w:val="0"/>
              <w:widowControl/>
              <w:suppressLineNumbers w:val="0"/>
              <w:jc w:val="both"/>
              <w:textAlignment w:val="bottom"/>
              <w:rPr>
                <w:rFonts w:hint="default" w:ascii="Times New Roman" w:hAnsi="Times New Roman" w:cs="Times New Roman"/>
                <w:color w:val="000000"/>
                <w:sz w:val="24"/>
              </w:rPr>
            </w:pPr>
            <w:r>
              <w:rPr>
                <w:rFonts w:hint="default" w:ascii="Times New Roman" w:hAnsi="Times New Roman" w:eastAsia="宋体" w:cs="Times New Roman"/>
                <w:i w:val="0"/>
                <w:iCs w:val="0"/>
                <w:color w:val="000000"/>
                <w:kern w:val="0"/>
                <w:sz w:val="24"/>
                <w:szCs w:val="24"/>
                <w:u w:val="none"/>
                <w:lang w:val="en-US" w:eastAsia="zh-CN" w:bidi="ar"/>
              </w:rPr>
              <w:t>ZJS2026ZD59</w:t>
            </w:r>
          </w:p>
        </w:tc>
        <w:tc>
          <w:tcPr>
            <w:tcW w:w="8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B59B1">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老龄化加速背景下西部地区高职康养专业学生职业认同与留任意愿的干预策略研究</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BDA2D">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冯伟燕</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15023">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宁夏民族职业技术学院</w:t>
            </w:r>
          </w:p>
        </w:tc>
      </w:tr>
      <w:tr w14:paraId="7B3077F8">
        <w:tblPrEx>
          <w:tblCellMar>
            <w:top w:w="0" w:type="dxa"/>
            <w:left w:w="108" w:type="dxa"/>
            <w:bottom w:w="0" w:type="dxa"/>
            <w:right w:w="108" w:type="dxa"/>
          </w:tblCellMar>
        </w:tblPrEx>
        <w:trPr>
          <w:trHeight w:val="680"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FBAA9">
            <w:pPr>
              <w:keepNext w:val="0"/>
              <w:keepLines w:val="0"/>
              <w:widowControl/>
              <w:suppressLineNumbers w:val="0"/>
              <w:jc w:val="both"/>
              <w:textAlignment w:val="bottom"/>
              <w:rPr>
                <w:rFonts w:hint="default" w:ascii="Times New Roman" w:hAnsi="Times New Roman" w:cs="Times New Roman"/>
                <w:color w:val="000000"/>
                <w:sz w:val="24"/>
              </w:rPr>
            </w:pPr>
            <w:r>
              <w:rPr>
                <w:rFonts w:hint="default" w:ascii="Times New Roman" w:hAnsi="Times New Roman" w:eastAsia="宋体" w:cs="Times New Roman"/>
                <w:i w:val="0"/>
                <w:iCs w:val="0"/>
                <w:color w:val="000000"/>
                <w:kern w:val="0"/>
                <w:sz w:val="24"/>
                <w:szCs w:val="24"/>
                <w:u w:val="none"/>
                <w:lang w:val="en-US" w:eastAsia="zh-CN" w:bidi="ar"/>
              </w:rPr>
              <w:t>ZJS2026ZD60</w:t>
            </w:r>
          </w:p>
        </w:tc>
        <w:tc>
          <w:tcPr>
            <w:tcW w:w="8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57FD7">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高职院校下沉县域办学的典型模式及绩效评价研究</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13EF9">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施星君</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B418E">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浙江工贸职业技术学院</w:t>
            </w:r>
          </w:p>
        </w:tc>
      </w:tr>
      <w:tr w14:paraId="4031073A">
        <w:tblPrEx>
          <w:tblCellMar>
            <w:top w:w="0" w:type="dxa"/>
            <w:left w:w="108" w:type="dxa"/>
            <w:bottom w:w="0" w:type="dxa"/>
            <w:right w:w="108" w:type="dxa"/>
          </w:tblCellMar>
        </w:tblPrEx>
        <w:trPr>
          <w:trHeight w:val="680"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B4D28">
            <w:pPr>
              <w:keepNext w:val="0"/>
              <w:keepLines w:val="0"/>
              <w:widowControl/>
              <w:suppressLineNumbers w:val="0"/>
              <w:jc w:val="both"/>
              <w:textAlignment w:val="bottom"/>
              <w:rPr>
                <w:rFonts w:hint="default" w:ascii="Times New Roman" w:hAnsi="Times New Roman" w:cs="Times New Roman"/>
                <w:color w:val="000000"/>
                <w:sz w:val="24"/>
              </w:rPr>
            </w:pPr>
            <w:r>
              <w:rPr>
                <w:rFonts w:hint="default" w:ascii="Times New Roman" w:hAnsi="Times New Roman" w:eastAsia="宋体" w:cs="Times New Roman"/>
                <w:i w:val="0"/>
                <w:iCs w:val="0"/>
                <w:color w:val="000000"/>
                <w:kern w:val="0"/>
                <w:sz w:val="24"/>
                <w:szCs w:val="24"/>
                <w:u w:val="none"/>
                <w:lang w:val="en-US" w:eastAsia="zh-CN" w:bidi="ar"/>
              </w:rPr>
              <w:t>ZJS2026ZD61</w:t>
            </w:r>
          </w:p>
        </w:tc>
        <w:tc>
          <w:tcPr>
            <w:tcW w:w="8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2E210">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“三组长”协同治理中高技能人才集群培养的困境生成与突破机制</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EAFFD">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单文周</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BD0D5">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云南省玉溪技师学院</w:t>
            </w:r>
          </w:p>
        </w:tc>
      </w:tr>
      <w:tr w14:paraId="565EA776">
        <w:tblPrEx>
          <w:tblCellMar>
            <w:top w:w="0" w:type="dxa"/>
            <w:left w:w="108" w:type="dxa"/>
            <w:bottom w:w="0" w:type="dxa"/>
            <w:right w:w="108" w:type="dxa"/>
          </w:tblCellMar>
        </w:tblPrEx>
        <w:trPr>
          <w:trHeight w:val="680"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A85BA">
            <w:pPr>
              <w:keepNext w:val="0"/>
              <w:keepLines w:val="0"/>
              <w:widowControl/>
              <w:suppressLineNumbers w:val="0"/>
              <w:jc w:val="both"/>
              <w:textAlignment w:val="bottom"/>
              <w:rPr>
                <w:rFonts w:hint="default" w:ascii="Times New Roman" w:hAnsi="Times New Roman" w:cs="Times New Roman"/>
                <w:color w:val="000000"/>
                <w:sz w:val="24"/>
              </w:rPr>
            </w:pPr>
            <w:r>
              <w:rPr>
                <w:rFonts w:hint="default" w:ascii="Times New Roman" w:hAnsi="Times New Roman" w:eastAsia="宋体" w:cs="Times New Roman"/>
                <w:i w:val="0"/>
                <w:iCs w:val="0"/>
                <w:color w:val="000000"/>
                <w:kern w:val="0"/>
                <w:sz w:val="24"/>
                <w:szCs w:val="24"/>
                <w:u w:val="none"/>
                <w:lang w:val="en-US" w:eastAsia="zh-CN" w:bidi="ar"/>
              </w:rPr>
              <w:t>ZJS2026ZD62</w:t>
            </w:r>
          </w:p>
        </w:tc>
        <w:tc>
          <w:tcPr>
            <w:tcW w:w="8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930A9">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数字经济背景下职业教育服务区域产业升级的适配性研究</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28643">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王恒心</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7DB9D">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温州市职业中等专业学校</w:t>
            </w:r>
          </w:p>
        </w:tc>
      </w:tr>
      <w:tr w14:paraId="75C3408A">
        <w:tblPrEx>
          <w:tblCellMar>
            <w:top w:w="0" w:type="dxa"/>
            <w:left w:w="108" w:type="dxa"/>
            <w:bottom w:w="0" w:type="dxa"/>
            <w:right w:w="108" w:type="dxa"/>
          </w:tblCellMar>
        </w:tblPrEx>
        <w:trPr>
          <w:trHeight w:val="680"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22950">
            <w:pPr>
              <w:keepNext w:val="0"/>
              <w:keepLines w:val="0"/>
              <w:widowControl/>
              <w:suppressLineNumbers w:val="0"/>
              <w:jc w:val="both"/>
              <w:textAlignment w:val="bottom"/>
              <w:rPr>
                <w:rFonts w:hint="default" w:ascii="Times New Roman" w:hAnsi="Times New Roman" w:cs="Times New Roman"/>
                <w:color w:val="000000"/>
                <w:sz w:val="24"/>
              </w:rPr>
            </w:pPr>
            <w:r>
              <w:rPr>
                <w:rFonts w:hint="default" w:ascii="Times New Roman" w:hAnsi="Times New Roman" w:eastAsia="宋体" w:cs="Times New Roman"/>
                <w:i w:val="0"/>
                <w:iCs w:val="0"/>
                <w:color w:val="000000"/>
                <w:kern w:val="0"/>
                <w:sz w:val="24"/>
                <w:szCs w:val="24"/>
                <w:u w:val="none"/>
                <w:lang w:val="en-US" w:eastAsia="zh-CN" w:bidi="ar"/>
              </w:rPr>
              <w:t>ZJS2026ZD63</w:t>
            </w:r>
          </w:p>
        </w:tc>
        <w:tc>
          <w:tcPr>
            <w:tcW w:w="8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A98FB">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“双碳”背景下职业本科学生绿色技能的形成机理与提升路径研究</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116F6">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周红利</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E1126">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北京科技职业大学</w:t>
            </w:r>
          </w:p>
        </w:tc>
      </w:tr>
      <w:tr w14:paraId="1029943E">
        <w:tblPrEx>
          <w:tblCellMar>
            <w:top w:w="0" w:type="dxa"/>
            <w:left w:w="108" w:type="dxa"/>
            <w:bottom w:w="0" w:type="dxa"/>
            <w:right w:w="108" w:type="dxa"/>
          </w:tblCellMar>
        </w:tblPrEx>
        <w:trPr>
          <w:trHeight w:val="680"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1A9D1">
            <w:pPr>
              <w:keepNext w:val="0"/>
              <w:keepLines w:val="0"/>
              <w:widowControl/>
              <w:suppressLineNumbers w:val="0"/>
              <w:jc w:val="both"/>
              <w:textAlignment w:val="bottom"/>
              <w:rPr>
                <w:rFonts w:hint="default" w:ascii="Times New Roman" w:hAnsi="Times New Roman" w:cs="Times New Roman"/>
                <w:color w:val="000000"/>
                <w:sz w:val="24"/>
              </w:rPr>
            </w:pPr>
            <w:r>
              <w:rPr>
                <w:rFonts w:hint="default" w:ascii="Times New Roman" w:hAnsi="Times New Roman" w:eastAsia="宋体" w:cs="Times New Roman"/>
                <w:i w:val="0"/>
                <w:iCs w:val="0"/>
                <w:color w:val="000000"/>
                <w:kern w:val="0"/>
                <w:sz w:val="24"/>
                <w:szCs w:val="24"/>
                <w:u w:val="none"/>
                <w:lang w:val="en-US" w:eastAsia="zh-CN" w:bidi="ar"/>
              </w:rPr>
              <w:t>ZJS2026ZD64</w:t>
            </w:r>
          </w:p>
        </w:tc>
        <w:tc>
          <w:tcPr>
            <w:tcW w:w="8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D4EAF">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边疆民族地区职业教育赋能现代化产业体系建设路径研究</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20701">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王海帆</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6B6B8">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云南林业职业技术学院</w:t>
            </w:r>
          </w:p>
        </w:tc>
      </w:tr>
      <w:tr w14:paraId="7A259A2B">
        <w:tblPrEx>
          <w:tblCellMar>
            <w:top w:w="0" w:type="dxa"/>
            <w:left w:w="108" w:type="dxa"/>
            <w:bottom w:w="0" w:type="dxa"/>
            <w:right w:w="108" w:type="dxa"/>
          </w:tblCellMar>
        </w:tblPrEx>
        <w:trPr>
          <w:trHeight w:val="680"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E1CFC">
            <w:pPr>
              <w:keepNext w:val="0"/>
              <w:keepLines w:val="0"/>
              <w:widowControl/>
              <w:suppressLineNumbers w:val="0"/>
              <w:jc w:val="both"/>
              <w:textAlignment w:val="bottom"/>
              <w:rPr>
                <w:rFonts w:hint="default" w:ascii="Times New Roman" w:hAnsi="Times New Roman" w:cs="Times New Roman"/>
                <w:color w:val="000000"/>
                <w:sz w:val="24"/>
              </w:rPr>
            </w:pPr>
            <w:r>
              <w:rPr>
                <w:rFonts w:hint="default" w:ascii="Times New Roman" w:hAnsi="Times New Roman" w:eastAsia="宋体" w:cs="Times New Roman"/>
                <w:i w:val="0"/>
                <w:iCs w:val="0"/>
                <w:color w:val="000000"/>
                <w:kern w:val="0"/>
                <w:sz w:val="24"/>
                <w:szCs w:val="24"/>
                <w:u w:val="none"/>
                <w:lang w:val="en-US" w:eastAsia="zh-CN" w:bidi="ar"/>
              </w:rPr>
              <w:t>ZJS2026ZD65</w:t>
            </w:r>
          </w:p>
        </w:tc>
        <w:tc>
          <w:tcPr>
            <w:tcW w:w="8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C6D49">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海南自贸港重点产业集群发展中高等职业教育的适配性研究</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56505">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贾亚东</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AEC03">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海南经贸职业技术学院</w:t>
            </w:r>
          </w:p>
        </w:tc>
      </w:tr>
      <w:tr w14:paraId="01669F1B">
        <w:tblPrEx>
          <w:tblCellMar>
            <w:top w:w="0" w:type="dxa"/>
            <w:left w:w="108" w:type="dxa"/>
            <w:bottom w:w="0" w:type="dxa"/>
            <w:right w:w="108" w:type="dxa"/>
          </w:tblCellMar>
        </w:tblPrEx>
        <w:trPr>
          <w:trHeight w:val="680"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A8127">
            <w:pPr>
              <w:keepNext w:val="0"/>
              <w:keepLines w:val="0"/>
              <w:widowControl/>
              <w:suppressLineNumbers w:val="0"/>
              <w:jc w:val="both"/>
              <w:textAlignment w:val="bottom"/>
              <w:rPr>
                <w:rFonts w:hint="default" w:ascii="Times New Roman" w:hAnsi="Times New Roman" w:cs="Times New Roman"/>
                <w:color w:val="000000"/>
                <w:sz w:val="24"/>
              </w:rPr>
            </w:pPr>
            <w:r>
              <w:rPr>
                <w:rFonts w:hint="default" w:ascii="Times New Roman" w:hAnsi="Times New Roman" w:eastAsia="宋体" w:cs="Times New Roman"/>
                <w:i w:val="0"/>
                <w:iCs w:val="0"/>
                <w:color w:val="000000"/>
                <w:kern w:val="0"/>
                <w:sz w:val="24"/>
                <w:szCs w:val="24"/>
                <w:u w:val="none"/>
                <w:lang w:val="en-US" w:eastAsia="zh-CN" w:bidi="ar"/>
              </w:rPr>
              <w:t>ZJS2026ZD66</w:t>
            </w:r>
          </w:p>
        </w:tc>
        <w:tc>
          <w:tcPr>
            <w:tcW w:w="8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80050">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职业教育场馆协同育人模式构建与运行机制研究</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030FE">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张存贵</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A1D38">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吉林工程技术师范学院</w:t>
            </w:r>
          </w:p>
        </w:tc>
      </w:tr>
      <w:tr w14:paraId="0C16946D">
        <w:tblPrEx>
          <w:tblCellMar>
            <w:top w:w="0" w:type="dxa"/>
            <w:left w:w="108" w:type="dxa"/>
            <w:bottom w:w="0" w:type="dxa"/>
            <w:right w:w="108" w:type="dxa"/>
          </w:tblCellMar>
        </w:tblPrEx>
        <w:trPr>
          <w:trHeight w:val="680"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2FB70">
            <w:pPr>
              <w:keepNext w:val="0"/>
              <w:keepLines w:val="0"/>
              <w:widowControl/>
              <w:suppressLineNumbers w:val="0"/>
              <w:jc w:val="both"/>
              <w:textAlignment w:val="bottom"/>
              <w:rPr>
                <w:rFonts w:hint="default" w:ascii="Times New Roman" w:hAnsi="Times New Roman" w:cs="Times New Roman"/>
                <w:color w:val="000000"/>
                <w:sz w:val="24"/>
              </w:rPr>
            </w:pPr>
            <w:r>
              <w:rPr>
                <w:rFonts w:hint="default" w:ascii="Times New Roman" w:hAnsi="Times New Roman" w:eastAsia="宋体" w:cs="Times New Roman"/>
                <w:i w:val="0"/>
                <w:iCs w:val="0"/>
                <w:color w:val="000000"/>
                <w:kern w:val="0"/>
                <w:sz w:val="24"/>
                <w:szCs w:val="24"/>
                <w:u w:val="none"/>
                <w:lang w:val="en-US" w:eastAsia="zh-CN" w:bidi="ar"/>
              </w:rPr>
              <w:t>ZJS2026ZD67</w:t>
            </w:r>
          </w:p>
        </w:tc>
        <w:tc>
          <w:tcPr>
            <w:tcW w:w="8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4FCD1">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长江经济带高等职业院校空间格局演化、驱动机制与布局优化研究（青年专项）</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7B219">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刘佳丽</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5A9DF">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襄阳汽车职业技术学院</w:t>
            </w:r>
          </w:p>
        </w:tc>
      </w:tr>
      <w:tr w14:paraId="0C6B11CD">
        <w:tblPrEx>
          <w:tblCellMar>
            <w:top w:w="0" w:type="dxa"/>
            <w:left w:w="108" w:type="dxa"/>
            <w:bottom w:w="0" w:type="dxa"/>
            <w:right w:w="108" w:type="dxa"/>
          </w:tblCellMar>
        </w:tblPrEx>
        <w:trPr>
          <w:trHeight w:val="680"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7E3A0">
            <w:pPr>
              <w:keepNext w:val="0"/>
              <w:keepLines w:val="0"/>
              <w:widowControl/>
              <w:suppressLineNumbers w:val="0"/>
              <w:jc w:val="both"/>
              <w:textAlignment w:val="bottom"/>
              <w:rPr>
                <w:rFonts w:hint="default" w:ascii="Times New Roman" w:hAnsi="Times New Roman" w:cs="Times New Roman"/>
                <w:color w:val="000000"/>
                <w:sz w:val="24"/>
              </w:rPr>
            </w:pPr>
            <w:r>
              <w:rPr>
                <w:rFonts w:hint="default" w:ascii="Times New Roman" w:hAnsi="Times New Roman" w:eastAsia="宋体" w:cs="Times New Roman"/>
                <w:i w:val="0"/>
                <w:iCs w:val="0"/>
                <w:color w:val="000000"/>
                <w:kern w:val="0"/>
                <w:sz w:val="24"/>
                <w:szCs w:val="24"/>
                <w:u w:val="none"/>
                <w:lang w:val="en-US" w:eastAsia="zh-CN" w:bidi="ar"/>
              </w:rPr>
              <w:t>ZJS2026ZD68</w:t>
            </w:r>
          </w:p>
        </w:tc>
        <w:tc>
          <w:tcPr>
            <w:tcW w:w="8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4CD90">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教育强国战略下高等职业教育资源下沉市县的生成机理与路径优化研究</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A2CB5">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陈永利</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460B6">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河北科技工程职业技术大学</w:t>
            </w:r>
          </w:p>
        </w:tc>
      </w:tr>
      <w:tr w14:paraId="7B645F8E">
        <w:tblPrEx>
          <w:tblCellMar>
            <w:top w:w="0" w:type="dxa"/>
            <w:left w:w="108" w:type="dxa"/>
            <w:bottom w:w="0" w:type="dxa"/>
            <w:right w:w="108" w:type="dxa"/>
          </w:tblCellMar>
        </w:tblPrEx>
        <w:trPr>
          <w:trHeight w:val="680"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BF9B6">
            <w:pPr>
              <w:keepNext w:val="0"/>
              <w:keepLines w:val="0"/>
              <w:widowControl/>
              <w:suppressLineNumbers w:val="0"/>
              <w:jc w:val="both"/>
              <w:textAlignment w:val="bottom"/>
              <w:rPr>
                <w:rFonts w:hint="default" w:ascii="Times New Roman" w:hAnsi="Times New Roman" w:cs="Times New Roman"/>
                <w:color w:val="000000"/>
                <w:sz w:val="24"/>
              </w:rPr>
            </w:pPr>
            <w:r>
              <w:rPr>
                <w:rFonts w:hint="default" w:ascii="Times New Roman" w:hAnsi="Times New Roman" w:eastAsia="宋体" w:cs="Times New Roman"/>
                <w:i w:val="0"/>
                <w:iCs w:val="0"/>
                <w:color w:val="000000"/>
                <w:kern w:val="0"/>
                <w:sz w:val="24"/>
                <w:szCs w:val="24"/>
                <w:u w:val="none"/>
                <w:lang w:val="en-US" w:eastAsia="zh-CN" w:bidi="ar"/>
              </w:rPr>
              <w:t>ZJS2026ZD69</w:t>
            </w:r>
          </w:p>
        </w:tc>
        <w:tc>
          <w:tcPr>
            <w:tcW w:w="8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E8A74">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 xml:space="preserve">卫生职业教育服务区域经济发展的作用机制与协同路径研究 </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F01FC">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王德银</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FAEC7">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天津医学高等专科学校</w:t>
            </w:r>
          </w:p>
        </w:tc>
      </w:tr>
      <w:tr w14:paraId="1D10D9A1">
        <w:tblPrEx>
          <w:tblCellMar>
            <w:top w:w="0" w:type="dxa"/>
            <w:left w:w="108" w:type="dxa"/>
            <w:bottom w:w="0" w:type="dxa"/>
            <w:right w:w="108" w:type="dxa"/>
          </w:tblCellMar>
        </w:tblPrEx>
        <w:trPr>
          <w:trHeight w:val="680"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93B9F">
            <w:pPr>
              <w:keepNext w:val="0"/>
              <w:keepLines w:val="0"/>
              <w:widowControl/>
              <w:suppressLineNumbers w:val="0"/>
              <w:jc w:val="both"/>
              <w:textAlignment w:val="bottom"/>
              <w:rPr>
                <w:rFonts w:hint="default" w:ascii="Times New Roman" w:hAnsi="Times New Roman" w:cs="Times New Roman"/>
                <w:color w:val="000000"/>
                <w:sz w:val="24"/>
              </w:rPr>
            </w:pPr>
            <w:r>
              <w:rPr>
                <w:rFonts w:hint="default" w:ascii="Times New Roman" w:hAnsi="Times New Roman" w:eastAsia="宋体" w:cs="Times New Roman"/>
                <w:i w:val="0"/>
                <w:iCs w:val="0"/>
                <w:color w:val="000000"/>
                <w:kern w:val="0"/>
                <w:sz w:val="24"/>
                <w:szCs w:val="24"/>
                <w:u w:val="none"/>
                <w:lang w:val="en-US" w:eastAsia="zh-CN" w:bidi="ar"/>
              </w:rPr>
              <w:t>ZJS2026ZD70</w:t>
            </w:r>
          </w:p>
        </w:tc>
        <w:tc>
          <w:tcPr>
            <w:tcW w:w="8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8493F">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能源转型背景下煤化工技术专业群 “三融三化三能”育人模式改革</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18675">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崔文静</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7DB26">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内蒙古化工职业学院</w:t>
            </w:r>
          </w:p>
        </w:tc>
      </w:tr>
      <w:tr w14:paraId="333D623D">
        <w:tblPrEx>
          <w:tblCellMar>
            <w:top w:w="0" w:type="dxa"/>
            <w:left w:w="108" w:type="dxa"/>
            <w:bottom w:w="0" w:type="dxa"/>
            <w:right w:w="108" w:type="dxa"/>
          </w:tblCellMar>
        </w:tblPrEx>
        <w:trPr>
          <w:trHeight w:val="680"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A9606">
            <w:pPr>
              <w:keepNext w:val="0"/>
              <w:keepLines w:val="0"/>
              <w:widowControl/>
              <w:suppressLineNumbers w:val="0"/>
              <w:jc w:val="both"/>
              <w:textAlignment w:val="bottom"/>
              <w:rPr>
                <w:rFonts w:hint="default" w:ascii="Times New Roman" w:hAnsi="Times New Roman" w:cs="Times New Roman"/>
                <w:color w:val="000000"/>
                <w:sz w:val="24"/>
              </w:rPr>
            </w:pPr>
            <w:r>
              <w:rPr>
                <w:rFonts w:hint="default" w:ascii="Times New Roman" w:hAnsi="Times New Roman" w:eastAsia="宋体" w:cs="Times New Roman"/>
                <w:i w:val="0"/>
                <w:iCs w:val="0"/>
                <w:color w:val="000000"/>
                <w:kern w:val="0"/>
                <w:sz w:val="24"/>
                <w:szCs w:val="24"/>
                <w:u w:val="none"/>
                <w:lang w:val="en-US" w:eastAsia="zh-CN" w:bidi="ar"/>
              </w:rPr>
              <w:t>ZJS2026ZD71</w:t>
            </w:r>
          </w:p>
        </w:tc>
        <w:tc>
          <w:tcPr>
            <w:tcW w:w="8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353E5">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组团式援疆优化南疆职业教育专业布局的机制与实践研究</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8ABAE">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程</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聪</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1C93C">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北京工业职业技术学院</w:t>
            </w:r>
          </w:p>
        </w:tc>
      </w:tr>
    </w:tbl>
    <w:p w14:paraId="505DE040">
      <w:pPr>
        <w:rPr>
          <w:rFonts w:ascii="Helvetica" w:hAnsi="Helvetica"/>
          <w:color w:val="202020"/>
          <w:sz w:val="23"/>
          <w:szCs w:val="23"/>
          <w:shd w:val="clear" w:color="auto" w:fill="FFFFFF"/>
        </w:rPr>
      </w:pPr>
      <w:r>
        <w:rPr>
          <w:rFonts w:hint="eastAsia" w:ascii="楷体" w:hAnsi="楷体" w:eastAsia="楷体" w:cs="楷体"/>
          <w:kern w:val="0"/>
          <w:sz w:val="32"/>
          <w:szCs w:val="32"/>
          <w:lang w:val="en-US" w:eastAsia="zh-CN"/>
        </w:rPr>
        <w:t>方向5：《职业教育法》贯彻落实情况及职业教育治理</w:t>
      </w:r>
    </w:p>
    <w:tbl>
      <w:tblPr>
        <w:tblStyle w:val="14"/>
        <w:tblW w:w="14000" w:type="dxa"/>
        <w:tblInd w:w="91" w:type="dxa"/>
        <w:tblLayout w:type="autofit"/>
        <w:tblCellMar>
          <w:top w:w="0" w:type="dxa"/>
          <w:left w:w="108" w:type="dxa"/>
          <w:bottom w:w="0" w:type="dxa"/>
          <w:right w:w="108" w:type="dxa"/>
        </w:tblCellMar>
      </w:tblPr>
      <w:tblGrid>
        <w:gridCol w:w="1630"/>
        <w:gridCol w:w="8158"/>
        <w:gridCol w:w="956"/>
        <w:gridCol w:w="3256"/>
      </w:tblGrid>
      <w:tr w14:paraId="7F332136">
        <w:tblPrEx>
          <w:tblCellMar>
            <w:top w:w="0" w:type="dxa"/>
            <w:left w:w="108" w:type="dxa"/>
            <w:bottom w:w="0" w:type="dxa"/>
            <w:right w:w="108" w:type="dxa"/>
          </w:tblCellMar>
        </w:tblPrEx>
        <w:trPr>
          <w:trHeight w:val="644" w:hRule="atLeast"/>
        </w:trPr>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0A0FB">
            <w:pPr>
              <w:widowControl/>
              <w:jc w:val="center"/>
              <w:textAlignment w:val="center"/>
              <w:rPr>
                <w:rFonts w:ascii="宋体" w:hAnsi="宋体" w:cs="宋体"/>
                <w:sz w:val="24"/>
              </w:rPr>
            </w:pPr>
            <w:r>
              <w:rPr>
                <w:rFonts w:hint="eastAsia" w:ascii="黑体" w:hAnsi="黑体" w:eastAsia="黑体" w:cs="黑体"/>
                <w:sz w:val="24"/>
              </w:rPr>
              <w:t>课题编号</w:t>
            </w:r>
          </w:p>
        </w:tc>
        <w:tc>
          <w:tcPr>
            <w:tcW w:w="8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4CDD1">
            <w:pPr>
              <w:jc w:val="center"/>
              <w:rPr>
                <w:rFonts w:ascii="仿宋" w:hAnsi="仿宋" w:eastAsia="仿宋" w:cs="仿宋"/>
                <w:sz w:val="28"/>
                <w:szCs w:val="28"/>
              </w:rPr>
            </w:pPr>
            <w:r>
              <w:rPr>
                <w:rFonts w:hint="eastAsia" w:ascii="黑体" w:hAnsi="黑体" w:eastAsia="黑体" w:cs="黑体"/>
                <w:sz w:val="24"/>
              </w:rPr>
              <w:t>课题名称</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59EBA">
            <w:pPr>
              <w:jc w:val="center"/>
              <w:rPr>
                <w:rFonts w:ascii="仿宋" w:hAnsi="仿宋" w:eastAsia="仿宋" w:cs="仿宋"/>
                <w:sz w:val="28"/>
                <w:szCs w:val="28"/>
              </w:rPr>
            </w:pPr>
            <w:r>
              <w:rPr>
                <w:rFonts w:hint="eastAsia" w:ascii="黑体" w:hAnsi="黑体" w:eastAsia="黑体" w:cs="黑体"/>
                <w:sz w:val="24"/>
              </w:rPr>
              <w:t>主持人</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B62BA">
            <w:pPr>
              <w:widowControl/>
              <w:jc w:val="center"/>
              <w:textAlignment w:val="center"/>
              <w:rPr>
                <w:rFonts w:ascii="宋体" w:hAnsi="宋体" w:cs="宋体"/>
                <w:sz w:val="24"/>
              </w:rPr>
            </w:pPr>
            <w:r>
              <w:rPr>
                <w:rFonts w:hint="eastAsia" w:ascii="黑体" w:hAnsi="黑体" w:eastAsia="黑体" w:cs="黑体"/>
                <w:sz w:val="24"/>
              </w:rPr>
              <w:t>申报单位</w:t>
            </w:r>
          </w:p>
        </w:tc>
      </w:tr>
      <w:tr w14:paraId="7D9BA01A">
        <w:tblPrEx>
          <w:tblCellMar>
            <w:top w:w="0" w:type="dxa"/>
            <w:left w:w="108" w:type="dxa"/>
            <w:bottom w:w="0" w:type="dxa"/>
            <w:right w:w="108" w:type="dxa"/>
          </w:tblCellMar>
        </w:tblPrEx>
        <w:trPr>
          <w:trHeight w:val="737" w:hRule="exact"/>
        </w:trPr>
        <w:tc>
          <w:tcPr>
            <w:tcW w:w="16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79675">
            <w:pPr>
              <w:keepNext w:val="0"/>
              <w:keepLines w:val="0"/>
              <w:widowControl/>
              <w:suppressLineNumbers w:val="0"/>
              <w:jc w:val="both"/>
              <w:textAlignment w:val="bottom"/>
              <w:rPr>
                <w:rFonts w:hint="default" w:ascii="Times New Roman" w:hAnsi="Times New Roman" w:eastAsia="宋体" w:cs="Times New Roman"/>
                <w:i w:val="0"/>
                <w:iCs w:val="0"/>
                <w:color w:val="000000"/>
                <w:kern w:val="2"/>
                <w:sz w:val="24"/>
                <w:szCs w:val="24"/>
                <w:u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ZJS2026ZD72</w:t>
            </w:r>
          </w:p>
        </w:tc>
        <w:tc>
          <w:tcPr>
            <w:tcW w:w="8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15AE9">
            <w:pPr>
              <w:keepNext w:val="0"/>
              <w:keepLines w:val="0"/>
              <w:widowControl/>
              <w:suppressLineNumbers w:val="0"/>
              <w:jc w:val="both"/>
              <w:textAlignment w:val="bottom"/>
              <w:rPr>
                <w:rFonts w:hint="eastAsia" w:ascii="宋体" w:hAnsi="宋体" w:eastAsia="宋体" w:cs="宋体"/>
                <w:color w:val="000000"/>
                <w:kern w:val="0"/>
                <w:sz w:val="24"/>
                <w:szCs w:val="24"/>
                <w:lang w:val="en-US" w:eastAsia="zh-CN"/>
              </w:rPr>
            </w:pPr>
            <w:r>
              <w:rPr>
                <w:rFonts w:hint="default" w:ascii="Arial" w:hAnsi="Arial" w:eastAsia="宋体" w:cs="Arial"/>
                <w:i w:val="0"/>
                <w:iCs w:val="0"/>
                <w:color w:val="000000"/>
                <w:kern w:val="0"/>
                <w:sz w:val="24"/>
                <w:szCs w:val="24"/>
                <w:u w:val="none"/>
                <w:lang w:val="en-US" w:eastAsia="zh-CN" w:bidi="ar"/>
              </w:rPr>
              <w:t>城投集团嵌入高职混合所有制办学的治理逻辑与制度创新研究</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220D6">
            <w:pPr>
              <w:keepNext w:val="0"/>
              <w:keepLines w:val="0"/>
              <w:widowControl/>
              <w:suppressLineNumbers w:val="0"/>
              <w:jc w:val="center"/>
              <w:textAlignment w:val="bottom"/>
              <w:rPr>
                <w:rFonts w:hint="eastAsia" w:ascii="宋体" w:hAnsi="宋体" w:eastAsia="宋体" w:cs="宋体"/>
                <w:color w:val="000000"/>
                <w:kern w:val="0"/>
                <w:sz w:val="24"/>
                <w:szCs w:val="24"/>
                <w:lang w:val="en-US" w:eastAsia="zh-CN"/>
              </w:rPr>
            </w:pPr>
            <w:r>
              <w:rPr>
                <w:rFonts w:hint="default" w:ascii="Arial" w:hAnsi="Arial" w:eastAsia="宋体" w:cs="Arial"/>
                <w:i w:val="0"/>
                <w:iCs w:val="0"/>
                <w:color w:val="000000"/>
                <w:kern w:val="0"/>
                <w:sz w:val="24"/>
                <w:szCs w:val="24"/>
                <w:u w:val="none"/>
                <w:lang w:val="en-US" w:eastAsia="zh-CN" w:bidi="ar"/>
              </w:rPr>
              <w:t>李</w:t>
            </w:r>
            <w:r>
              <w:rPr>
                <w:rFonts w:hint="eastAsia" w:ascii="Arial" w:hAnsi="Arial" w:cs="Arial"/>
                <w:i w:val="0"/>
                <w:iCs w:val="0"/>
                <w:color w:val="000000"/>
                <w:kern w:val="0"/>
                <w:sz w:val="24"/>
                <w:szCs w:val="24"/>
                <w:u w:val="none"/>
                <w:lang w:val="en-US" w:eastAsia="zh-CN" w:bidi="ar"/>
              </w:rPr>
              <w:t xml:space="preserve">  </w:t>
            </w:r>
            <w:r>
              <w:rPr>
                <w:rFonts w:hint="default" w:ascii="Arial" w:hAnsi="Arial" w:eastAsia="宋体" w:cs="Arial"/>
                <w:i w:val="0"/>
                <w:iCs w:val="0"/>
                <w:color w:val="000000"/>
                <w:kern w:val="0"/>
                <w:sz w:val="24"/>
                <w:szCs w:val="24"/>
                <w:u w:val="none"/>
                <w:lang w:val="en-US" w:eastAsia="zh-CN" w:bidi="ar"/>
              </w:rPr>
              <w:t>建</w:t>
            </w:r>
          </w:p>
        </w:tc>
        <w:tc>
          <w:tcPr>
            <w:tcW w:w="32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E9B05">
            <w:pPr>
              <w:keepNext w:val="0"/>
              <w:keepLines w:val="0"/>
              <w:widowControl/>
              <w:suppressLineNumbers w:val="0"/>
              <w:jc w:val="both"/>
              <w:textAlignment w:val="bottom"/>
              <w:rPr>
                <w:rFonts w:hint="eastAsia" w:ascii="宋体" w:hAnsi="宋体" w:eastAsia="宋体" w:cs="宋体"/>
                <w:color w:val="000000"/>
                <w:kern w:val="0"/>
                <w:sz w:val="24"/>
                <w:szCs w:val="24"/>
                <w:lang w:val="en-US" w:eastAsia="zh-CN"/>
              </w:rPr>
            </w:pPr>
            <w:r>
              <w:rPr>
                <w:rFonts w:hint="default" w:ascii="Arial" w:hAnsi="Arial" w:eastAsia="宋体" w:cs="Arial"/>
                <w:i w:val="0"/>
                <w:iCs w:val="0"/>
                <w:color w:val="000000"/>
                <w:kern w:val="0"/>
                <w:sz w:val="24"/>
                <w:szCs w:val="24"/>
                <w:u w:val="none"/>
                <w:lang w:val="en-US" w:eastAsia="zh-CN" w:bidi="ar"/>
              </w:rPr>
              <w:t>枣庄应用技术职业学院</w:t>
            </w:r>
          </w:p>
        </w:tc>
      </w:tr>
    </w:tbl>
    <w:p w14:paraId="77992BA0">
      <w:pPr>
        <w:rPr>
          <w:rFonts w:hint="eastAsia" w:ascii="楷体" w:hAnsi="楷体" w:eastAsia="楷体" w:cs="楷体"/>
          <w:kern w:val="0"/>
          <w:sz w:val="32"/>
          <w:szCs w:val="32"/>
        </w:rPr>
      </w:pPr>
    </w:p>
    <w:p w14:paraId="1F78B8C5">
      <w:pPr>
        <w:rPr>
          <w:rFonts w:ascii="Helvetica" w:hAnsi="Helvetica"/>
          <w:color w:val="202020"/>
          <w:sz w:val="23"/>
          <w:szCs w:val="23"/>
          <w:shd w:val="clear" w:color="auto" w:fill="FFFFFF"/>
        </w:rPr>
      </w:pPr>
      <w:r>
        <w:rPr>
          <w:rFonts w:hint="eastAsia" w:ascii="楷体" w:hAnsi="楷体" w:eastAsia="楷体" w:cs="楷体"/>
          <w:kern w:val="0"/>
          <w:sz w:val="32"/>
          <w:szCs w:val="32"/>
        </w:rPr>
        <w:t>方向</w:t>
      </w:r>
      <w:r>
        <w:rPr>
          <w:rFonts w:hint="eastAsia" w:ascii="楷体" w:hAnsi="楷体" w:eastAsia="楷体" w:cs="楷体"/>
          <w:kern w:val="0"/>
          <w:sz w:val="32"/>
          <w:szCs w:val="32"/>
          <w:lang w:val="en-US" w:eastAsia="zh-CN"/>
        </w:rPr>
        <w:t>6</w:t>
      </w:r>
      <w:r>
        <w:rPr>
          <w:rFonts w:hint="eastAsia" w:ascii="楷体" w:hAnsi="楷体" w:eastAsia="楷体" w:cs="楷体"/>
          <w:kern w:val="0"/>
          <w:sz w:val="32"/>
          <w:szCs w:val="32"/>
        </w:rPr>
        <w:t>：职业教育人才培养模式创新和“双师型”教师队伍建设</w:t>
      </w:r>
    </w:p>
    <w:tbl>
      <w:tblPr>
        <w:tblStyle w:val="14"/>
        <w:tblW w:w="14048" w:type="dxa"/>
        <w:tblInd w:w="91" w:type="dxa"/>
        <w:tblLayout w:type="autofit"/>
        <w:tblCellMar>
          <w:top w:w="0" w:type="dxa"/>
          <w:left w:w="108" w:type="dxa"/>
          <w:bottom w:w="0" w:type="dxa"/>
          <w:right w:w="108" w:type="dxa"/>
        </w:tblCellMar>
      </w:tblPr>
      <w:tblGrid>
        <w:gridCol w:w="1633"/>
        <w:gridCol w:w="8152"/>
        <w:gridCol w:w="1063"/>
        <w:gridCol w:w="3200"/>
      </w:tblGrid>
      <w:tr w14:paraId="08761DD2">
        <w:tblPrEx>
          <w:tblCellMar>
            <w:top w:w="0" w:type="dxa"/>
            <w:left w:w="108" w:type="dxa"/>
            <w:bottom w:w="0" w:type="dxa"/>
            <w:right w:w="108" w:type="dxa"/>
          </w:tblCellMar>
        </w:tblPrEx>
        <w:trPr>
          <w:trHeight w:val="644" w:hRule="atLeas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90F07">
            <w:pPr>
              <w:widowControl/>
              <w:jc w:val="center"/>
              <w:textAlignment w:val="center"/>
              <w:rPr>
                <w:rFonts w:ascii="宋体" w:hAnsi="宋体" w:cs="宋体"/>
                <w:sz w:val="24"/>
              </w:rPr>
            </w:pPr>
            <w:r>
              <w:rPr>
                <w:rFonts w:hint="eastAsia" w:ascii="黑体" w:hAnsi="黑体" w:eastAsia="黑体" w:cs="黑体"/>
                <w:sz w:val="24"/>
              </w:rPr>
              <w:t>课题编号</w:t>
            </w:r>
          </w:p>
        </w:tc>
        <w:tc>
          <w:tcPr>
            <w:tcW w:w="8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6C86E">
            <w:pPr>
              <w:jc w:val="center"/>
              <w:rPr>
                <w:rFonts w:ascii="仿宋" w:hAnsi="仿宋" w:eastAsia="仿宋" w:cs="仿宋"/>
                <w:sz w:val="28"/>
                <w:szCs w:val="28"/>
              </w:rPr>
            </w:pPr>
            <w:r>
              <w:rPr>
                <w:rFonts w:hint="eastAsia" w:ascii="黑体" w:hAnsi="黑体" w:eastAsia="黑体" w:cs="黑体"/>
                <w:sz w:val="24"/>
              </w:rPr>
              <w:t>课题名称</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25B06">
            <w:pPr>
              <w:jc w:val="center"/>
              <w:rPr>
                <w:rFonts w:ascii="仿宋" w:hAnsi="仿宋" w:eastAsia="仿宋" w:cs="仿宋"/>
                <w:sz w:val="28"/>
                <w:szCs w:val="28"/>
              </w:rPr>
            </w:pPr>
            <w:r>
              <w:rPr>
                <w:rFonts w:hint="eastAsia" w:ascii="黑体" w:hAnsi="黑体" w:eastAsia="黑体" w:cs="黑体"/>
                <w:sz w:val="24"/>
              </w:rPr>
              <w:t>主持人</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1B740">
            <w:pPr>
              <w:widowControl/>
              <w:jc w:val="center"/>
              <w:textAlignment w:val="center"/>
              <w:rPr>
                <w:rFonts w:ascii="宋体" w:hAnsi="宋体" w:cs="宋体"/>
                <w:sz w:val="24"/>
              </w:rPr>
            </w:pPr>
            <w:r>
              <w:rPr>
                <w:rFonts w:hint="eastAsia" w:ascii="黑体" w:hAnsi="黑体" w:eastAsia="黑体" w:cs="黑体"/>
                <w:sz w:val="24"/>
              </w:rPr>
              <w:t>申报单位</w:t>
            </w:r>
          </w:p>
        </w:tc>
      </w:tr>
      <w:tr w14:paraId="45106B20">
        <w:tblPrEx>
          <w:tblCellMar>
            <w:top w:w="0" w:type="dxa"/>
            <w:left w:w="108" w:type="dxa"/>
            <w:bottom w:w="0" w:type="dxa"/>
            <w:right w:w="108" w:type="dxa"/>
          </w:tblCellMar>
        </w:tblPrEx>
        <w:trPr>
          <w:trHeight w:val="737"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28873">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ZJS2026ZD73</w:t>
            </w:r>
          </w:p>
        </w:tc>
        <w:tc>
          <w:tcPr>
            <w:tcW w:w="8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85346">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对接辽宁千亿级畜牧产业的高职数智养殖人才培养体系研究（青年专项）</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339D5">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张诗萌</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CA0A5">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辽宁职业学院</w:t>
            </w:r>
          </w:p>
        </w:tc>
      </w:tr>
      <w:tr w14:paraId="0CA71C93">
        <w:tblPrEx>
          <w:tblCellMar>
            <w:top w:w="0" w:type="dxa"/>
            <w:left w:w="108" w:type="dxa"/>
            <w:bottom w:w="0" w:type="dxa"/>
            <w:right w:w="108" w:type="dxa"/>
          </w:tblCellMar>
        </w:tblPrEx>
        <w:trPr>
          <w:trHeight w:val="737"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FD7FC">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ZJS2026ZD74</w:t>
            </w:r>
          </w:p>
        </w:tc>
        <w:tc>
          <w:tcPr>
            <w:tcW w:w="8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3B723">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数字化赋能高职院校乡村数字技能人才培育路径研究（青年专项）</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BEB13">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刘正艳</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EC150">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铜仁幼儿师范高等专科学校</w:t>
            </w:r>
          </w:p>
        </w:tc>
      </w:tr>
      <w:tr w14:paraId="3C654A42">
        <w:tblPrEx>
          <w:tblCellMar>
            <w:top w:w="0" w:type="dxa"/>
            <w:left w:w="108" w:type="dxa"/>
            <w:bottom w:w="0" w:type="dxa"/>
            <w:right w:w="108" w:type="dxa"/>
          </w:tblCellMar>
        </w:tblPrEx>
        <w:trPr>
          <w:trHeight w:val="737"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EF0AA">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ZJS2026ZD75</w:t>
            </w:r>
          </w:p>
        </w:tc>
        <w:tc>
          <w:tcPr>
            <w:tcW w:w="8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2018C">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基于政校企共建中试产线的高技能人才培养模式创新研究</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5B7B0">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吕延文</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66685">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衢州职业技术学院</w:t>
            </w:r>
          </w:p>
        </w:tc>
      </w:tr>
      <w:tr w14:paraId="28875763">
        <w:tblPrEx>
          <w:tblCellMar>
            <w:top w:w="0" w:type="dxa"/>
            <w:left w:w="108" w:type="dxa"/>
            <w:bottom w:w="0" w:type="dxa"/>
            <w:right w:w="108" w:type="dxa"/>
          </w:tblCellMar>
        </w:tblPrEx>
        <w:trPr>
          <w:trHeight w:val="737"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CD423">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ZJS2026ZD76</w:t>
            </w:r>
          </w:p>
        </w:tc>
        <w:tc>
          <w:tcPr>
            <w:tcW w:w="8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2333F">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高技能人才集群培养的长效机制与实践路径研究（青年专项）</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46914">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王化笛</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5C4F3">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江苏省教育科学研究院</w:t>
            </w:r>
          </w:p>
        </w:tc>
      </w:tr>
      <w:tr w14:paraId="57F84B47">
        <w:tblPrEx>
          <w:tblCellMar>
            <w:top w:w="0" w:type="dxa"/>
            <w:left w:w="108" w:type="dxa"/>
            <w:bottom w:w="0" w:type="dxa"/>
            <w:right w:w="108" w:type="dxa"/>
          </w:tblCellMar>
        </w:tblPrEx>
        <w:trPr>
          <w:trHeight w:val="737"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FED03">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ZJS2026ZD77</w:t>
            </w:r>
          </w:p>
        </w:tc>
        <w:tc>
          <w:tcPr>
            <w:tcW w:w="8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C84A7">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数智技术赋能职业本科院校新质人才培养的内在逻辑与实践路径研究</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E627B">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马顺圣</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785DD">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扬州职业技术大学</w:t>
            </w:r>
          </w:p>
        </w:tc>
      </w:tr>
      <w:tr w14:paraId="271D8982">
        <w:tblPrEx>
          <w:tblCellMar>
            <w:top w:w="0" w:type="dxa"/>
            <w:left w:w="108" w:type="dxa"/>
            <w:bottom w:w="0" w:type="dxa"/>
            <w:right w:w="108" w:type="dxa"/>
          </w:tblCellMar>
        </w:tblPrEx>
        <w:trPr>
          <w:trHeight w:val="737"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C5611">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ZJS2026ZD78</w:t>
            </w:r>
          </w:p>
        </w:tc>
        <w:tc>
          <w:tcPr>
            <w:tcW w:w="8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FD661">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张澜职业教育思想的当代价值研究</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70AF0">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徐远火</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DE94D">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南充科技职业学院</w:t>
            </w:r>
          </w:p>
        </w:tc>
      </w:tr>
      <w:tr w14:paraId="1D967F3A">
        <w:tblPrEx>
          <w:tblCellMar>
            <w:top w:w="0" w:type="dxa"/>
            <w:left w:w="108" w:type="dxa"/>
            <w:bottom w:w="0" w:type="dxa"/>
            <w:right w:w="108" w:type="dxa"/>
          </w:tblCellMar>
        </w:tblPrEx>
        <w:trPr>
          <w:trHeight w:val="737"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5137E">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ZJS2026ZD79</w:t>
            </w:r>
          </w:p>
        </w:tc>
        <w:tc>
          <w:tcPr>
            <w:tcW w:w="8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65CFE">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数智化背景下西藏技工教育“双师型”教师培养研究</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3CD32">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汤杰国</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AF5F1">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西藏技师学院</w:t>
            </w:r>
          </w:p>
        </w:tc>
      </w:tr>
      <w:tr w14:paraId="54B5DB72">
        <w:tblPrEx>
          <w:tblCellMar>
            <w:top w:w="0" w:type="dxa"/>
            <w:left w:w="108" w:type="dxa"/>
            <w:bottom w:w="0" w:type="dxa"/>
            <w:right w:w="108" w:type="dxa"/>
          </w:tblCellMar>
        </w:tblPrEx>
        <w:trPr>
          <w:trHeight w:val="737"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04DD9">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ZJS2026ZD80</w:t>
            </w:r>
          </w:p>
        </w:tc>
        <w:tc>
          <w:tcPr>
            <w:tcW w:w="8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CC837">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产教融合视域下职业教育“双师引领、岗课赛证创研”协同育人模式的创新研究</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CEF11">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陆</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璐</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B70F2">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海南科技职业大学</w:t>
            </w:r>
          </w:p>
        </w:tc>
      </w:tr>
      <w:tr w14:paraId="37472DFF">
        <w:tblPrEx>
          <w:tblCellMar>
            <w:top w:w="0" w:type="dxa"/>
            <w:left w:w="108" w:type="dxa"/>
            <w:bottom w:w="0" w:type="dxa"/>
            <w:right w:w="108" w:type="dxa"/>
          </w:tblCellMar>
        </w:tblPrEx>
        <w:trPr>
          <w:trHeight w:val="737"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35BEB">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ZJS2026ZD81</w:t>
            </w:r>
          </w:p>
        </w:tc>
        <w:tc>
          <w:tcPr>
            <w:tcW w:w="8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13F18">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产教融合视域下职业教育专业集群交叉培养模式创新研究</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43AE2">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王永钊</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FD60A">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河北政法职业学院</w:t>
            </w:r>
          </w:p>
        </w:tc>
      </w:tr>
      <w:tr w14:paraId="5C1E6AF4">
        <w:tblPrEx>
          <w:tblCellMar>
            <w:top w:w="0" w:type="dxa"/>
            <w:left w:w="108" w:type="dxa"/>
            <w:bottom w:w="0" w:type="dxa"/>
            <w:right w:w="108" w:type="dxa"/>
          </w:tblCellMar>
        </w:tblPrEx>
        <w:trPr>
          <w:trHeight w:val="737"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E57A2">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ZJS2026ZD82</w:t>
            </w:r>
          </w:p>
        </w:tc>
        <w:tc>
          <w:tcPr>
            <w:tcW w:w="8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7476F">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产教融合赋能新疆低空物流应用型人才培养创新实践研究</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5DE47">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汪</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佳</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40504">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乌鲁木齐职业大学</w:t>
            </w:r>
          </w:p>
        </w:tc>
      </w:tr>
      <w:tr w14:paraId="24C57D07">
        <w:tblPrEx>
          <w:tblCellMar>
            <w:top w:w="0" w:type="dxa"/>
            <w:left w:w="108" w:type="dxa"/>
            <w:bottom w:w="0" w:type="dxa"/>
            <w:right w:w="108" w:type="dxa"/>
          </w:tblCellMar>
        </w:tblPrEx>
        <w:trPr>
          <w:trHeight w:val="737"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34C69">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ZJS2026ZD83</w:t>
            </w:r>
          </w:p>
        </w:tc>
        <w:tc>
          <w:tcPr>
            <w:tcW w:w="8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A5067">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协同育师 资源赋能：信创专业师资提质路径研究</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DE957">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赵</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景</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4C1D9">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许昌职业技术学院</w:t>
            </w:r>
          </w:p>
        </w:tc>
      </w:tr>
      <w:tr w14:paraId="57943987">
        <w:tblPrEx>
          <w:tblCellMar>
            <w:top w:w="0" w:type="dxa"/>
            <w:left w:w="108" w:type="dxa"/>
            <w:bottom w:w="0" w:type="dxa"/>
            <w:right w:w="108" w:type="dxa"/>
          </w:tblCellMar>
        </w:tblPrEx>
        <w:trPr>
          <w:trHeight w:val="737"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8AD28">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ZJS2026ZD84</w:t>
            </w:r>
          </w:p>
        </w:tc>
        <w:tc>
          <w:tcPr>
            <w:tcW w:w="8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C0B20">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AI赋能视域下职业院校双师型教师核心素养提升策略研究</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4B657">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张志明</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4898C">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西宁城市职业技术学院</w:t>
            </w:r>
          </w:p>
        </w:tc>
      </w:tr>
      <w:tr w14:paraId="6EE590AA">
        <w:tblPrEx>
          <w:tblCellMar>
            <w:top w:w="0" w:type="dxa"/>
            <w:left w:w="108" w:type="dxa"/>
            <w:bottom w:w="0" w:type="dxa"/>
            <w:right w:w="108" w:type="dxa"/>
          </w:tblCellMar>
        </w:tblPrEx>
        <w:trPr>
          <w:trHeight w:val="737"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4C377">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ZJS2026ZD85</w:t>
            </w:r>
          </w:p>
        </w:tc>
        <w:tc>
          <w:tcPr>
            <w:tcW w:w="8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1B31E">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技能大师工作室引领下的职业院校“双师型”教师技术技能提升路径研究—以工业机器人专业为例</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85DFA">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赵</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乾</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DC4E7">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新疆轻工职业技术学院</w:t>
            </w:r>
          </w:p>
        </w:tc>
      </w:tr>
      <w:tr w14:paraId="146183F2">
        <w:tblPrEx>
          <w:tblCellMar>
            <w:top w:w="0" w:type="dxa"/>
            <w:left w:w="108" w:type="dxa"/>
            <w:bottom w:w="0" w:type="dxa"/>
            <w:right w:w="108" w:type="dxa"/>
          </w:tblCellMar>
        </w:tblPrEx>
        <w:trPr>
          <w:trHeight w:val="737" w:hRule="exact"/>
        </w:trPr>
        <w:tc>
          <w:tcPr>
            <w:tcW w:w="16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6F3F0">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ZJS2026ZD86</w:t>
            </w:r>
          </w:p>
        </w:tc>
        <w:tc>
          <w:tcPr>
            <w:tcW w:w="8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ADA99">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职业院校心理健康教育与思政教育融合创新研究（青年专项）   </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4242A">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桐</w:t>
            </w:r>
          </w:p>
        </w:tc>
        <w:tc>
          <w:tcPr>
            <w:tcW w:w="3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8EE13">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甘肃交通职业技术学院</w:t>
            </w:r>
          </w:p>
        </w:tc>
      </w:tr>
    </w:tbl>
    <w:p w14:paraId="48D3F9B7">
      <w:pPr>
        <w:rPr>
          <w:rFonts w:hint="eastAsia" w:ascii="楷体" w:hAnsi="楷体" w:eastAsia="楷体" w:cs="楷体"/>
          <w:kern w:val="0"/>
          <w:sz w:val="32"/>
          <w:szCs w:val="32"/>
        </w:rPr>
      </w:pPr>
    </w:p>
    <w:p w14:paraId="03CFF2B3">
      <w:pPr>
        <w:rPr>
          <w:rFonts w:ascii="Helvetica" w:hAnsi="Helvetica"/>
          <w:color w:val="202020"/>
          <w:sz w:val="23"/>
          <w:szCs w:val="23"/>
          <w:shd w:val="clear" w:color="auto" w:fill="FFFFFF"/>
        </w:rPr>
      </w:pPr>
      <w:r>
        <w:rPr>
          <w:rFonts w:hint="eastAsia" w:ascii="楷体" w:hAnsi="楷体" w:eastAsia="楷体" w:cs="楷体"/>
          <w:kern w:val="0"/>
          <w:sz w:val="32"/>
          <w:szCs w:val="32"/>
        </w:rPr>
        <w:t>方向</w:t>
      </w:r>
      <w:r>
        <w:rPr>
          <w:rFonts w:hint="eastAsia" w:ascii="楷体" w:hAnsi="楷体" w:eastAsia="楷体" w:cs="楷体"/>
          <w:kern w:val="0"/>
          <w:sz w:val="32"/>
          <w:szCs w:val="32"/>
          <w:lang w:val="en-US" w:eastAsia="zh-CN"/>
        </w:rPr>
        <w:t>7</w:t>
      </w:r>
      <w:r>
        <w:rPr>
          <w:rFonts w:hint="eastAsia" w:ascii="楷体" w:hAnsi="楷体" w:eastAsia="楷体" w:cs="楷体"/>
          <w:kern w:val="0"/>
          <w:sz w:val="32"/>
          <w:szCs w:val="32"/>
        </w:rPr>
        <w:t>：职业教育助力乡村振兴、共同富裕</w:t>
      </w:r>
    </w:p>
    <w:tbl>
      <w:tblPr>
        <w:tblStyle w:val="14"/>
        <w:tblpPr w:leftFromText="180" w:rightFromText="180" w:vertAnchor="text" w:horzAnchor="page" w:tblpX="1576" w:tblpY="157"/>
        <w:tblOverlap w:val="never"/>
        <w:tblW w:w="14000" w:type="dxa"/>
        <w:tblInd w:w="0" w:type="dxa"/>
        <w:tblLayout w:type="autofit"/>
        <w:tblCellMar>
          <w:top w:w="0" w:type="dxa"/>
          <w:left w:w="108" w:type="dxa"/>
          <w:bottom w:w="0" w:type="dxa"/>
          <w:right w:w="108" w:type="dxa"/>
        </w:tblCellMar>
      </w:tblPr>
      <w:tblGrid>
        <w:gridCol w:w="1630"/>
        <w:gridCol w:w="8123"/>
        <w:gridCol w:w="1060"/>
        <w:gridCol w:w="3187"/>
      </w:tblGrid>
      <w:tr w14:paraId="33B39F2B">
        <w:tblPrEx>
          <w:tblCellMar>
            <w:top w:w="0" w:type="dxa"/>
            <w:left w:w="108" w:type="dxa"/>
            <w:bottom w:w="0" w:type="dxa"/>
            <w:right w:w="108" w:type="dxa"/>
          </w:tblCellMar>
        </w:tblPrEx>
        <w:trPr>
          <w:trHeight w:val="644" w:hRule="atLeast"/>
        </w:trPr>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A9FB8">
            <w:pPr>
              <w:widowControl/>
              <w:jc w:val="center"/>
              <w:textAlignment w:val="center"/>
              <w:rPr>
                <w:rFonts w:hint="eastAsia" w:ascii="黑体" w:hAnsi="黑体" w:eastAsia="黑体" w:cs="黑体"/>
                <w:sz w:val="24"/>
                <w:szCs w:val="24"/>
              </w:rPr>
            </w:pPr>
            <w:r>
              <w:rPr>
                <w:rFonts w:hint="eastAsia" w:ascii="黑体" w:hAnsi="黑体" w:eastAsia="黑体" w:cs="黑体"/>
                <w:sz w:val="24"/>
                <w:szCs w:val="24"/>
              </w:rPr>
              <w:t>课题编号</w:t>
            </w:r>
          </w:p>
        </w:tc>
        <w:tc>
          <w:tcPr>
            <w:tcW w:w="8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E6B28">
            <w:pPr>
              <w:jc w:val="center"/>
              <w:rPr>
                <w:rFonts w:hint="eastAsia" w:ascii="黑体" w:hAnsi="黑体" w:eastAsia="黑体" w:cs="黑体"/>
                <w:sz w:val="24"/>
                <w:szCs w:val="24"/>
              </w:rPr>
            </w:pPr>
            <w:r>
              <w:rPr>
                <w:rFonts w:hint="eastAsia" w:ascii="黑体" w:hAnsi="黑体" w:eastAsia="黑体" w:cs="黑体"/>
                <w:sz w:val="24"/>
                <w:szCs w:val="24"/>
              </w:rPr>
              <w:t>课题名称</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583B0">
            <w:pPr>
              <w:jc w:val="center"/>
              <w:rPr>
                <w:rFonts w:hint="eastAsia" w:ascii="黑体" w:hAnsi="黑体" w:eastAsia="黑体" w:cs="黑体"/>
                <w:sz w:val="24"/>
                <w:szCs w:val="24"/>
              </w:rPr>
            </w:pPr>
            <w:r>
              <w:rPr>
                <w:rFonts w:hint="eastAsia" w:ascii="黑体" w:hAnsi="黑体" w:eastAsia="黑体" w:cs="黑体"/>
                <w:sz w:val="24"/>
                <w:szCs w:val="24"/>
              </w:rPr>
              <w:t>主持人</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BD81D">
            <w:pPr>
              <w:widowControl/>
              <w:jc w:val="center"/>
              <w:textAlignment w:val="center"/>
              <w:rPr>
                <w:rFonts w:hint="eastAsia" w:ascii="黑体" w:hAnsi="黑体" w:eastAsia="黑体" w:cs="黑体"/>
                <w:sz w:val="24"/>
                <w:szCs w:val="24"/>
              </w:rPr>
            </w:pPr>
            <w:r>
              <w:rPr>
                <w:rFonts w:hint="eastAsia" w:ascii="黑体" w:hAnsi="黑体" w:eastAsia="黑体" w:cs="黑体"/>
                <w:sz w:val="24"/>
                <w:szCs w:val="24"/>
              </w:rPr>
              <w:t>申报单位</w:t>
            </w:r>
          </w:p>
        </w:tc>
      </w:tr>
      <w:tr w14:paraId="7B0B82AF">
        <w:tblPrEx>
          <w:tblCellMar>
            <w:top w:w="0" w:type="dxa"/>
            <w:left w:w="108" w:type="dxa"/>
            <w:bottom w:w="0" w:type="dxa"/>
            <w:right w:w="108" w:type="dxa"/>
          </w:tblCellMar>
        </w:tblPrEx>
        <w:trPr>
          <w:trHeight w:val="737" w:hRule="exact"/>
        </w:trPr>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5ED2D">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ZJS2026ZD87</w:t>
            </w:r>
          </w:p>
        </w:tc>
        <w:tc>
          <w:tcPr>
            <w:tcW w:w="8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44D1A">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温暖工程项目经验下民族地区国家通用语言能力建设与职业技能协同发展的路径研究（青年专项）</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B1E10">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蔡晓娟</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F08A3">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新疆中华职业教育社</w:t>
            </w:r>
          </w:p>
        </w:tc>
      </w:tr>
      <w:tr w14:paraId="0AB10B12">
        <w:tblPrEx>
          <w:tblCellMar>
            <w:top w:w="0" w:type="dxa"/>
            <w:left w:w="108" w:type="dxa"/>
            <w:bottom w:w="0" w:type="dxa"/>
            <w:right w:w="108" w:type="dxa"/>
          </w:tblCellMar>
        </w:tblPrEx>
        <w:trPr>
          <w:trHeight w:val="737" w:hRule="exact"/>
        </w:trPr>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DDCCD">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ZJS2026ZD88</w:t>
            </w:r>
          </w:p>
        </w:tc>
        <w:tc>
          <w:tcPr>
            <w:tcW w:w="8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F237F">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共同富裕背景下职业教育阻断贫困代际传递的机制与成效研究</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E8AA3">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董</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丽</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8980B">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宁夏职业技术大学</w:t>
            </w:r>
          </w:p>
        </w:tc>
      </w:tr>
      <w:tr w14:paraId="4122B205">
        <w:tblPrEx>
          <w:tblCellMar>
            <w:top w:w="0" w:type="dxa"/>
            <w:left w:w="108" w:type="dxa"/>
            <w:bottom w:w="0" w:type="dxa"/>
            <w:right w:w="108" w:type="dxa"/>
          </w:tblCellMar>
        </w:tblPrEx>
        <w:trPr>
          <w:trHeight w:val="737" w:hRule="exact"/>
        </w:trPr>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2392C">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ZJS2026ZD89</w:t>
            </w:r>
          </w:p>
        </w:tc>
        <w:tc>
          <w:tcPr>
            <w:tcW w:w="8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247B1">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乡村振兴背景下陶艺高技能人才集群培养的机制与路径研究</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4E1EE">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薛</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宇</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5A15C">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无锡工艺职业技术学院</w:t>
            </w:r>
          </w:p>
        </w:tc>
      </w:tr>
      <w:tr w14:paraId="211593B2">
        <w:tblPrEx>
          <w:tblCellMar>
            <w:top w:w="0" w:type="dxa"/>
            <w:left w:w="108" w:type="dxa"/>
            <w:bottom w:w="0" w:type="dxa"/>
            <w:right w:w="108" w:type="dxa"/>
          </w:tblCellMar>
        </w:tblPrEx>
        <w:trPr>
          <w:trHeight w:val="737" w:hRule="exact"/>
        </w:trPr>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67EE2">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ZJS2026ZD90</w:t>
            </w:r>
          </w:p>
        </w:tc>
        <w:tc>
          <w:tcPr>
            <w:tcW w:w="8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EA160">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职业教育微专业赋能县域特色产业发展的路径研究</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1A7FA">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徐</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伟</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13C04">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重庆水利电力职业技术学院</w:t>
            </w:r>
          </w:p>
        </w:tc>
      </w:tr>
      <w:tr w14:paraId="7835CBEA">
        <w:tblPrEx>
          <w:tblCellMar>
            <w:top w:w="0" w:type="dxa"/>
            <w:left w:w="108" w:type="dxa"/>
            <w:bottom w:w="0" w:type="dxa"/>
            <w:right w:w="108" w:type="dxa"/>
          </w:tblCellMar>
        </w:tblPrEx>
        <w:trPr>
          <w:trHeight w:val="737" w:hRule="exact"/>
        </w:trPr>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7C93A">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ZJS2026ZD91</w:t>
            </w:r>
          </w:p>
        </w:tc>
        <w:tc>
          <w:tcPr>
            <w:tcW w:w="8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F0118">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乡村振兴视域下西藏职业院校赋能农 牧产品产销融合发展研究</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B9DCD">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王</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强</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E24FE">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日喀则职业技术学院</w:t>
            </w:r>
          </w:p>
        </w:tc>
      </w:tr>
      <w:tr w14:paraId="777C1206">
        <w:tblPrEx>
          <w:tblCellMar>
            <w:top w:w="0" w:type="dxa"/>
            <w:left w:w="108" w:type="dxa"/>
            <w:bottom w:w="0" w:type="dxa"/>
            <w:right w:w="108" w:type="dxa"/>
          </w:tblCellMar>
        </w:tblPrEx>
        <w:trPr>
          <w:trHeight w:val="737" w:hRule="exact"/>
        </w:trPr>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98DCD">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ZJS2026ZD92</w:t>
            </w:r>
          </w:p>
        </w:tc>
        <w:tc>
          <w:tcPr>
            <w:tcW w:w="8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07022">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乡愁何以“留人”：职业教育助力乡村振兴的情感治理路径研究</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D8288">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潘</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梅</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3EBDD">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上海工商职业技术学院</w:t>
            </w:r>
          </w:p>
        </w:tc>
      </w:tr>
      <w:tr w14:paraId="5E3AFFAC">
        <w:tblPrEx>
          <w:tblCellMar>
            <w:top w:w="0" w:type="dxa"/>
            <w:left w:w="108" w:type="dxa"/>
            <w:bottom w:w="0" w:type="dxa"/>
            <w:right w:w="108" w:type="dxa"/>
          </w:tblCellMar>
        </w:tblPrEx>
        <w:trPr>
          <w:trHeight w:val="737" w:hRule="exact"/>
        </w:trPr>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D5ABD">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ZJS2026ZD93</w:t>
            </w:r>
          </w:p>
        </w:tc>
        <w:tc>
          <w:tcPr>
            <w:tcW w:w="8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F64C3">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数智赋能・产教融汇・黑土兴农——寒地农业高职“三链协同”育人模式创新与实践研究</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22173">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董兴月</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A1DC3">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黑龙江农业职业技术学院</w:t>
            </w:r>
          </w:p>
        </w:tc>
      </w:tr>
      <w:tr w14:paraId="5833149A">
        <w:tblPrEx>
          <w:tblCellMar>
            <w:top w:w="0" w:type="dxa"/>
            <w:left w:w="108" w:type="dxa"/>
            <w:bottom w:w="0" w:type="dxa"/>
            <w:right w:w="108" w:type="dxa"/>
          </w:tblCellMar>
        </w:tblPrEx>
        <w:trPr>
          <w:trHeight w:val="737" w:hRule="exact"/>
        </w:trPr>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870B0">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ZJS2026ZD94</w:t>
            </w:r>
          </w:p>
        </w:tc>
        <w:tc>
          <w:tcPr>
            <w:tcW w:w="8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4B319">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高质量发展视域下黑龙江农业职教与乡村振兴深度融合机制研究（青年专项）</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4CCDA">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张晓桐</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FB9DE">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黑龙江农业职业技术学院</w:t>
            </w:r>
          </w:p>
        </w:tc>
      </w:tr>
    </w:tbl>
    <w:p w14:paraId="4F1EB895">
      <w:pPr>
        <w:rPr>
          <w:rFonts w:hint="eastAsia" w:ascii="楷体" w:hAnsi="楷体" w:eastAsia="楷体" w:cs="楷体"/>
          <w:kern w:val="0"/>
          <w:sz w:val="32"/>
          <w:szCs w:val="32"/>
        </w:rPr>
      </w:pPr>
    </w:p>
    <w:p w14:paraId="639E5BA8">
      <w:pPr>
        <w:rPr>
          <w:rFonts w:ascii="Helvetica" w:hAnsi="Helvetica"/>
          <w:color w:val="202020"/>
          <w:sz w:val="23"/>
          <w:szCs w:val="23"/>
          <w:shd w:val="clear" w:color="auto" w:fill="FFFFFF"/>
        </w:rPr>
      </w:pPr>
      <w:r>
        <w:rPr>
          <w:rFonts w:hint="eastAsia" w:ascii="楷体" w:hAnsi="楷体" w:eastAsia="楷体" w:cs="楷体"/>
          <w:kern w:val="0"/>
          <w:sz w:val="32"/>
          <w:szCs w:val="32"/>
        </w:rPr>
        <w:t>方向</w:t>
      </w:r>
      <w:r>
        <w:rPr>
          <w:rFonts w:hint="eastAsia" w:ascii="楷体" w:hAnsi="楷体" w:eastAsia="楷体" w:cs="楷体"/>
          <w:kern w:val="0"/>
          <w:sz w:val="32"/>
          <w:szCs w:val="32"/>
          <w:lang w:val="en-US" w:eastAsia="zh-CN"/>
        </w:rPr>
        <w:t>8</w:t>
      </w:r>
      <w:r>
        <w:rPr>
          <w:rFonts w:hint="eastAsia" w:ascii="楷体" w:hAnsi="楷体" w:eastAsia="楷体" w:cs="楷体"/>
          <w:kern w:val="0"/>
          <w:sz w:val="32"/>
          <w:szCs w:val="32"/>
        </w:rPr>
        <w:t>：职业教育与非物质文化遗产保护传承</w:t>
      </w:r>
    </w:p>
    <w:tbl>
      <w:tblPr>
        <w:tblStyle w:val="14"/>
        <w:tblpPr w:leftFromText="180" w:rightFromText="180" w:vertAnchor="text" w:horzAnchor="page" w:tblpX="1576" w:tblpY="157"/>
        <w:tblOverlap w:val="never"/>
        <w:tblW w:w="14000" w:type="dxa"/>
        <w:tblInd w:w="0" w:type="dxa"/>
        <w:tblLayout w:type="autofit"/>
        <w:tblCellMar>
          <w:top w:w="0" w:type="dxa"/>
          <w:left w:w="108" w:type="dxa"/>
          <w:bottom w:w="0" w:type="dxa"/>
          <w:right w:w="108" w:type="dxa"/>
        </w:tblCellMar>
      </w:tblPr>
      <w:tblGrid>
        <w:gridCol w:w="1630"/>
        <w:gridCol w:w="8123"/>
        <w:gridCol w:w="1060"/>
        <w:gridCol w:w="3187"/>
      </w:tblGrid>
      <w:tr w14:paraId="26E651B3">
        <w:tblPrEx>
          <w:tblCellMar>
            <w:top w:w="0" w:type="dxa"/>
            <w:left w:w="108" w:type="dxa"/>
            <w:bottom w:w="0" w:type="dxa"/>
            <w:right w:w="108" w:type="dxa"/>
          </w:tblCellMar>
        </w:tblPrEx>
        <w:trPr>
          <w:trHeight w:val="644" w:hRule="atLeast"/>
        </w:trPr>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84BDD">
            <w:pPr>
              <w:widowControl/>
              <w:jc w:val="center"/>
              <w:textAlignment w:val="center"/>
              <w:rPr>
                <w:rFonts w:hint="eastAsia" w:ascii="黑体" w:hAnsi="黑体" w:eastAsia="黑体" w:cs="黑体"/>
                <w:sz w:val="24"/>
                <w:szCs w:val="24"/>
              </w:rPr>
            </w:pPr>
            <w:r>
              <w:rPr>
                <w:rFonts w:hint="eastAsia" w:ascii="黑体" w:hAnsi="黑体" w:eastAsia="黑体" w:cs="黑体"/>
                <w:sz w:val="24"/>
                <w:szCs w:val="24"/>
              </w:rPr>
              <w:t>课题编号</w:t>
            </w:r>
          </w:p>
        </w:tc>
        <w:tc>
          <w:tcPr>
            <w:tcW w:w="8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2B6A6">
            <w:pPr>
              <w:jc w:val="center"/>
              <w:rPr>
                <w:rFonts w:hint="eastAsia" w:ascii="黑体" w:hAnsi="黑体" w:eastAsia="黑体" w:cs="黑体"/>
                <w:sz w:val="24"/>
                <w:szCs w:val="24"/>
              </w:rPr>
            </w:pPr>
            <w:r>
              <w:rPr>
                <w:rFonts w:hint="eastAsia" w:ascii="黑体" w:hAnsi="黑体" w:eastAsia="黑体" w:cs="黑体"/>
                <w:sz w:val="24"/>
                <w:szCs w:val="24"/>
              </w:rPr>
              <w:t>课题名称</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D486E">
            <w:pPr>
              <w:jc w:val="center"/>
              <w:rPr>
                <w:rFonts w:hint="eastAsia" w:ascii="黑体" w:hAnsi="黑体" w:eastAsia="黑体" w:cs="黑体"/>
                <w:sz w:val="24"/>
                <w:szCs w:val="24"/>
              </w:rPr>
            </w:pPr>
            <w:r>
              <w:rPr>
                <w:rFonts w:hint="eastAsia" w:ascii="黑体" w:hAnsi="黑体" w:eastAsia="黑体" w:cs="黑体"/>
                <w:sz w:val="24"/>
                <w:szCs w:val="24"/>
              </w:rPr>
              <w:t>主持人</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74C30">
            <w:pPr>
              <w:widowControl/>
              <w:jc w:val="center"/>
              <w:textAlignment w:val="center"/>
              <w:rPr>
                <w:rFonts w:hint="eastAsia" w:ascii="黑体" w:hAnsi="黑体" w:eastAsia="黑体" w:cs="黑体"/>
                <w:sz w:val="24"/>
                <w:szCs w:val="24"/>
              </w:rPr>
            </w:pPr>
            <w:r>
              <w:rPr>
                <w:rFonts w:hint="eastAsia" w:ascii="黑体" w:hAnsi="黑体" w:eastAsia="黑体" w:cs="黑体"/>
                <w:sz w:val="24"/>
                <w:szCs w:val="24"/>
              </w:rPr>
              <w:t>申报单位</w:t>
            </w:r>
          </w:p>
        </w:tc>
      </w:tr>
      <w:tr w14:paraId="69342849">
        <w:tblPrEx>
          <w:tblCellMar>
            <w:top w:w="0" w:type="dxa"/>
            <w:left w:w="108" w:type="dxa"/>
            <w:bottom w:w="0" w:type="dxa"/>
            <w:right w:w="108" w:type="dxa"/>
          </w:tblCellMar>
        </w:tblPrEx>
        <w:trPr>
          <w:trHeight w:val="680" w:hRule="exact"/>
        </w:trPr>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FD228">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ZJS2026ZD95</w:t>
            </w:r>
          </w:p>
        </w:tc>
        <w:tc>
          <w:tcPr>
            <w:tcW w:w="8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EAF21">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边疆民族地区红色文化资源融入高职院校宣传思想工作的特色模式与实现路径研究</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40AE1">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马武宏</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E179A">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云南文化艺术职业学院</w:t>
            </w:r>
          </w:p>
        </w:tc>
      </w:tr>
      <w:tr w14:paraId="32B252A9">
        <w:tblPrEx>
          <w:tblCellMar>
            <w:top w:w="0" w:type="dxa"/>
            <w:left w:w="108" w:type="dxa"/>
            <w:bottom w:w="0" w:type="dxa"/>
            <w:right w:w="108" w:type="dxa"/>
          </w:tblCellMar>
        </w:tblPrEx>
        <w:trPr>
          <w:trHeight w:val="680" w:hRule="exact"/>
        </w:trPr>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11BCD">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ZJS2026ZD96</w:t>
            </w:r>
          </w:p>
        </w:tc>
        <w:tc>
          <w:tcPr>
            <w:tcW w:w="8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31D02">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“四链融合”视域下职业教育赋能地域性非遗产业集群化创新发展路径研究</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1F82D">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孟少博</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4BFE6">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聊城职业技术学院</w:t>
            </w:r>
          </w:p>
        </w:tc>
      </w:tr>
      <w:tr w14:paraId="4411A419">
        <w:tblPrEx>
          <w:tblCellMar>
            <w:top w:w="0" w:type="dxa"/>
            <w:left w:w="108" w:type="dxa"/>
            <w:bottom w:w="0" w:type="dxa"/>
            <w:right w:w="108" w:type="dxa"/>
          </w:tblCellMar>
        </w:tblPrEx>
        <w:trPr>
          <w:trHeight w:val="680" w:hRule="exact"/>
        </w:trPr>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3A7FC">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ZJS2026ZD97</w:t>
            </w:r>
          </w:p>
        </w:tc>
        <w:tc>
          <w:tcPr>
            <w:tcW w:w="8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DCFB0">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承古启新，修物修人：书画修复技艺培育中职生文化自信的实践研究</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C59C5">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毛细新</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CE1ED">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湖南省岳阳县职业中等专业学校</w:t>
            </w:r>
          </w:p>
        </w:tc>
      </w:tr>
      <w:tr w14:paraId="65E33EE3">
        <w:tblPrEx>
          <w:tblCellMar>
            <w:top w:w="0" w:type="dxa"/>
            <w:left w:w="108" w:type="dxa"/>
            <w:bottom w:w="0" w:type="dxa"/>
            <w:right w:w="108" w:type="dxa"/>
          </w:tblCellMar>
        </w:tblPrEx>
        <w:trPr>
          <w:trHeight w:val="680" w:hRule="exact"/>
        </w:trPr>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F214D">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ZJS2026ZD98</w:t>
            </w:r>
          </w:p>
        </w:tc>
        <w:tc>
          <w:tcPr>
            <w:tcW w:w="8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5B4F6">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职业教育赋能土族盘绣非遗活态传承与实践创新研究</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C9416">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周成山</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62392">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互助土族自治县职业技术学校</w:t>
            </w:r>
          </w:p>
        </w:tc>
      </w:tr>
      <w:tr w14:paraId="6187AEB5">
        <w:tblPrEx>
          <w:tblCellMar>
            <w:top w:w="0" w:type="dxa"/>
            <w:left w:w="108" w:type="dxa"/>
            <w:bottom w:w="0" w:type="dxa"/>
            <w:right w:w="108" w:type="dxa"/>
          </w:tblCellMar>
        </w:tblPrEx>
        <w:trPr>
          <w:trHeight w:val="680" w:hRule="exact"/>
        </w:trPr>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32B4B">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ZJS2026ZD99</w:t>
            </w:r>
          </w:p>
        </w:tc>
        <w:tc>
          <w:tcPr>
            <w:tcW w:w="8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7B3F8">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黄炎培“手脑并用”理念下中马大旗鼓非遗融入高职思政教育的路径研究</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70E70">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梅德顺</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13CC5">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泉州轻工职业学院</w:t>
            </w:r>
          </w:p>
        </w:tc>
      </w:tr>
    </w:tbl>
    <w:p w14:paraId="3687FA0C">
      <w:pPr>
        <w:rPr>
          <w:rFonts w:hint="eastAsia" w:ascii="楷体" w:hAnsi="楷体" w:eastAsia="楷体" w:cs="楷体"/>
          <w:kern w:val="0"/>
          <w:sz w:val="32"/>
          <w:szCs w:val="32"/>
        </w:rPr>
      </w:pPr>
    </w:p>
    <w:p w14:paraId="2536E158">
      <w:pPr>
        <w:rPr>
          <w:rFonts w:ascii="Helvetica" w:hAnsi="Helvetica"/>
          <w:color w:val="202020"/>
          <w:sz w:val="23"/>
          <w:szCs w:val="23"/>
          <w:shd w:val="clear" w:color="auto" w:fill="FFFFFF"/>
        </w:rPr>
      </w:pPr>
      <w:r>
        <w:rPr>
          <w:rFonts w:hint="eastAsia" w:ascii="楷体" w:hAnsi="楷体" w:eastAsia="楷体" w:cs="楷体"/>
          <w:kern w:val="0"/>
          <w:sz w:val="32"/>
          <w:szCs w:val="32"/>
        </w:rPr>
        <w:t>方向</w:t>
      </w:r>
      <w:r>
        <w:rPr>
          <w:rFonts w:hint="eastAsia" w:ascii="楷体" w:hAnsi="楷体" w:eastAsia="楷体" w:cs="楷体"/>
          <w:kern w:val="0"/>
          <w:sz w:val="32"/>
          <w:szCs w:val="32"/>
          <w:lang w:val="en-US" w:eastAsia="zh-CN"/>
        </w:rPr>
        <w:t>9</w:t>
      </w:r>
      <w:r>
        <w:rPr>
          <w:rFonts w:hint="eastAsia" w:ascii="楷体" w:hAnsi="楷体" w:eastAsia="楷体" w:cs="楷体"/>
          <w:kern w:val="0"/>
          <w:sz w:val="32"/>
          <w:szCs w:val="32"/>
        </w:rPr>
        <w:t>：职业教育国际化</w:t>
      </w:r>
    </w:p>
    <w:tbl>
      <w:tblPr>
        <w:tblStyle w:val="14"/>
        <w:tblpPr w:leftFromText="180" w:rightFromText="180" w:vertAnchor="text" w:horzAnchor="page" w:tblpX="1576" w:tblpY="157"/>
        <w:tblOverlap w:val="never"/>
        <w:tblW w:w="14000" w:type="dxa"/>
        <w:tblInd w:w="0" w:type="dxa"/>
        <w:tblLayout w:type="autofit"/>
        <w:tblCellMar>
          <w:top w:w="0" w:type="dxa"/>
          <w:left w:w="108" w:type="dxa"/>
          <w:bottom w:w="0" w:type="dxa"/>
          <w:right w:w="108" w:type="dxa"/>
        </w:tblCellMar>
      </w:tblPr>
      <w:tblGrid>
        <w:gridCol w:w="1750"/>
        <w:gridCol w:w="8042"/>
        <w:gridCol w:w="1052"/>
        <w:gridCol w:w="3156"/>
      </w:tblGrid>
      <w:tr w14:paraId="77C96E3E">
        <w:tblPrEx>
          <w:tblCellMar>
            <w:top w:w="0" w:type="dxa"/>
            <w:left w:w="108" w:type="dxa"/>
            <w:bottom w:w="0" w:type="dxa"/>
            <w:right w:w="108" w:type="dxa"/>
          </w:tblCellMar>
        </w:tblPrEx>
        <w:trPr>
          <w:trHeight w:val="644" w:hRule="atLeast"/>
        </w:trPr>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4FCF3">
            <w:pPr>
              <w:widowControl/>
              <w:jc w:val="center"/>
              <w:textAlignment w:val="center"/>
              <w:rPr>
                <w:rFonts w:hint="eastAsia" w:ascii="黑体" w:hAnsi="黑体" w:eastAsia="黑体" w:cs="黑体"/>
                <w:sz w:val="24"/>
                <w:szCs w:val="24"/>
              </w:rPr>
            </w:pPr>
            <w:r>
              <w:rPr>
                <w:rFonts w:hint="eastAsia" w:ascii="黑体" w:hAnsi="黑体" w:eastAsia="黑体" w:cs="黑体"/>
                <w:sz w:val="24"/>
                <w:szCs w:val="24"/>
              </w:rPr>
              <w:t>课题编号</w:t>
            </w:r>
          </w:p>
        </w:tc>
        <w:tc>
          <w:tcPr>
            <w:tcW w:w="8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F36C7">
            <w:pPr>
              <w:jc w:val="center"/>
              <w:rPr>
                <w:rFonts w:hint="eastAsia" w:ascii="黑体" w:hAnsi="黑体" w:eastAsia="黑体" w:cs="黑体"/>
                <w:sz w:val="24"/>
                <w:szCs w:val="24"/>
              </w:rPr>
            </w:pPr>
            <w:r>
              <w:rPr>
                <w:rFonts w:hint="eastAsia" w:ascii="黑体" w:hAnsi="黑体" w:eastAsia="黑体" w:cs="黑体"/>
                <w:sz w:val="24"/>
                <w:szCs w:val="24"/>
              </w:rPr>
              <w:t>课题名称</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3BA09">
            <w:pPr>
              <w:jc w:val="center"/>
              <w:rPr>
                <w:rFonts w:hint="eastAsia" w:ascii="黑体" w:hAnsi="黑体" w:eastAsia="黑体" w:cs="黑体"/>
                <w:sz w:val="24"/>
                <w:szCs w:val="24"/>
              </w:rPr>
            </w:pPr>
            <w:r>
              <w:rPr>
                <w:rFonts w:hint="eastAsia" w:ascii="黑体" w:hAnsi="黑体" w:eastAsia="黑体" w:cs="黑体"/>
                <w:sz w:val="24"/>
                <w:szCs w:val="24"/>
              </w:rPr>
              <w:t>主持人</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BC1A6">
            <w:pPr>
              <w:widowControl/>
              <w:jc w:val="center"/>
              <w:textAlignment w:val="center"/>
              <w:rPr>
                <w:rFonts w:hint="eastAsia" w:ascii="黑体" w:hAnsi="黑体" w:eastAsia="黑体" w:cs="黑体"/>
                <w:sz w:val="24"/>
                <w:szCs w:val="24"/>
              </w:rPr>
            </w:pPr>
            <w:r>
              <w:rPr>
                <w:rFonts w:hint="eastAsia" w:ascii="黑体" w:hAnsi="黑体" w:eastAsia="黑体" w:cs="黑体"/>
                <w:sz w:val="24"/>
                <w:szCs w:val="24"/>
              </w:rPr>
              <w:t>申报单位</w:t>
            </w:r>
          </w:p>
        </w:tc>
      </w:tr>
      <w:tr w14:paraId="2F0DDDFF">
        <w:tblPrEx>
          <w:tblCellMar>
            <w:top w:w="0" w:type="dxa"/>
            <w:left w:w="108" w:type="dxa"/>
            <w:bottom w:w="0" w:type="dxa"/>
            <w:right w:w="108" w:type="dxa"/>
          </w:tblCellMar>
        </w:tblPrEx>
        <w:trPr>
          <w:trHeight w:val="680" w:hRule="exact"/>
        </w:trPr>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1A448">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ZJS2026ZD100</w:t>
            </w:r>
          </w:p>
        </w:tc>
        <w:tc>
          <w:tcPr>
            <w:tcW w:w="8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6BEB9">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高质量共建“一带一路”背景下职业教育在地化人才培养的模式与路径研究</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B6425">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黄</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金</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F6807">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广东水利电力职业技术学院</w:t>
            </w:r>
          </w:p>
        </w:tc>
      </w:tr>
      <w:tr w14:paraId="52B95D32">
        <w:tblPrEx>
          <w:tblCellMar>
            <w:top w:w="0" w:type="dxa"/>
            <w:left w:w="108" w:type="dxa"/>
            <w:bottom w:w="0" w:type="dxa"/>
            <w:right w:w="108" w:type="dxa"/>
          </w:tblCellMar>
        </w:tblPrEx>
        <w:trPr>
          <w:trHeight w:val="680" w:hRule="exact"/>
        </w:trPr>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A98D5">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ZJS2026ZD101</w:t>
            </w:r>
          </w:p>
        </w:tc>
        <w:tc>
          <w:tcPr>
            <w:tcW w:w="8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ED49E">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产教融合视域下职业教育服务工程机械企业出海的人才供给机制与实践路径研究</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CF54A">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刘</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莹</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91623">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徐州工业职业技术学院</w:t>
            </w:r>
          </w:p>
        </w:tc>
      </w:tr>
      <w:tr w14:paraId="220625B2">
        <w:tblPrEx>
          <w:tblCellMar>
            <w:top w:w="0" w:type="dxa"/>
            <w:left w:w="108" w:type="dxa"/>
            <w:bottom w:w="0" w:type="dxa"/>
            <w:right w:w="108" w:type="dxa"/>
          </w:tblCellMar>
        </w:tblPrEx>
        <w:trPr>
          <w:trHeight w:val="680" w:hRule="exact"/>
        </w:trPr>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4229A">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ZJS2026ZD102</w:t>
            </w:r>
          </w:p>
        </w:tc>
        <w:tc>
          <w:tcPr>
            <w:tcW w:w="8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0A4F2">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 xml:space="preserve">中国—东盟国际产能合作中的数字技能人才供需对接与“职教出海”策略研究 </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78F01">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陆广济</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DFA01">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贵州大学</w:t>
            </w:r>
          </w:p>
        </w:tc>
      </w:tr>
      <w:tr w14:paraId="506AAA4C">
        <w:tblPrEx>
          <w:tblCellMar>
            <w:top w:w="0" w:type="dxa"/>
            <w:left w:w="108" w:type="dxa"/>
            <w:bottom w:w="0" w:type="dxa"/>
            <w:right w:w="108" w:type="dxa"/>
          </w:tblCellMar>
        </w:tblPrEx>
        <w:trPr>
          <w:trHeight w:val="680" w:hRule="exact"/>
        </w:trPr>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C0B9">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ZJS2026ZD103</w:t>
            </w:r>
          </w:p>
        </w:tc>
        <w:tc>
          <w:tcPr>
            <w:tcW w:w="8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3948B">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基于中老铁路老挝人才培养的职教出海模式创新与实践</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E48E8">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段渝波</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9C27F">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昆明铁道职业技术学院</w:t>
            </w:r>
          </w:p>
        </w:tc>
      </w:tr>
      <w:tr w14:paraId="5636C732">
        <w:tblPrEx>
          <w:tblCellMar>
            <w:top w:w="0" w:type="dxa"/>
            <w:left w:w="108" w:type="dxa"/>
            <w:bottom w:w="0" w:type="dxa"/>
            <w:right w:w="108" w:type="dxa"/>
          </w:tblCellMar>
        </w:tblPrEx>
        <w:trPr>
          <w:trHeight w:val="680" w:hRule="exact"/>
        </w:trPr>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DF702">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ZJS2026ZD104</w:t>
            </w:r>
          </w:p>
        </w:tc>
        <w:tc>
          <w:tcPr>
            <w:tcW w:w="8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079FD">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数智赋能与实体筑基：市域产教联合体 “教随产出”的耦合机制与路径研究</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3774F">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曾</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鑫</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D40B8">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武汉软件工程职业学院（武汉开放大学）</w:t>
            </w:r>
          </w:p>
        </w:tc>
      </w:tr>
      <w:tr w14:paraId="2232DA4B">
        <w:tblPrEx>
          <w:tblCellMar>
            <w:top w:w="0" w:type="dxa"/>
            <w:left w:w="108" w:type="dxa"/>
            <w:bottom w:w="0" w:type="dxa"/>
            <w:right w:w="108" w:type="dxa"/>
          </w:tblCellMar>
        </w:tblPrEx>
        <w:trPr>
          <w:trHeight w:val="680" w:hRule="exact"/>
        </w:trPr>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221E1">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ZJS2026ZD105</w:t>
            </w:r>
          </w:p>
        </w:tc>
        <w:tc>
          <w:tcPr>
            <w:tcW w:w="8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A3376">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“一带一路”视域下职业教育塑造国家形象的国际比较与中国战略建构研究（青年专项）</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46DCF">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汤程桑</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65006">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重庆工业职业技术大学</w:t>
            </w:r>
          </w:p>
        </w:tc>
      </w:tr>
      <w:tr w14:paraId="7187F9E0">
        <w:tblPrEx>
          <w:tblCellMar>
            <w:top w:w="0" w:type="dxa"/>
            <w:left w:w="108" w:type="dxa"/>
            <w:bottom w:w="0" w:type="dxa"/>
            <w:right w:w="108" w:type="dxa"/>
          </w:tblCellMar>
        </w:tblPrEx>
        <w:trPr>
          <w:trHeight w:val="680" w:hRule="exact"/>
        </w:trPr>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017FE">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ZJS2026ZD106</w:t>
            </w:r>
          </w:p>
        </w:tc>
        <w:tc>
          <w:tcPr>
            <w:tcW w:w="8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5E714">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“培黎工坊”——甘肃职教出海品牌的建设实践与可持续发展路径研究</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5EE96">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杨海晖</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FC94E">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甘肃交通职业技术学院</w:t>
            </w:r>
          </w:p>
        </w:tc>
      </w:tr>
      <w:tr w14:paraId="63983DFD">
        <w:tblPrEx>
          <w:tblCellMar>
            <w:top w:w="0" w:type="dxa"/>
            <w:left w:w="108" w:type="dxa"/>
            <w:bottom w:w="0" w:type="dxa"/>
            <w:right w:w="108" w:type="dxa"/>
          </w:tblCellMar>
        </w:tblPrEx>
        <w:trPr>
          <w:trHeight w:val="680" w:hRule="exact"/>
        </w:trPr>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E4CA4">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ZJS2026ZD107</w:t>
            </w:r>
          </w:p>
        </w:tc>
        <w:tc>
          <w:tcPr>
            <w:tcW w:w="8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1B8FB">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“职教出海”助力职业本科中文国际教育专业人才胜任力的战略衔接与创新实践</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5B502">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彭</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飞</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65C6F">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南昌职业大学</w:t>
            </w:r>
          </w:p>
        </w:tc>
      </w:tr>
      <w:tr w14:paraId="06D18DC1">
        <w:tblPrEx>
          <w:tblCellMar>
            <w:top w:w="0" w:type="dxa"/>
            <w:left w:w="108" w:type="dxa"/>
            <w:bottom w:w="0" w:type="dxa"/>
            <w:right w:w="108" w:type="dxa"/>
          </w:tblCellMar>
        </w:tblPrEx>
        <w:trPr>
          <w:trHeight w:val="680" w:hRule="exact"/>
        </w:trPr>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4B258">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ZJS2026ZD108</w:t>
            </w:r>
          </w:p>
        </w:tc>
        <w:tc>
          <w:tcPr>
            <w:tcW w:w="8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752FF">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黄炎培职教观视域下中国职教出海路径研究—基于“使无业者有业”到“人类命运共同体”理念（青年专项）</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B02C8">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邱丽萍</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1BDB0">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吉安职业技术学院</w:t>
            </w:r>
          </w:p>
        </w:tc>
      </w:tr>
      <w:tr w14:paraId="22BF4683">
        <w:tblPrEx>
          <w:tblCellMar>
            <w:top w:w="0" w:type="dxa"/>
            <w:left w:w="108" w:type="dxa"/>
            <w:bottom w:w="0" w:type="dxa"/>
            <w:right w:w="108" w:type="dxa"/>
          </w:tblCellMar>
        </w:tblPrEx>
        <w:trPr>
          <w:trHeight w:val="680" w:hRule="exact"/>
        </w:trPr>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BBDDC">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ZJS2026ZD109</w:t>
            </w:r>
          </w:p>
        </w:tc>
        <w:tc>
          <w:tcPr>
            <w:tcW w:w="8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B6FB3">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从“被动参照”到“主动建构”：中国职业教育国际化三十年演进逻辑研究（1990-2020）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2435F">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高查清</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D0E30">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安徽交通职业技术学院</w:t>
            </w:r>
          </w:p>
        </w:tc>
      </w:tr>
      <w:tr w14:paraId="44087685">
        <w:tblPrEx>
          <w:tblCellMar>
            <w:top w:w="0" w:type="dxa"/>
            <w:left w:w="108" w:type="dxa"/>
            <w:bottom w:w="0" w:type="dxa"/>
            <w:right w:w="108" w:type="dxa"/>
          </w:tblCellMar>
        </w:tblPrEx>
        <w:trPr>
          <w:trHeight w:val="680" w:hRule="exact"/>
        </w:trPr>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FC81E">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ZJS2026ZD110</w:t>
            </w:r>
          </w:p>
        </w:tc>
        <w:tc>
          <w:tcPr>
            <w:tcW w:w="8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82E7A">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“以侨为桥”福建职教出海模式研究（青年专项）</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1C42E">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陈芝堉</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54647">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福建信息职业技术学院</w:t>
            </w:r>
          </w:p>
        </w:tc>
      </w:tr>
      <w:tr w14:paraId="56B6751F">
        <w:tblPrEx>
          <w:tblCellMar>
            <w:top w:w="0" w:type="dxa"/>
            <w:left w:w="108" w:type="dxa"/>
            <w:bottom w:w="0" w:type="dxa"/>
            <w:right w:w="108" w:type="dxa"/>
          </w:tblCellMar>
        </w:tblPrEx>
        <w:trPr>
          <w:trHeight w:val="680" w:hRule="exact"/>
        </w:trPr>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BE1B2">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ZJS2026ZD111</w:t>
            </w:r>
          </w:p>
        </w:tc>
        <w:tc>
          <w:tcPr>
            <w:tcW w:w="8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C5780">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“一带一路”倡议下新疆高职院校“职教出海”的实践现状与优化路径研究（青年专项）</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CFE49">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李梦璐</w:t>
            </w: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326E4">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新疆科信职业技术学院</w:t>
            </w:r>
          </w:p>
        </w:tc>
      </w:tr>
    </w:tbl>
    <w:p w14:paraId="59830B5C">
      <w:pPr>
        <w:spacing w:afterLines="50" w:line="360" w:lineRule="auto"/>
        <w:jc w:val="center"/>
        <w:rPr>
          <w:rFonts w:hint="eastAsia" w:ascii="黑体" w:hAnsi="黑体" w:eastAsia="黑体" w:cs="黑体"/>
          <w:sz w:val="30"/>
          <w:szCs w:val="30"/>
        </w:rPr>
      </w:pPr>
    </w:p>
    <w:p w14:paraId="4A22A453">
      <w:pPr>
        <w:spacing w:afterLines="50" w:line="360" w:lineRule="auto"/>
        <w:jc w:val="center"/>
        <w:rPr>
          <w:rFonts w:ascii="黑体" w:hAnsi="黑体" w:eastAsia="黑体" w:cs="黑体"/>
          <w:sz w:val="30"/>
          <w:szCs w:val="30"/>
        </w:rPr>
      </w:pPr>
      <w:r>
        <w:rPr>
          <w:rFonts w:hint="eastAsia" w:ascii="黑体" w:hAnsi="黑体" w:eastAsia="黑体" w:cs="黑体"/>
          <w:sz w:val="30"/>
          <w:szCs w:val="30"/>
        </w:rPr>
        <w:t>一般课题</w:t>
      </w:r>
    </w:p>
    <w:tbl>
      <w:tblPr>
        <w:tblStyle w:val="14"/>
        <w:tblpPr w:leftFromText="180" w:rightFromText="180" w:vertAnchor="text" w:horzAnchor="page" w:tblpX="1576" w:tblpY="157"/>
        <w:tblOverlap w:val="never"/>
        <w:tblW w:w="13858" w:type="dxa"/>
        <w:tblInd w:w="0" w:type="dxa"/>
        <w:tblLayout w:type="autofit"/>
        <w:tblCellMar>
          <w:top w:w="0" w:type="dxa"/>
          <w:left w:w="108" w:type="dxa"/>
          <w:bottom w:w="0" w:type="dxa"/>
          <w:right w:w="108" w:type="dxa"/>
        </w:tblCellMar>
      </w:tblPr>
      <w:tblGrid>
        <w:gridCol w:w="1763"/>
        <w:gridCol w:w="8084"/>
        <w:gridCol w:w="1042"/>
        <w:gridCol w:w="2969"/>
      </w:tblGrid>
      <w:tr w14:paraId="4C868F50">
        <w:trPr>
          <w:trHeight w:val="668" w:hRule="atLeas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5A0CA">
            <w:pPr>
              <w:widowControl/>
              <w:jc w:val="center"/>
              <w:textAlignment w:val="center"/>
              <w:rPr>
                <w:rFonts w:hint="eastAsia" w:ascii="黑体" w:hAnsi="黑体" w:eastAsia="黑体" w:cs="黑体"/>
                <w:sz w:val="24"/>
                <w:szCs w:val="24"/>
              </w:rPr>
            </w:pPr>
            <w:r>
              <w:rPr>
                <w:rFonts w:hint="eastAsia" w:ascii="黑体" w:hAnsi="黑体" w:eastAsia="黑体" w:cs="黑体"/>
                <w:sz w:val="24"/>
                <w:szCs w:val="24"/>
              </w:rPr>
              <w:t>课题编号</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9686B">
            <w:pPr>
              <w:spacing w:line="360" w:lineRule="auto"/>
              <w:jc w:val="center"/>
              <w:rPr>
                <w:rFonts w:hint="eastAsia" w:ascii="黑体" w:hAnsi="黑体" w:eastAsia="黑体" w:cs="黑体"/>
                <w:sz w:val="24"/>
                <w:szCs w:val="24"/>
              </w:rPr>
            </w:pPr>
            <w:r>
              <w:rPr>
                <w:rFonts w:hint="eastAsia" w:ascii="黑体" w:hAnsi="黑体" w:eastAsia="黑体" w:cs="黑体"/>
                <w:sz w:val="24"/>
                <w:szCs w:val="24"/>
              </w:rPr>
              <w:t>课题名称</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A375A">
            <w:pPr>
              <w:spacing w:line="360" w:lineRule="auto"/>
              <w:jc w:val="center"/>
              <w:rPr>
                <w:rFonts w:hint="eastAsia" w:ascii="黑体" w:hAnsi="黑体" w:eastAsia="黑体" w:cs="黑体"/>
                <w:sz w:val="24"/>
                <w:szCs w:val="24"/>
              </w:rPr>
            </w:pPr>
            <w:r>
              <w:rPr>
                <w:rFonts w:hint="eastAsia" w:ascii="黑体" w:hAnsi="黑体" w:eastAsia="黑体" w:cs="黑体"/>
                <w:sz w:val="24"/>
                <w:szCs w:val="24"/>
              </w:rPr>
              <w:t>主持人</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BF01D">
            <w:pPr>
              <w:widowControl/>
              <w:jc w:val="center"/>
              <w:textAlignment w:val="center"/>
              <w:rPr>
                <w:rFonts w:hint="eastAsia" w:ascii="黑体" w:hAnsi="黑体" w:eastAsia="黑体" w:cs="黑体"/>
                <w:sz w:val="24"/>
                <w:szCs w:val="24"/>
              </w:rPr>
            </w:pPr>
            <w:r>
              <w:rPr>
                <w:rFonts w:hint="eastAsia" w:ascii="黑体" w:hAnsi="黑体" w:eastAsia="黑体" w:cs="黑体"/>
                <w:sz w:val="24"/>
                <w:szCs w:val="24"/>
              </w:rPr>
              <w:t>申报单位</w:t>
            </w:r>
          </w:p>
        </w:tc>
      </w:tr>
      <w:tr w14:paraId="3D6664C2">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BA4C0">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ZJS2026YB01</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DE526">
            <w:pPr>
              <w:keepNext w:val="0"/>
              <w:keepLines w:val="0"/>
              <w:widowControl/>
              <w:suppressLineNumbers w:val="0"/>
              <w:jc w:val="both"/>
              <w:textAlignment w:val="bottom"/>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高职院校新入职博士教师组织适应及其影响机制研究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3F88E">
            <w:pPr>
              <w:keepNext w:val="0"/>
              <w:keepLines w:val="0"/>
              <w:widowControl/>
              <w:suppressLineNumbers w:val="0"/>
              <w:jc w:val="center"/>
              <w:textAlignment w:val="bottom"/>
              <w:rPr>
                <w:rFonts w:hint="eastAsia" w:ascii="宋体" w:hAnsi="宋体" w:eastAsia="宋体" w:cs="宋体"/>
                <w:color w:val="000000"/>
                <w:kern w:val="0"/>
                <w:sz w:val="24"/>
                <w:szCs w:val="24"/>
              </w:rPr>
            </w:pPr>
            <w:r>
              <w:rPr>
                <w:rFonts w:hint="eastAsia" w:ascii="宋体" w:hAnsi="宋体" w:cs="宋体"/>
                <w:i w:val="0"/>
                <w:iCs w:val="0"/>
                <w:color w:val="000000"/>
                <w:kern w:val="0"/>
                <w:sz w:val="24"/>
                <w:szCs w:val="24"/>
                <w:u w:val="none"/>
                <w:lang w:val="en-US" w:eastAsia="zh-CN" w:bidi="ar"/>
              </w:rPr>
              <w:t>张</w:t>
            </w:r>
            <w:r>
              <w:rPr>
                <w:rFonts w:hint="eastAsia" w:ascii="宋体" w:hAnsi="宋体" w:eastAsia="宋体" w:cs="宋体"/>
                <w:i w:val="0"/>
                <w:iCs w:val="0"/>
                <w:color w:val="000000"/>
                <w:kern w:val="0"/>
                <w:sz w:val="24"/>
                <w:szCs w:val="24"/>
                <w:u w:val="none"/>
                <w:lang w:val="en-US" w:eastAsia="zh-CN" w:bidi="ar"/>
              </w:rPr>
              <w:t>晓可</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C0A25">
            <w:pPr>
              <w:keepNext w:val="0"/>
              <w:keepLines w:val="0"/>
              <w:widowControl/>
              <w:suppressLineNumbers w:val="0"/>
              <w:jc w:val="both"/>
              <w:textAlignment w:val="bottom"/>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江苏农林职业技术学院</w:t>
            </w:r>
          </w:p>
        </w:tc>
      </w:tr>
      <w:tr w14:paraId="38FA4E1C">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3871D">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ZJS2026YB02</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9389F">
            <w:pPr>
              <w:keepNext w:val="0"/>
              <w:keepLines w:val="0"/>
              <w:widowControl/>
              <w:suppressLineNumbers w:val="0"/>
              <w:jc w:val="both"/>
              <w:textAlignment w:val="bottom"/>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企业收益生成视角下河南省高职院校校企合作优化研究（青年专项）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B1925">
            <w:pPr>
              <w:keepNext w:val="0"/>
              <w:keepLines w:val="0"/>
              <w:widowControl/>
              <w:suppressLineNumbers w:val="0"/>
              <w:jc w:val="center"/>
              <w:textAlignment w:val="bottom"/>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燕东浩</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98DC8">
            <w:pPr>
              <w:keepNext w:val="0"/>
              <w:keepLines w:val="0"/>
              <w:widowControl/>
              <w:suppressLineNumbers w:val="0"/>
              <w:jc w:val="both"/>
              <w:textAlignment w:val="bottom"/>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南阳农业职业学院</w:t>
            </w:r>
          </w:p>
        </w:tc>
      </w:tr>
      <w:tr w14:paraId="7651DCD5">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B9519">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ZJS2026YB03</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E4082">
            <w:pPr>
              <w:keepNext w:val="0"/>
              <w:keepLines w:val="0"/>
              <w:widowControl/>
              <w:suppressLineNumbers w:val="0"/>
              <w:jc w:val="both"/>
              <w:textAlignment w:val="bottom"/>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教育家精神引领下职业教育“双师型”教师数字素养提升路径研究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CF69F">
            <w:pPr>
              <w:keepNext w:val="0"/>
              <w:keepLines w:val="0"/>
              <w:widowControl/>
              <w:suppressLineNumbers w:val="0"/>
              <w:jc w:val="center"/>
              <w:textAlignment w:val="bottom"/>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李</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晓</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1C3FA">
            <w:pPr>
              <w:keepNext w:val="0"/>
              <w:keepLines w:val="0"/>
              <w:widowControl/>
              <w:suppressLineNumbers w:val="0"/>
              <w:jc w:val="both"/>
              <w:textAlignment w:val="bottom"/>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安顺职业技术学院</w:t>
            </w:r>
          </w:p>
        </w:tc>
      </w:tr>
      <w:tr w14:paraId="58E5AC44">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685E2">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ZJS2026YB04</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84422">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教育强国视域下高职教师产教融合胜任力评价体系构建研究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846C1">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练雅琦</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B4276">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台州职业技术学院</w:t>
            </w:r>
          </w:p>
        </w:tc>
      </w:tr>
      <w:tr w14:paraId="3F7EB9FA">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3156D">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ZJS2026YB05</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3A887">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“双高计划”背景下高技能人才集群培养质量评价体系构建研究（青年专项）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89159">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徐燕铭</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E784E">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天津海运职业学院</w:t>
            </w:r>
          </w:p>
        </w:tc>
      </w:tr>
      <w:tr w14:paraId="5CA031B8">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28104">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ZJS2026YB06</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0B555">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职业认同视域下中职汽车运用与维修专业思政课“专业案例融入”教学研究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3D026">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胡小鸽</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EEFA2">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四川交通运输职业学校</w:t>
            </w:r>
          </w:p>
        </w:tc>
      </w:tr>
      <w:tr w14:paraId="6BC77E2E">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88769">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ZJS2026YB07</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003FB">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新质生产力背景下宁夏高职传统技艺人才培养的转化机制研究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E7FD7">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张明辉</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D9009">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宁夏职业技术大学</w:t>
            </w:r>
          </w:p>
        </w:tc>
      </w:tr>
      <w:tr w14:paraId="1D8644C7">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934BC">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ZJS2026YB08</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3DEA8">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校企共建教师教学发展中心驱动的“双师型”能力清单迭代机制研究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92FBF">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陈广仁</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1C790">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广东机电职业技术学院</w:t>
            </w:r>
          </w:p>
        </w:tc>
      </w:tr>
      <w:tr w14:paraId="240F368F">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E9911">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ZJS2026YB09</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60B8A">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新质生产力视域下产教融合赋能“数智工匠”育人生态机制研究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C7380">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王春建</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4E8D5">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内蒙古交通职业技术学院</w:t>
            </w:r>
          </w:p>
        </w:tc>
      </w:tr>
      <w:tr w14:paraId="7CB04DEE">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C620D">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ZJS2026YB10</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AADB4">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人工智能赋能职业院校“数智工匠”人才培养模式创新与实践</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53C8E">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符候强</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B99CC">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威宁自治县中华职业教育社</w:t>
            </w:r>
          </w:p>
        </w:tc>
      </w:tr>
      <w:tr w14:paraId="21572E51">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02985">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ZJS2026YB11</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BD11D">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教育科技人才一体推进下高技能人才职业核心素养的培育机制与路径研究——以浙江省为例</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34339">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黄</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琳</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4A086">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杭州科技职业技术学院</w:t>
            </w:r>
          </w:p>
        </w:tc>
      </w:tr>
      <w:tr w14:paraId="7417C6C0">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28797">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ZJS2026YB12</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AEB9D">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“一带一路”倡议下职业教育鲁班工坊国际化发展建设研究（青年专项）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883A5">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王</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妍</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A1E1A">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天津轻工职业技术学院</w:t>
            </w:r>
          </w:p>
        </w:tc>
      </w:tr>
      <w:tr w14:paraId="588BC178">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0D42B">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ZJS2026YB13</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FBDBD">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需求牵引、要素重组、权力下放：高职工业互联网专业群与产业集群的耦合困境消解及路径优化研究（青年专项）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C8CC2">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胡</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佩</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09FA8">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重庆工程职业技术学院</w:t>
            </w:r>
          </w:p>
        </w:tc>
      </w:tr>
      <w:tr w14:paraId="3C6C74CD">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63F67">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ZJS2026YB14</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B3719">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职业教育“田间学院”服务乡村人才振兴的理论建构与实践优化研究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4136E">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高鸿飞</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91B03">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重庆三峡职业学院</w:t>
            </w:r>
          </w:p>
        </w:tc>
      </w:tr>
      <w:tr w14:paraId="09FA83B5">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C6E35">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ZJS2026YB15</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DB142">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职业院校创新创业教育对学生就业质量的溢出效应与机制研究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4916C">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朱明珠</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8B6AE">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天津中德应用技术大学</w:t>
            </w:r>
          </w:p>
        </w:tc>
      </w:tr>
      <w:tr w14:paraId="3320777D">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AB1A7">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ZJS2026YB16</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DCA56">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“诊断-生成”双引擎：CSMS与AIGC协同赋能民族地区中职思政课引领力的路径研究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3F493">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刘一良</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829F9">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榕江县中等职业学校</w:t>
            </w:r>
          </w:p>
        </w:tc>
      </w:tr>
      <w:tr w14:paraId="626FD0D6">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50C44">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ZJS2026YB17</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0CEF5">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人口高质量发展背景下江苏高职教育规模预测及院校发展策略研究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0D303">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朱志海</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0CCC4">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江苏航运职业技术学院</w:t>
            </w:r>
          </w:p>
        </w:tc>
      </w:tr>
      <w:tr w14:paraId="5D3169C9">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63B29">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ZJS2026YB18</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AEA26">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江苏“双高协同”背景下高职本科协同育人模式研究与实践</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32464">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谷</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青</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356B2">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盐城幼儿师范高等专科学校</w:t>
            </w:r>
          </w:p>
        </w:tc>
      </w:tr>
      <w:tr w14:paraId="7A47D394">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E3D0F">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ZJS2026YB19</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8EF61">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积极老龄化视域下职业教育服务银发产业升级的战略重构研究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CBF4D">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李</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洋</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158DC">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大连医科大学中山学院</w:t>
            </w:r>
          </w:p>
        </w:tc>
      </w:tr>
      <w:tr w14:paraId="16A886E3">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7956D">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ZJS2026YB20</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59BFA">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产教联合赋能县域乡村振兴的实践路径研究——以铁岭现代农业产教联合体为例</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93EEC">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刘</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鹏</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88B37">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辽宁职业学院</w:t>
            </w:r>
          </w:p>
        </w:tc>
      </w:tr>
      <w:tr w14:paraId="7126B8A5">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35D76">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ZJS2026YB21</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6D6D1">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职业教育跨境产教融合助力共建“一带一路”路径研究（青年专项）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991C6">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艾嘉禾</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AC4B6">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辽宁建筑职业学院</w:t>
            </w:r>
          </w:p>
        </w:tc>
      </w:tr>
      <w:tr w14:paraId="317D7D50">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E40E3">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ZJS2026YB22</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96276">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基于创新生态系统理论职业院校高技能人才集群培养的运行机制研究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64E53">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王晶晶</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5FE10">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滨州职业学院</w:t>
            </w:r>
          </w:p>
        </w:tc>
      </w:tr>
      <w:tr w14:paraId="3FA81FA6">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9D6FD">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ZJS2026YB23</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868E0">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“新双高”背景下高职专业群教学资源鲁棒优化配置研究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F0B10">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李</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勇</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83B38">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新乡职业技术学院</w:t>
            </w:r>
          </w:p>
        </w:tc>
      </w:tr>
      <w:tr w14:paraId="0A49B19C">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889C4">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ZJS2026YB24</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D954A">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高质量充分就业导向下职业院校科研创新对学生就业能力赋能机制研究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89E7F">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胡志东</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B0D70">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石嘴山工贸职业技术学院</w:t>
            </w:r>
          </w:p>
        </w:tc>
      </w:tr>
      <w:tr w14:paraId="78FE7AE5">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D1689">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ZJS2026YB25</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0CB06">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从“借船”到“造船”：中西部职业院校职教国 际化路径选择与保障机制研究—以宁夏为例</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226FE">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郑</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姣</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90ACC">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宁夏体育职业学院</w:t>
            </w:r>
          </w:p>
        </w:tc>
      </w:tr>
      <w:tr w14:paraId="09DE2B5D">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19B6D">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ZJS2026YB26</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5190B">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“百千万工程”视域下高职电商赋能茂名“五棵树一条鱼”人才培养路径研究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2BB69">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万国海</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76918">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广东茂名农林科技职业学院</w:t>
            </w:r>
          </w:p>
        </w:tc>
      </w:tr>
      <w:tr w14:paraId="67C82F79">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FA45E">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ZJS2026YB27</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CC2C1">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教育数字化转型下西部欠发达地区中职教师数字素养提升路径研究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71051">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张翠翠</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99005">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贵州省交通运输学校</w:t>
            </w:r>
          </w:p>
        </w:tc>
      </w:tr>
      <w:tr w14:paraId="45B5BEBD">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B8B44">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ZJS2026YB28</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E35E5">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数据驱动下近现代中国职业教育知识体系四维重构研究（青年专项）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3A1C0">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平和光</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5662A">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吉林省职业教育研究中心</w:t>
            </w:r>
          </w:p>
        </w:tc>
      </w:tr>
      <w:tr w14:paraId="71C6E40F">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3AD34">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ZJS2026YB29</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CBE7F">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基于能力图谱的高职装备制造类专业教学关键要素联动改革研究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4BB48">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吕名伟</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97198">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内蒙古机电职业技术学院</w:t>
            </w:r>
          </w:p>
        </w:tc>
      </w:tr>
      <w:tr w14:paraId="4D0E6D5A">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D7EAE">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ZJS2026YB30</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0FFB4">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产业集群视域下“两翼”协同AI赋能的双师型教师队伍建设机制研究与实践</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09971">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罗</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旋</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67CFC">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南充科技职业学院</w:t>
            </w:r>
          </w:p>
        </w:tc>
      </w:tr>
      <w:tr w14:paraId="78AF9CEF">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390B3">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ZJS2026YB31</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420A8">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基于组织支持的职业本科双师型教师人工智能素养提升路径研究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AE66E">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许</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洁</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82BA9">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四川卫生康复职业学院</w:t>
            </w:r>
          </w:p>
        </w:tc>
      </w:tr>
      <w:tr w14:paraId="39DB1482">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1A5F8">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ZJS2026YB32</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8F6B3">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高职学生学业干预最佳时机与资源配置优化研究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04512">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庞</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玺</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02E02">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西安外事学院</w:t>
            </w:r>
          </w:p>
        </w:tc>
      </w:tr>
      <w:tr w14:paraId="425E0285">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BDF58">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ZJS2026YB33</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32634">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新质生产力视域下“十五五”时期职业教育适配新就业形态改革路径研究（青年专项）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9244A">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宋法融</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5F642">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福建船政交通职业学院</w:t>
            </w:r>
          </w:p>
        </w:tc>
      </w:tr>
      <w:tr w14:paraId="3CF0C738">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ADD6B">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ZJS2026YB34</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D51E0">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“十五五”时期高等职业教育资源下沉县域的实现路径研究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BFE05">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张祺午</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EAFE3">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吉林省职业教育研究中心</w:t>
            </w:r>
          </w:p>
        </w:tc>
      </w:tr>
      <w:tr w14:paraId="260DC2C6">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EF2B4">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ZJS2026YB35</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2B999">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基于教学关键要素改革的活页式教材开发路径研究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5577F">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戴潜挺</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BB634">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宁波市职业与成人教育学院</w:t>
            </w:r>
          </w:p>
        </w:tc>
      </w:tr>
      <w:tr w14:paraId="0B4BFD4C">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DA449">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ZJS2026YB36</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CE2E9">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人工智能驱动下高职生双创意识与能力进阶的实践探索</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B4D16">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尹志军</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4119E">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江苏省江阴中等专业学校</w:t>
            </w:r>
          </w:p>
        </w:tc>
      </w:tr>
      <w:tr w14:paraId="61CBA741">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DAB0A">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ZJS2026YB37</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43DF7">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社会网络视角下市域产教联合体中多主体关系构建与优化策略研究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9E6FE">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汪丽华</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E3233">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湖北工程职业学院</w:t>
            </w:r>
          </w:p>
        </w:tc>
      </w:tr>
      <w:tr w14:paraId="47696CE5">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83F12">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ZJS2026YB38</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CDA3B">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新质生产力视域下高职能源专业学生绿色素养培育路径研究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54AE4">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刘姣姣</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EDB84">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长江工程职业技术学院</w:t>
            </w:r>
          </w:p>
        </w:tc>
      </w:tr>
      <w:tr w14:paraId="3D3D6344">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5B340">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ZJS2026YB39</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8E662">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职业教育名师工作室育人效能评价及作用机制研究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3345F">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任传威</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5FC19">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锦州市机电工程学校</w:t>
            </w:r>
          </w:p>
        </w:tc>
      </w:tr>
      <w:tr w14:paraId="3F2DE0E7">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4AD5D">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ZJS2026YB40</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2A9BD">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云南文化生态保护区文旅从业者民族文化素养提升的职业教育路径研究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F648F">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吕珊珊</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6A03E">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云南工商学院</w:t>
            </w:r>
          </w:p>
        </w:tc>
      </w:tr>
      <w:tr w14:paraId="57778AFC">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626D4">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ZJS2026YB41</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6A05A">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课程能力图谱驱动智能采矿技术专业教学关键要素联动改革路径研究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C7A19">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王</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宝</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B6752">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兰州资源环境职业技术大学</w:t>
            </w:r>
          </w:p>
        </w:tc>
      </w:tr>
      <w:tr w14:paraId="3E97D62D">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99B6A">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ZJS2026YB42</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88D9F">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课程思政视域下传统文化与高职心理健康教育融合路径的实践研究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7C3BE">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连晓荷</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D8479">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宜宾职业技术学院</w:t>
            </w:r>
          </w:p>
        </w:tc>
      </w:tr>
      <w:tr w14:paraId="41751FCC">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D02D7">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ZJS2026YB43</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CDA63">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新课标引领下高职公共英语课程思政 与职业素养融合的实践研究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D6427">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桂爱华</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38BF2">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驻马店幼儿师范高等专科学校</w:t>
            </w:r>
          </w:p>
        </w:tc>
      </w:tr>
      <w:tr w14:paraId="7786F03E">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7CF9B">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ZJS2026YB44</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EEE00">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基于25所乡村振兴优质涉农高职院校教育资源下沉的实证研究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9A479">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顾丽娜</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7C8CB">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陕西农林职业技术大学</w:t>
            </w:r>
          </w:p>
        </w:tc>
      </w:tr>
      <w:tr w14:paraId="3E32070D">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26C19">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ZJS2026YB45</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2D006">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共生理论视域下民族地区产教融合 “ 四链 ”衔接的场域困境与数智化突围研究（青年专项）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36ADE">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王红琴</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5F30A">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宁夏财经职业技术学院</w:t>
            </w:r>
          </w:p>
        </w:tc>
      </w:tr>
      <w:tr w14:paraId="090F4901">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5B8DF">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ZJS2026YB46</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E40A7">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面向职业教育复杂教学场景的智 能学习分析关键技术与多维动态评价体系研究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D208E">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朱爱群</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807BF">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深圳城市职业学院</w:t>
            </w:r>
          </w:p>
        </w:tc>
      </w:tr>
      <w:tr w14:paraId="60023DC4">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FADFA">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ZJS2026YB47</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603C0">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辽宁“2211”产业体系背景下高职院校专业动态调整机制研究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CA086">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胡</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洋</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F474F">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辽宁省交通高等专科学校</w:t>
            </w:r>
          </w:p>
        </w:tc>
      </w:tr>
      <w:tr w14:paraId="2BF18E1A">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CEF2A">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ZJS2026YB48</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CE6F6">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习近平经济思想“五个统筹”融入民办高校经济学课程思政的理论融通与教学实践研究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A83FE">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王</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烨</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4D8C2">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大连医科大学中山学院</w:t>
            </w:r>
          </w:p>
        </w:tc>
      </w:tr>
      <w:tr w14:paraId="5ECF4E4F">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B0794">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ZJS2026YB49</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BF426">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高质量充分就业目标下职业院校家庭经济困难生就业心理资本量表开发与培育路径研究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2787D">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宋云波</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7030B">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云南民族大学应用技术学院</w:t>
            </w:r>
          </w:p>
        </w:tc>
      </w:tr>
      <w:tr w14:paraId="25D901F0">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B7512">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ZJS2026YB50</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9CFB5">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基于能力图谱的职业本科专业课程体系重构与实践研究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8B712">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李</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影</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914C5">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兰州石化职业技术大学</w:t>
            </w:r>
          </w:p>
        </w:tc>
      </w:tr>
      <w:tr w14:paraId="307AAEE9">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93BE4">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ZJS2026YB51</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A65D8">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AIGC催生艺术设计新岗位推动职业本科校企双元育人模式重构研究（青年专项）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13A2B">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张织璇</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5A6A3">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深圳职业技术大学</w:t>
            </w:r>
          </w:p>
        </w:tc>
      </w:tr>
      <w:tr w14:paraId="2CAF9ACE">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90B10">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ZJS2026YB52</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7A088">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新八级工制度下职业本科“双师型”教师实践力提升路径研究——以机器人技术专业为例</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ED922">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徐洪亮</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A76BE">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长春汽车职业技术大学</w:t>
            </w:r>
          </w:p>
        </w:tc>
      </w:tr>
      <w:tr w14:paraId="16DF05A9">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125D3">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ZJS2026YB53</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52F65">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基于职业教育的“中药炮制非遗活态传承与工匠精神”融合路径研究（青年专项）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16F02">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刘鹏辉</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00D55">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防城港职业技术学院</w:t>
            </w:r>
          </w:p>
        </w:tc>
      </w:tr>
      <w:tr w14:paraId="5E214330">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01140">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ZJS2026YB54</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D9BD6">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基于多元交互理论的职业院校校企合作影响因素研究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47622">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熊</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茜</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82DEB">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江西青年职业学院</w:t>
            </w:r>
          </w:p>
        </w:tc>
      </w:tr>
      <w:tr w14:paraId="6EE58BD8">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8A112">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ZJS2026YB55</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B2490">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“未来非洲计划”框架下中非职教合作“产教同行”在地化路径研究（青年专项）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45F7A">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代竹君</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2FDE5">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上海出版印刷高等专科学校</w:t>
            </w:r>
          </w:p>
        </w:tc>
      </w:tr>
      <w:tr w14:paraId="68CB8EDB">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87C9F">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ZJS2026YB56</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658BF">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分段衔接向标准贯通转型的山西职业院校中高本一体化培养路径研究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E2263">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赵艳丽</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309A4">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山西财贸职业技术学院</w:t>
            </w:r>
          </w:p>
        </w:tc>
      </w:tr>
      <w:tr w14:paraId="59BA5048">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50C80">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ZJS2026YB57</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156E4">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产教融合视域下智能机电专业群“三阶递进”式企业参与路径研究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92B41">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张智荣</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058CE">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临汾职业技术学院</w:t>
            </w:r>
          </w:p>
        </w:tc>
      </w:tr>
      <w:tr w14:paraId="1E8AB9D4">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CE126">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ZJS2026YB58</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AD177">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重庆县域职业教育应对学龄人口变动的政策响应与调适机制研究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8E8B1">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代秀秀</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F737A">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重庆旅游职业学院</w:t>
            </w:r>
          </w:p>
        </w:tc>
      </w:tr>
      <w:tr w14:paraId="0B995901">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C5B14">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ZJS2026YB59</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DEB4D">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人工智能赋能职业教育数智化转型 的“OPC 能力图谱”构建与应用研究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8A9CD">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王瑞子</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98AEB">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辽宁轻工职业学院</w:t>
            </w:r>
          </w:p>
        </w:tc>
      </w:tr>
      <w:tr w14:paraId="5F3C4061">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307BD">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ZJS2026YB60</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B10B4">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云南边疆民族地区职业教育服务“4+5+6”产业体系智能制造人才供给研究（青年专项）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1851C">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王昱婷</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81456">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云南交通职业技术学院</w:t>
            </w:r>
          </w:p>
        </w:tc>
      </w:tr>
      <w:tr w14:paraId="0D18B6C8">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797B9">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ZJS2026YB61</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C062A">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新质工匠培育视域下中职 工科农艺学生身心协同育人机制研究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64430">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王帅锋</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ACBA2">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襄城县职业技术教育中心</w:t>
            </w:r>
          </w:p>
        </w:tc>
      </w:tr>
      <w:tr w14:paraId="5BDB7F96">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F83B4">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ZJS2026YB62</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D588C">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“AI+电商”新业态下基于“双元实训”项目式学习的高职学生数字素养发展研究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D419A">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牛成英</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05939">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兰州现代职业学院</w:t>
            </w:r>
          </w:p>
        </w:tc>
      </w:tr>
      <w:tr w14:paraId="4E9AC5C6">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90978">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ZJS2026YB63</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94DBC">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数智化转型下职业教育数据治理的制度逻辑冲突与协同治理研究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E6E64">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林</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欢</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A2E0B">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烟台职业学院</w:t>
            </w:r>
          </w:p>
        </w:tc>
      </w:tr>
      <w:tr w14:paraId="155F6639">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E71ED">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ZJS2026YB64</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519BE">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人工智能赋能高等职业教育课程 重构的路径与风险研究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9E434">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李</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冰</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88BE4">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福建船政交通职业学院</w:t>
            </w:r>
          </w:p>
        </w:tc>
      </w:tr>
      <w:tr w14:paraId="7C59E63F">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433B0">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ZJS2026YB65</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44D38">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乡村振兴背景下涉农高职院校专业群资源优化策略研究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1CB2A">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姜</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洋</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61352">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福建农业职业技术学院</w:t>
            </w:r>
          </w:p>
        </w:tc>
      </w:tr>
      <w:tr w14:paraId="7D670428">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CEEA6">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ZJS2026YB66</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ACF0D">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生源缩减背景下职业教育专业结构优化与新质生产力适配机制研究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E6195">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任利民</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72372">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邯郸科技职业学院</w:t>
            </w:r>
          </w:p>
        </w:tc>
      </w:tr>
      <w:tr w14:paraId="5F3DB789">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C4E71">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ZJS2026YB67</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838B7">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产教融合视域下高职院校资源配置效率评价与提升路径研究（青年专项）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0D38F">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陈亚宁</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4FC57">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石家庄铁路职业技术学院</w:t>
            </w:r>
          </w:p>
        </w:tc>
      </w:tr>
      <w:tr w14:paraId="7E1D3CE9">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EB52F">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ZJS2026YB68</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39DDD">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新质生产力视域下民族地区高职教育助力乡村特色产业转型升级研究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0D590">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王小蕾</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5B89A">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宁夏民族职业技术学院</w:t>
            </w:r>
          </w:p>
        </w:tc>
      </w:tr>
      <w:tr w14:paraId="25781CD3">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A8914">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ZJS2026YB69</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45671">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西部民族地区高职智能焊接技术专业供给侧改革路径研究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197FA">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宋正雷</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12D36">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石嘴山工贸职业技术学院</w:t>
            </w:r>
          </w:p>
        </w:tc>
      </w:tr>
      <w:tr w14:paraId="1B12E8B3">
        <w:tblPrEx>
          <w:tblCellMar>
            <w:top w:w="0" w:type="dxa"/>
            <w:left w:w="108" w:type="dxa"/>
            <w:bottom w:w="0" w:type="dxa"/>
            <w:right w:w="108" w:type="dxa"/>
          </w:tblCellMar>
        </w:tblPrEx>
        <w:trPr>
          <w:trHeight w:val="972"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2174D">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ZJS2026YB70</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C3A85">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AI赋能宁夏高职机械类双师型教师实践教学行动研究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200B5">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张小于</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330C5">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宁夏幼儿师范高等专科学校（与银川职业技术学院合并）</w:t>
            </w:r>
          </w:p>
        </w:tc>
      </w:tr>
      <w:tr w14:paraId="7481C51C">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84FAA">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ZJS2026YB71</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8C286">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高职院校助力“一带一路”技术技能人才语言文化软实力提升路径研究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30CBE">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陆玉娥</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5F07D">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毕节职业技术学院</w:t>
            </w:r>
          </w:p>
        </w:tc>
      </w:tr>
      <w:tr w14:paraId="6F11A757">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6C01C">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ZJS2026YB72</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CBFE8">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大思政视域下“4+2”模式融入新时代伟大变革的书法实践育人路径研究（青年专项）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7A233">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王</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品</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6C016">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南京科技职业学院</w:t>
            </w:r>
          </w:p>
        </w:tc>
      </w:tr>
      <w:tr w14:paraId="398A9A87">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9C3C7">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ZJS2026YB73</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79592">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教育家精神引领下职业本科教师队伍建设评价指标体系构建研究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6C02E">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牛金芳</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8F20D">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天津职业大学</w:t>
            </w:r>
          </w:p>
        </w:tc>
      </w:tr>
      <w:tr w14:paraId="364BB746">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A3FF5">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ZJS2026YB74</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248A3">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职业本科建设背景下人工智能赋能智慧农业专业人才培养模式研究（青年专项）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0B92D">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贺</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燕</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55A99">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咸宁职业技术学院</w:t>
            </w:r>
          </w:p>
        </w:tc>
      </w:tr>
      <w:tr w14:paraId="56F729FF">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FA813">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ZJS2026YB75</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ACCD8">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职业本科院校服务新疆新质生产力的专业群适配与人才需求预测研究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84429">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靳鹏飞</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AF962">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新疆理工职业大学</w:t>
            </w:r>
          </w:p>
        </w:tc>
      </w:tr>
      <w:tr w14:paraId="01DADF1E">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F9E8B">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ZJS2026YB76</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AB82D">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乡村振兴战略背景下职业院校思政课乡土文化育人路径创新与实践研究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624E1">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刘维国</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28AAA">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甘肃林业职业技术大学</w:t>
            </w:r>
          </w:p>
        </w:tc>
      </w:tr>
      <w:tr w14:paraId="2E4B5B06">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22E8C">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ZJS2026YB77</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024AA">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“新双高”建设视域下职业院校产教融合质量评价模型构建及应用研究（青年专项）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3F76B">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鞠楠楠</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5BE5F">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潍坊工程职业学院</w:t>
            </w:r>
          </w:p>
        </w:tc>
      </w:tr>
      <w:tr w14:paraId="2007BDA1">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61E06">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ZJS2026YB78</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589D5">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乡村振兴背景下职业教育赋能县域电商人才“在地化”培养模式研究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95B27">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纪静雅</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73165">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安徽职业技术大学</w:t>
            </w:r>
          </w:p>
        </w:tc>
      </w:tr>
      <w:tr w14:paraId="7D9D48A4">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63256">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ZJS2026YB79</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BE5B6">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韧心 赋能 融育：心理韧性视域下高职生心理困境思政干预路径探寻</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34BD9">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程</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慧</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D0AFC">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秦皇岛职业技术学院</w:t>
            </w:r>
          </w:p>
        </w:tc>
      </w:tr>
      <w:tr w14:paraId="02593015">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4839C">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ZJS2026YB80</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EEB3F">
            <w:pPr>
              <w:keepNext w:val="0"/>
              <w:keepLines w:val="0"/>
              <w:widowControl/>
              <w:suppressLineNumbers w:val="0"/>
              <w:jc w:val="both"/>
              <w:textAlignment w:val="bottom"/>
              <w:rPr>
                <w:rFonts w:hint="eastAsia" w:ascii="宋体" w:hAnsi="宋体" w:eastAsia="宋体" w:cs="宋体"/>
                <w:color w:val="000000"/>
                <w:spacing w:val="-2"/>
                <w:sz w:val="24"/>
                <w:szCs w:val="24"/>
              </w:rPr>
            </w:pPr>
            <w:r>
              <w:rPr>
                <w:rFonts w:hint="eastAsia" w:ascii="宋体" w:hAnsi="宋体" w:eastAsia="宋体" w:cs="宋体"/>
                <w:i w:val="0"/>
                <w:iCs w:val="0"/>
                <w:color w:val="000000"/>
                <w:kern w:val="0"/>
                <w:sz w:val="24"/>
                <w:szCs w:val="24"/>
                <w:u w:val="none"/>
                <w:lang w:val="en-US" w:eastAsia="zh-CN" w:bidi="ar"/>
              </w:rPr>
              <w:t>生成式AI时代高校教师数字迁移能力的三维机制、评价模型与提升路径研究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6C351">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尹立君</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981AB">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河北科技工程职业技术大学</w:t>
            </w:r>
          </w:p>
        </w:tc>
      </w:tr>
      <w:tr w14:paraId="654861E3">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45736">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ZJS2026YB81</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324E3">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文化传承与技能育人融合视域下职业院校非遗活态传承实践路径的研究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680BC">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杜</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贇</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1661A">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上海市材料工程学校</w:t>
            </w:r>
          </w:p>
        </w:tc>
      </w:tr>
      <w:tr w14:paraId="18956386">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70721">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ZJS2026YB82</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258A8">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教育数字化转型视域下职业院校教师数字胜任力的培育路径研究（青年专项）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B67D7">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张</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琳</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6C22D">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河北机电职业技术学院</w:t>
            </w:r>
          </w:p>
        </w:tc>
      </w:tr>
      <w:tr w14:paraId="2E130420">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0AACE">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ZJS2026YB83</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A2C7B">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铸牢中华民族共同体意识视域下高职院校国防教育一体化育人模式研究——以广西边疆民族地区为例 （青年专项）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9AC16">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卜书雅</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8FD33">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广西水利电力职业技术学院</w:t>
            </w:r>
          </w:p>
        </w:tc>
      </w:tr>
      <w:tr w14:paraId="0FB7ECBE">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EEFB9">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ZJS2026YB84</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537AB">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AI赋能医学形态学-临床课程数智整合教学模块开发与效果研究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2B7F9">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张</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静</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7F5E7">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包头市卫生学校</w:t>
            </w:r>
          </w:p>
        </w:tc>
      </w:tr>
      <w:tr w14:paraId="7DC8DAA1">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8F9AC">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ZJS2026YB85</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3CDEB">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新质生产力驱动下职本跨境电商人才“四链融合”培养机制 与江西实践研究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08C29">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阮小平</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885FB">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江西外语外贸职业学院</w:t>
            </w:r>
          </w:p>
        </w:tc>
      </w:tr>
      <w:tr w14:paraId="187F1700">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5DC63">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ZJS2026YB86</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ABC85">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人工智能赋能高职思政课教学评价改革的VPA模型构建与实证研究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EDAC8">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方</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玲</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01995">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宜春职业技术学院</w:t>
            </w:r>
          </w:p>
        </w:tc>
      </w:tr>
      <w:tr w14:paraId="59A3CE89">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C9ADB">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ZJS2026YB87</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CB4E6">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新质生产力背景下高职有色冶金“AI+产教融合”育人模式研究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EFC97">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张</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周</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423FA">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江西冶金职业技术学院</w:t>
            </w:r>
          </w:p>
        </w:tc>
      </w:tr>
      <w:tr w14:paraId="63E57D4A">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624AA">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ZJS2026YB88</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8FC29">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面向乡村振兴的职业教育“组团式”帮扶的运行机制与创新路径研究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3C4AD">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刘</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瑞</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B5B48">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上海市浦东教育发展研究院</w:t>
            </w:r>
          </w:p>
        </w:tc>
      </w:tr>
      <w:tr w14:paraId="7CB2D729">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A1212">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ZJS2026YB89</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A3A54">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具身智能视角下中职专业课堂具身学习活动实施路径研究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E2843">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张伟罡</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4260E">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上海市工业技术学校</w:t>
            </w:r>
          </w:p>
        </w:tc>
      </w:tr>
      <w:tr w14:paraId="705E15B0">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42199">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ZJS2026YB90</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9EA69">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边疆民族地区高职生在沪就业困境与心理支持体系研究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1B667">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温婷婷</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4552D">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上海交通职业技术学院</w:t>
            </w:r>
          </w:p>
        </w:tc>
      </w:tr>
      <w:tr w14:paraId="5266EB35">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D4892">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ZJS2026YB91</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9B437">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具身认知视域下高职危化专业的风险直觉激活策略研究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26FC0">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周思聪</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FA690">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湖南安全技术职业学院</w:t>
            </w:r>
          </w:p>
        </w:tc>
      </w:tr>
      <w:tr w14:paraId="32FE4508">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AD030">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ZJS2026YB92</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F588C">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高职双创竞赛成果转化困境与优化路径研究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79F5">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张晓燕</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71D0E">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湖南铁道职业技术学院</w:t>
            </w:r>
          </w:p>
        </w:tc>
      </w:tr>
      <w:tr w14:paraId="2B8C3C7A">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CB800">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ZJS2026YB93</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73742">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欠发达地区高职院校产教融合效能评价与优化路径研究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A0C68">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张</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玉</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C1034">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湘西民族职业技术学院</w:t>
            </w:r>
          </w:p>
        </w:tc>
      </w:tr>
      <w:tr w14:paraId="77D01333">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0D912">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ZJS2026YB94</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03B0A">
            <w:pPr>
              <w:keepNext w:val="0"/>
              <w:keepLines w:val="0"/>
              <w:widowControl/>
              <w:suppressLineNumbers w:val="0"/>
              <w:jc w:val="both"/>
              <w:textAlignment w:val="bottom"/>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对口援疆背景下职教共同体构建与协同发展路径研究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A5B5E">
            <w:pPr>
              <w:keepNext w:val="0"/>
              <w:keepLines w:val="0"/>
              <w:widowControl/>
              <w:suppressLineNumbers w:val="0"/>
              <w:jc w:val="center"/>
              <w:textAlignment w:val="bottom"/>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于海波</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1EA5E">
            <w:pPr>
              <w:keepNext w:val="0"/>
              <w:keepLines w:val="0"/>
              <w:widowControl/>
              <w:suppressLineNumbers w:val="0"/>
              <w:jc w:val="both"/>
              <w:textAlignment w:val="bottom"/>
              <w:rPr>
                <w:rFonts w:hint="eastAsia" w:ascii="宋体" w:hAnsi="宋体" w:eastAsia="宋体" w:cs="宋体"/>
                <w:color w:val="000000"/>
                <w:kern w:val="0"/>
                <w:sz w:val="24"/>
                <w:szCs w:val="24"/>
              </w:rPr>
            </w:pPr>
            <w:r>
              <w:rPr>
                <w:rFonts w:hint="eastAsia" w:ascii="宋体" w:hAnsi="宋体" w:eastAsia="宋体" w:cs="宋体"/>
                <w:i w:val="0"/>
                <w:iCs w:val="0"/>
                <w:color w:val="000000"/>
                <w:kern w:val="0"/>
                <w:sz w:val="24"/>
                <w:szCs w:val="24"/>
                <w:u w:val="none"/>
                <w:lang w:val="en-US" w:eastAsia="zh-CN" w:bidi="ar"/>
              </w:rPr>
              <w:t>巴音郭楞职业技术学院</w:t>
            </w:r>
          </w:p>
        </w:tc>
      </w:tr>
      <w:tr w14:paraId="6FF6FB4A">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A6A32">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ZJS2026YB95</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7A949">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岗课赛证融合视角下数字孪生赋能工业机器人实训体系构建与实践研究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DE6EF">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吴志远</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93306">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博尔塔拉职业技术学院</w:t>
            </w:r>
          </w:p>
        </w:tc>
      </w:tr>
      <w:tr w14:paraId="21DC3DC2">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F3138">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ZJS2026YB96</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4DF11">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生成式人工智能重构高职课堂评价体系与实践研究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4B70D">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陶粉娥</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E579C">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云南财经职业学院</w:t>
            </w:r>
          </w:p>
        </w:tc>
      </w:tr>
      <w:tr w14:paraId="27FFA3F6">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26DAA">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ZJS2026YB97</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3D7E9">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医护类高职院校学生基层就业赋能乡村人才振兴的价值、困境和路径研究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F0000">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金</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琰</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DEDDC">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济南护理职业学院</w:t>
            </w:r>
          </w:p>
        </w:tc>
      </w:tr>
      <w:tr w14:paraId="71C3136A">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81700">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ZJS2026YB98</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B57F2">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数智赋能、工单驱动：高职医疗装备运维现场工程师培养模式创新研究（青年专项）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DCBA7">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曲怡蓉</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A1B69">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山东药品食品职业学院</w:t>
            </w:r>
          </w:p>
        </w:tc>
      </w:tr>
      <w:tr w14:paraId="109E7F2D">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50A6D">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ZJS2026YB99</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7F282">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自贸港QFLP试点背景下国际金融专业产教融合协同育人模式创新研究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14D82">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张</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瑞</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7D066">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海南经贸职业技术学院</w:t>
            </w:r>
          </w:p>
        </w:tc>
      </w:tr>
      <w:tr w14:paraId="070F56DF">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A8282">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ZJS2026YB100</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A0A8B">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面向青海产业“四地”建设需求的机电类高技能人才工匠精神培育研究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15419">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李有新</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1AE48">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青海高等职业技术学院</w:t>
            </w:r>
          </w:p>
        </w:tc>
      </w:tr>
      <w:tr w14:paraId="2D01E670">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684AD">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ZJS2026YB101</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868DE">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AI赋能技工院校课堂数智融评路径的研究（青年专项）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EBF7E">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陈</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璐</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A1E17">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北京市工业技师学院</w:t>
            </w:r>
          </w:p>
        </w:tc>
      </w:tr>
      <w:tr w14:paraId="07DC2FC1">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6877D">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ZJS2026YB102</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A7EB4">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统战赋能职业院校人才队伍建设实践研究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357A9">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陈志雄</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D67C7">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湄洲湾职业技术学院</w:t>
            </w:r>
          </w:p>
        </w:tc>
      </w:tr>
      <w:tr w14:paraId="162DFBEB">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177BB">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ZJS2026YB103</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81F34">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高职院校教学改革关键要素联动：“双融双赋”办学模式的研究与实践</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25139">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隋秀梅</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9DFAD">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长春数字科技职业学院</w:t>
            </w:r>
          </w:p>
        </w:tc>
      </w:tr>
      <w:tr w14:paraId="106F6D97">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AA2EB">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ZJS2026YB104</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8AA0C">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高职教师企业实践实效性诊断与改进机制研究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88E72">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刘丽霞</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1A641">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湖州职业技术学院</w:t>
            </w:r>
          </w:p>
        </w:tc>
      </w:tr>
      <w:tr w14:paraId="0F41550E">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22CA9">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ZJS2026YB105</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1C8CB">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数字赋能背景下高职院校与中资企业协同出海资源整合机制研究（青年专项）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0D1BB">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麻之语</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C7ADA">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湖南机电职业技术学院</w:t>
            </w:r>
          </w:p>
        </w:tc>
      </w:tr>
      <w:tr w14:paraId="429D05B9">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F3C44">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ZJS2026YB106</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383A9">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从“科技小院”到“数字田间”：职业院校赋能出口型高原特色蔬菜产区农业自动化改造的机制与路径研究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A44FC">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张</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燕</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D1FE7">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云南省玉溪技师学院</w:t>
            </w:r>
          </w:p>
        </w:tc>
      </w:tr>
      <w:tr w14:paraId="4E638ACC">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9FF05">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ZJS2026YB107</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40A06">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人工智能赋能高职《既有建筑检测鉴定与加固》课程教学改革与实践研究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03F7F">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李</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平</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2B6C6">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阜阳职业技术学院</w:t>
            </w:r>
          </w:p>
        </w:tc>
      </w:tr>
      <w:tr w14:paraId="16D0118F">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EA53B">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ZJS2026YB108</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5E082">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AIGC情境下高等职业院校物流管理专业PBL“搭便车”的形成机理与评价治理机制研究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9665D">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曲劲亮</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3DD71">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宁夏工商职业技术大学</w:t>
            </w:r>
          </w:p>
        </w:tc>
      </w:tr>
      <w:tr w14:paraId="43E56130">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915DB">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ZJS2026YB109</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16A6E">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教育援藏背景下粤藏"3+3"中高职智能建造专业贯通培养模式研究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3A826">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徐</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磊</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9D4A6">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林芝市职业技术学校</w:t>
            </w:r>
          </w:p>
        </w:tc>
      </w:tr>
      <w:tr w14:paraId="05C7E272">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9EAD3">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ZJS2026YB110</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0C2B7">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基于多尺度 CNN 的职业院校学生课堂行为过程性评估路径研究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FB267">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郭娟娟</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D0841">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威宁自治县中等职业学校</w:t>
            </w:r>
          </w:p>
        </w:tc>
      </w:tr>
      <w:tr w14:paraId="4616F764">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8DA93">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ZJS2026YB111</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06375">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中职学校非遗文创产品设计创新与市场转化实践研究——以贵州布依族打籽绣为例</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DE44A">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陈紫墨</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96743">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贵阳市女子职业学校</w:t>
            </w:r>
          </w:p>
        </w:tc>
      </w:tr>
      <w:tr w14:paraId="4AD5A0B6">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66C51">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ZJS2026YB112</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29656">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产教融合视域下轨道交通类职业本科四维融合教学改革研究——以《机械制图及CAD》课程为例</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514DC">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周恩雯</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F8383">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吉林铁道职业技术大学</w:t>
            </w:r>
          </w:p>
        </w:tc>
      </w:tr>
      <w:tr w14:paraId="2FDC88B0">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64FDC">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ZJS2026YB113</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0BC81">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“科技小院”模式下的职业教育服务乡村产业振兴路径研究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EAEC1">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应</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瑶</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C011D">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杭州万向职业技术学院</w:t>
            </w:r>
          </w:p>
        </w:tc>
      </w:tr>
      <w:tr w14:paraId="47429AF0">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FCD19">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ZJS2026YB114</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FD48F">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“大思政”视域下民办高职院校家庭经济困难学生综合素质精准提升策略研究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59AC3">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邓献宇</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2B64E">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桂林信息工程职业学院</w:t>
            </w:r>
          </w:p>
        </w:tc>
      </w:tr>
      <w:tr w14:paraId="0AD1DC86">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7CEA2">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ZJS2026YB115</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65314">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卫生职业教育赋能健康乡村建设的实践机制和路径优化研究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3865F">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陈卫东</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CC507">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广西卫生职业技术学院</w:t>
            </w:r>
          </w:p>
        </w:tc>
      </w:tr>
      <w:tr w14:paraId="1DF4F8F1">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38B9C">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ZJS2026YB116</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B7EE7">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人工智能赋能海南职业教育教学关键要素改革的路径研究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AF707">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窦安琪</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6C186">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海南科技职业大学</w:t>
            </w:r>
          </w:p>
        </w:tc>
      </w:tr>
      <w:tr w14:paraId="11536786">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E79CD">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ZJS2026YB117</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A5B8A">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基于国际产能合作的“中文+职业技能”本土化人才培养研究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5622F">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葛东雷</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81B6C">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北京工业职业技术学院</w:t>
            </w:r>
          </w:p>
        </w:tc>
      </w:tr>
      <w:tr w14:paraId="5EAD8927">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B636F">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ZJS2026YB118</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0F1E9">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积极心理学视域下高职院校学生心理资本增值的影响因素及实现机制研究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BDB81">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任蕴哲</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5D1E3">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西安航空职业技术学院</w:t>
            </w:r>
          </w:p>
        </w:tc>
      </w:tr>
      <w:tr w14:paraId="144D4018">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B4A9E">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ZJS2026YB119</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E2C2F">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职普融通视角下“3+4”与“3+2+2” 贯通培养模式的运行机制与优化路径研究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B16A9">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范晨晨</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A07BD">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芜湖职业技术大学</w:t>
            </w:r>
          </w:p>
        </w:tc>
      </w:tr>
      <w:tr w14:paraId="1262850F">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3B8C8">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ZJS2026YB120</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3CF04">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职校生“慢就业”风险的多维生成机理与前置化干预路径研究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049D3">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郑思思</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DC6DE">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秦皇岛职业技术学院</w:t>
            </w:r>
          </w:p>
        </w:tc>
      </w:tr>
      <w:tr w14:paraId="565036EB">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8C8AC">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ZJS2026YB121</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D2917">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职业本科学生身份建构及其分化机制实证研究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D7227">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寇</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鑫</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3BEB0">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唐山工业职业技术大学</w:t>
            </w:r>
          </w:p>
        </w:tc>
      </w:tr>
      <w:tr w14:paraId="2FBF4C77">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E93C5">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ZJS2026YB122</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3EBCB">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智媒时代高职生工匠精神的群体心理传递机制与激活策略研究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FEFDC">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曹雅萍</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BC62B">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河北机电职业技术学院</w:t>
            </w:r>
          </w:p>
        </w:tc>
      </w:tr>
      <w:tr w14:paraId="1196D66A">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4E09D">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ZJS2026YB123</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D61C7">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个性化学习路径适配视角下职业教育数智课程设计研究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FBFCB">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陈</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宏</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81C92">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广东岭南职业技术学院</w:t>
            </w:r>
          </w:p>
        </w:tc>
      </w:tr>
      <w:tr w14:paraId="2000EDCC">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15EE8">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ZJS2026YB124</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C6A93">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民族地区高职院校非遗技艺融入美育课程体系的模式创新与实践验证（青年专项）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723D1">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李</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嫚</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612E8">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黔西南民族职业技术学院</w:t>
            </w:r>
          </w:p>
        </w:tc>
      </w:tr>
      <w:tr w14:paraId="68103A3A">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8D64E">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ZJS2026YB125</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EF16F">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基于产学研融合机制的铁道运输类职业本科人才培养模式改革与实践（青年专项）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7522C">
            <w:pPr>
              <w:keepNext w:val="0"/>
              <w:keepLines w:val="0"/>
              <w:widowControl/>
              <w:suppressLineNumbers w:val="0"/>
              <w:jc w:val="center"/>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张长生</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1FF82">
            <w:pPr>
              <w:keepNext w:val="0"/>
              <w:keepLines w:val="0"/>
              <w:widowControl/>
              <w:suppressLineNumbers w:val="0"/>
              <w:jc w:val="both"/>
              <w:textAlignment w:val="bottom"/>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吉林铁道职业技术大学</w:t>
            </w:r>
          </w:p>
        </w:tc>
      </w:tr>
      <w:tr w14:paraId="08B088A3">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DD409">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ZJS2026YB126</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D8C34">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高职学生“慢就业”现象的形成逻辑与生涯教育优化路径研究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84BD9">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杜</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鹏</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49BEA">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天津城市建设管理职业技术学院</w:t>
            </w:r>
          </w:p>
        </w:tc>
      </w:tr>
      <w:tr w14:paraId="42D99370">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E9BDE">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ZJS2026YB127</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37371">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现场工程师培养模式下职业院校毕业生高质量就业路径研究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92A39">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王宝存</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673A8">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锡林郭勒职业学院</w:t>
            </w:r>
          </w:p>
        </w:tc>
      </w:tr>
      <w:tr w14:paraId="293EA654">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2E024">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ZJS2026YB128</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21D9D">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AI赋能数智融合背景下新能源汽车整车控制技术“金课程”建设实践研究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10A64">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贾清华</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4DF6A">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包头轻工职业技术学院</w:t>
            </w:r>
          </w:p>
        </w:tc>
      </w:tr>
      <w:tr w14:paraId="755875D2">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50195">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ZJS2026YB129</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DFD74">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区域发展战略导向的中职新一代信息技术专业群特色化发展路径与机制研究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80777">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凌洪兴</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A3FD4">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上海工商信息学校</w:t>
            </w:r>
          </w:p>
        </w:tc>
      </w:tr>
      <w:tr w14:paraId="377241FE">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E7D10">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ZJS2026YB130</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EE9AB">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AI赋能高职智慧养老服务与管理专业大学英语情境化教学实践研究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212F2">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杨晓荣</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21D5C">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阳泉师范高等专科学校</w:t>
            </w:r>
          </w:p>
        </w:tc>
      </w:tr>
      <w:tr w14:paraId="2BF7E34A">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74DBB">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ZJS2026YB131</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C95FB">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银发经济背景下新疆智慧健康养老服务人才培养体系研究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9FB89">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蔺</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剑</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4F150">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新疆农业职业技术大学</w:t>
            </w:r>
          </w:p>
        </w:tc>
      </w:tr>
      <w:tr w14:paraId="541074D1">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DDC13">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ZJS2026YB132</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54A42">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人工智能赋能智能制造类专业职业教育高质量发展创新路径研究 —— 以川渝高职为例  </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FC886">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谭亚红</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C6C4E">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重庆工程职业技术学院</w:t>
            </w:r>
          </w:p>
        </w:tc>
      </w:tr>
      <w:tr w14:paraId="72DBD8D9">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3181B">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ZJS2026YB133</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60648">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甘肃红色文化数智化赋能高职院校高素质复合人才培养策略研究（青年专项）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41ABB">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周</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颖</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32708">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甘肃财贸职业学院</w:t>
            </w:r>
          </w:p>
        </w:tc>
      </w:tr>
      <w:tr w14:paraId="08AB4860">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FD4CD">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ZJS2026YB134</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DE1DB">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产教融合视域下汽车类专业“贯通培养﹒岗课融通﹒精准育人”一体化实践研究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CD513">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王小娟</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D8C9D">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兰州职业技术学院</w:t>
            </w:r>
          </w:p>
        </w:tc>
      </w:tr>
      <w:tr w14:paraId="2D1D3A82">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E86DF">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ZJS2026YB135</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A2B88">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人智协同赋能职业教育“AI+会计”数智化教学范式重构与实践路径</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178ED">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徐</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辉</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C6EDB">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甘肃财贸职业学院</w:t>
            </w:r>
          </w:p>
        </w:tc>
      </w:tr>
      <w:tr w14:paraId="5F066FDB">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7C707">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ZJS2026YB136</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AD945">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“双元引领·协同共育”：职普融通思政课双导师制创新实践研究——基于济宁市普通高中与职业学校教学共同体建设</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AB9E7">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刘亚超</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A600E">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济宁第一职业中等专业学校</w:t>
            </w:r>
          </w:p>
        </w:tc>
      </w:tr>
      <w:tr w14:paraId="0B0252EA">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C6ADC">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ZJS2026YB137</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569FC">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乡村振兴背景下山东农村养老护理人才供需错配的职业教育优化路径研究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8A55A">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郑秋莹</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7B03F">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泰山护理职业学院</w:t>
            </w:r>
          </w:p>
        </w:tc>
      </w:tr>
      <w:tr w14:paraId="629D609F">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74BBE">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ZJS2026YB138</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EDC78">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职业教育赋能特色民间艺术活态传承与市场转化研究——以户县农民画为例</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7E02B">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管</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阳</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4A64B">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陕西国防工业职业技术学院</w:t>
            </w:r>
          </w:p>
        </w:tc>
      </w:tr>
      <w:tr w14:paraId="62AB22AB">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5FE61">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ZJS2026YB139</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65042">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中国职教出海品牌价值塑造与可持续发展路径研究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482E9">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陈艳红</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B322B">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福建船政交通职业学院</w:t>
            </w:r>
          </w:p>
        </w:tc>
      </w:tr>
      <w:tr w14:paraId="65AD406E">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707E4">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ZJS2026YB140</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7DA7E">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产教融合共同体背景下高职交通类专业学生高质量就业能力的评价与提升策略研究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71DBB">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周东波</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73F8D">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陕西交通职业技术学院</w:t>
            </w:r>
          </w:p>
        </w:tc>
      </w:tr>
      <w:tr w14:paraId="20C54466">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78F9A">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ZJS2026YB141</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7F867">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习近平生态文明思想融入职业院校课程思政的实践路径研究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597A6">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王晓平</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CF32F">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广西民族师范学院</w:t>
            </w:r>
          </w:p>
        </w:tc>
      </w:tr>
      <w:tr w14:paraId="613C9246">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A37FE">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ZJS2026YB142</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9AA77">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黄炎培先贤精神引领党外知识分子思想政治工作的机理与路径研究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F4971">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王</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婷</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FFA9A">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天津科技大学</w:t>
            </w:r>
          </w:p>
        </w:tc>
      </w:tr>
      <w:tr w14:paraId="48CBF58D">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AD98B">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ZJS2026YB143</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C6652">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学分银行服务“三教”协同创新的机制、困境与纾解路径</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40FE1">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静</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61CBB">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湖北科技职业学院</w:t>
            </w:r>
          </w:p>
        </w:tc>
      </w:tr>
      <w:tr w14:paraId="14821D60">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92488">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ZJS2026YB144</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D1B65">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高职“双师型”教师核心能力发展生态系统模型构建研究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499FF">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李建明</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670B0">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湖北交通职业技术学院</w:t>
            </w:r>
          </w:p>
        </w:tc>
      </w:tr>
      <w:tr w14:paraId="387201FE">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348C1">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ZJS2026YB145</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9F926">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职业院校公共体育课程融入职业素 养培育的实践研究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97CD2">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伊</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剑</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96AC5">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首都师范大学</w:t>
            </w:r>
          </w:p>
        </w:tc>
      </w:tr>
      <w:tr w14:paraId="115903E1">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DC883">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ZJS2026YB146</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0AE13">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人工智能赋能职业本科高技能人才集群培养的机制创新与路径优化研究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61813">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王子飞</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9841C">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广东工商职业技术大学</w:t>
            </w:r>
          </w:p>
        </w:tc>
      </w:tr>
      <w:tr w14:paraId="5CB9422A">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1D1E8">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ZJS2026YB147</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9569A">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医药强省背景下吉林省职业教育人才培养创新模式研究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5291A">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裴纪可</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36C44">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吉林省医药中等职业学校</w:t>
            </w:r>
          </w:p>
        </w:tc>
      </w:tr>
      <w:tr w14:paraId="70CE8CEC">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80930">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ZJS2026YB148</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97B20">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新双高背景下小儿推拿 “数智融合”人才培养模式创新研究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65A56">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虹</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BE08C">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长春医学高等专科学校</w:t>
            </w:r>
          </w:p>
        </w:tc>
      </w:tr>
      <w:tr w14:paraId="3ECE45F8">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DB890">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ZJS2026YB149</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A53BD">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产教融合共同体赋能高职院校课程思政协同育人机制与评价创新研究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3503C">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田</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欢</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E55A5">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兰州职业技术学院</w:t>
            </w:r>
          </w:p>
        </w:tc>
      </w:tr>
      <w:tr w14:paraId="27302635">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B1FAB">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ZJS2026YB150</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A72AE">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智能建造背景下道路与桥梁工程施工专业中工程测量课程优化重构与就业协同适配研究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2AC9A">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杨</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旭</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52ED5">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兰州城市建设学校</w:t>
            </w:r>
          </w:p>
        </w:tc>
      </w:tr>
      <w:tr w14:paraId="40AB11CB">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D6C1D">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ZJS2026YB151</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D3865">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“一带一路”背景下职业教育服务海南-东南亚二手汽车出口的人才培养路径研究（青年专项）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5D08B">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鄢光曦</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28329">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海南经贸职业技术学院</w:t>
            </w:r>
          </w:p>
        </w:tc>
      </w:tr>
      <w:tr w14:paraId="3682E3AD">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695DF">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ZJS2026YB152</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7EC16">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西藏高职院校《中华民族共同体概论》课程本土化教学资源开发与应用研究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CCEEE">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王</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力</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C8574">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日喀则职业技术学院</w:t>
            </w:r>
          </w:p>
        </w:tc>
      </w:tr>
      <w:tr w14:paraId="46FA7F04">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09087">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ZJS2026YB153</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1F075">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龙江红色文化资源融入艺术类 高职专业课程的教学实践研究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3E1F7">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张</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晶</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1ABE9">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黑龙江艺术职业学院</w:t>
            </w:r>
          </w:p>
        </w:tc>
      </w:tr>
      <w:tr w14:paraId="133DFDF4">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8F337">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ZJS2026YB154</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14791">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数智赋能背景下西藏技工院校汽车类专业“岗课赛证”融通人才培养的路径研究（青年专项）</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E650C">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王</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霜</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DEE54">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西藏技师学院</w:t>
            </w:r>
          </w:p>
        </w:tc>
      </w:tr>
      <w:tr w14:paraId="21FAA804">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152BB">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ZJS2026YB155</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B00EF">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技工院校学生工匠精神核心品质“专注·坚持”的培育路径与实践研究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D2EE3">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耿红梅</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823A3">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北京市工贸技师学院</w:t>
            </w:r>
          </w:p>
        </w:tc>
      </w:tr>
      <w:tr w14:paraId="1DC64517">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E085B">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ZJS2026YB156</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0D85E">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高职学生心理复原力现状与促进策略研究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5BF90">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李双双</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818E5">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黑龙江农业工程职业技术大学</w:t>
            </w:r>
          </w:p>
        </w:tc>
      </w:tr>
      <w:tr w14:paraId="3E21E554">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25ED9">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ZJS2026YB157</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50F22">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边疆地方史视域下职业教育思政与中华民族共同体思想融合研究 ——以阿勒楚喀为例</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8BFDB">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侯檬檬</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DB798">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哈尔滨科学技术职业学院</w:t>
            </w:r>
          </w:p>
        </w:tc>
      </w:tr>
      <w:tr w14:paraId="401C7746">
        <w:tblPrEx>
          <w:tblCellMar>
            <w:top w:w="0" w:type="dxa"/>
            <w:left w:w="108" w:type="dxa"/>
            <w:bottom w:w="0" w:type="dxa"/>
            <w:right w:w="108" w:type="dxa"/>
          </w:tblCellMar>
        </w:tblPrEx>
        <w:trPr>
          <w:trHeight w:val="737" w:hRule="exact"/>
        </w:trPr>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50420">
            <w:pPr>
              <w:keepNext w:val="0"/>
              <w:keepLines w:val="0"/>
              <w:widowControl/>
              <w:suppressLineNumbers w:val="0"/>
              <w:jc w:val="both"/>
              <w:textAlignment w:val="bottom"/>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ZJS2026YB158</w:t>
            </w:r>
          </w:p>
        </w:tc>
        <w:tc>
          <w:tcPr>
            <w:tcW w:w="8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C90F6">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双高背景下装备制造专业群“五金”新基建与虚实结合实训体系融合创新研究</w:t>
            </w:r>
          </w:p>
        </w:tc>
        <w:tc>
          <w:tcPr>
            <w:tcW w:w="1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570EF">
            <w:pPr>
              <w:keepNext w:val="0"/>
              <w:keepLines w:val="0"/>
              <w:widowControl/>
              <w:suppressLineNumbers w:val="0"/>
              <w:jc w:val="center"/>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许</w:t>
            </w:r>
            <w:r>
              <w:rPr>
                <w:rFonts w:hint="eastAsia" w:ascii="宋体" w:hAnsi="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郢</w:t>
            </w:r>
          </w:p>
        </w:tc>
        <w:tc>
          <w:tcPr>
            <w:tcW w:w="2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FBD42">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黑龙江职业学院</w:t>
            </w:r>
          </w:p>
        </w:tc>
      </w:tr>
    </w:tbl>
    <w:p w14:paraId="1C9DCE28">
      <w:pPr>
        <w:pStyle w:val="2"/>
        <w:sectPr>
          <w:footerReference r:id="rId3" w:type="default"/>
          <w:footerReference r:id="rId4" w:type="even"/>
          <w:pgSz w:w="16838" w:h="11906" w:orient="landscape"/>
          <w:pgMar w:top="1588" w:right="1440" w:bottom="1134" w:left="1440" w:header="851" w:footer="737" w:gutter="0"/>
          <w:pgNumType w:fmt="decimal" w:start="1"/>
          <w:cols w:space="425" w:num="1"/>
          <w:docGrid w:type="lines" w:linePitch="312" w:charSpace="0"/>
        </w:sectPr>
      </w:pPr>
    </w:p>
    <w:p w14:paraId="3C3D37B3">
      <w:pPr>
        <w:adjustRightInd w:val="0"/>
        <w:snapToGrid w:val="0"/>
        <w:spacing w:line="560" w:lineRule="atLeast"/>
      </w:pPr>
    </w:p>
    <w:sectPr>
      <w:footerReference r:id="rId5" w:type="default"/>
      <w:footerReference r:id="rId6" w:type="even"/>
      <w:pgSz w:w="11906" w:h="16838"/>
      <w:pgMar w:top="1985" w:right="1588" w:bottom="1361" w:left="1588" w:header="851" w:footer="850" w:gutter="0"/>
      <w:pgNumType w:fmt="decimal"/>
      <w:cols w:space="720" w:num="1"/>
      <w:docGrid w:type="linesAndChars" w:linePitch="579" w:charSpace="-4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030B833-4894-44C7-9657-72482C7E4BD7}"/>
  </w:font>
  <w:font w:name="黑体">
    <w:panose1 w:val="02010609060101010101"/>
    <w:charset w:val="86"/>
    <w:family w:val="auto"/>
    <w:pitch w:val="default"/>
    <w:sig w:usb0="800002BF" w:usb1="38CF7CFA" w:usb2="00000016" w:usb3="00000000" w:csb0="00040001" w:csb1="00000000"/>
    <w:embedRegular r:id="rId2" w:fontKey="{C23C33D2-09F1-4BA8-82C6-A81C08BCBB8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embedRegular r:id="rId3" w:fontKey="{01C2077B-9AFE-4FAA-9427-1C1F37FD1A13}"/>
  </w:font>
  <w:font w:name="仿宋">
    <w:panose1 w:val="02010609060101010101"/>
    <w:charset w:val="86"/>
    <w:family w:val="modern"/>
    <w:pitch w:val="default"/>
    <w:sig w:usb0="800002BF" w:usb1="38CF7CFA" w:usb2="00000016" w:usb3="00000000" w:csb0="00040001" w:csb1="00000000"/>
    <w:embedRegular r:id="rId4" w:fontKey="{CCAA464B-C037-4C1D-A5A0-A9EF3E3A432F}"/>
  </w:font>
  <w:font w:name="楷体">
    <w:panose1 w:val="02010609060101010101"/>
    <w:charset w:val="86"/>
    <w:family w:val="modern"/>
    <w:pitch w:val="default"/>
    <w:sig w:usb0="800002BF" w:usb1="38CF7CFA" w:usb2="00000016" w:usb3="00000000" w:csb0="00040001" w:csb1="00000000"/>
    <w:embedRegular r:id="rId5" w:fontKey="{EF79EB39-F1A2-4863-9473-29C7FA2AC849}"/>
  </w:font>
  <w:font w:name="方正小标宋简体">
    <w:panose1 w:val="02010601030101010101"/>
    <w:charset w:val="86"/>
    <w:family w:val="auto"/>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embedRegular r:id="rId6" w:fontKey="{79A9948F-B219-47A9-8C48-AFBF554795BE}"/>
  </w:font>
  <w:font w:name="汉仪细等线繁">
    <w:altName w:val="宋体"/>
    <w:panose1 w:val="00000000000000000000"/>
    <w:charset w:val="86"/>
    <w:family w:val="auto"/>
    <w:pitch w:val="default"/>
    <w:sig w:usb0="00000000" w:usb1="00000000" w:usb2="00000002" w:usb3="00000000" w:csb0="00040000" w:csb1="00000000"/>
    <w:embedRegular r:id="rId7" w:fontKey="{C7C1FF65-C0BE-4D80-B0DE-F571E8124897}"/>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C4052">
    <w:pPr>
      <w:pStyle w:val="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D8ADD6D">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1D8ADD6D">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6EE52">
    <w:pPr>
      <w:tabs>
        <w:tab w:val="center" w:pos="4153"/>
        <w:tab w:val="right" w:pos="8306"/>
      </w:tabs>
      <w:snapToGrid w:val="0"/>
      <w:jc w:val="left"/>
      <w:rPr>
        <w:rFonts w:ascii="汉仪细等线繁" w:hAnsi="汉仪细等线繁" w:eastAsia="汉仪细等线繁"/>
        <w:sz w:val="18"/>
        <w:szCs w:val="18"/>
      </w:rPr>
    </w:pPr>
    <w:r>
      <w:rPr>
        <w:rFonts w:ascii="汉仪细等线繁" w:hAnsi="汉仪细等线繁" w:eastAsia="汉仪细等线繁"/>
        <w:sz w:val="18"/>
        <w:szCs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6447797">
                          <w:pPr>
                            <w:tabs>
                              <w:tab w:val="center" w:pos="4153"/>
                              <w:tab w:val="right" w:pos="8306"/>
                            </w:tabs>
                            <w:snapToGrid w:val="0"/>
                            <w:jc w:val="left"/>
                            <w:rPr>
                              <w:rFonts w:ascii="汉仪细等线繁" w:hAnsi="汉仪细等线繁" w:eastAsia="汉仪细等线繁"/>
                              <w:sz w:val="18"/>
                              <w:szCs w:val="18"/>
                            </w:rPr>
                          </w:pPr>
                          <w:r>
                            <w:rPr>
                              <w:rFonts w:ascii="汉仪细等线繁" w:hAnsi="汉仪细等线繁" w:eastAsia="汉仪细等线繁"/>
                              <w:sz w:val="18"/>
                              <w:szCs w:val="18"/>
                            </w:rPr>
                            <w:fldChar w:fldCharType="begin"/>
                          </w:r>
                          <w:r>
                            <w:rPr>
                              <w:rFonts w:ascii="汉仪细等线繁" w:hAnsi="汉仪细等线繁" w:eastAsia="汉仪细等线繁"/>
                              <w:sz w:val="18"/>
                              <w:szCs w:val="18"/>
                            </w:rPr>
                            <w:instrText xml:space="preserve"> PAGE  \* MERGEFORMAT </w:instrText>
                          </w:r>
                          <w:r>
                            <w:rPr>
                              <w:rFonts w:ascii="汉仪细等线繁" w:hAnsi="汉仪细等线繁" w:eastAsia="汉仪细等线繁"/>
                              <w:sz w:val="18"/>
                              <w:szCs w:val="18"/>
                            </w:rPr>
                            <w:fldChar w:fldCharType="separate"/>
                          </w:r>
                          <w:r>
                            <w:rPr>
                              <w:rFonts w:ascii="汉仪细等线繁" w:hAnsi="汉仪细等线繁" w:eastAsia="汉仪细等线繁"/>
                              <w:sz w:val="18"/>
                              <w:szCs w:val="18"/>
                            </w:rPr>
                            <w:t>2</w:t>
                          </w:r>
                          <w:r>
                            <w:rPr>
                              <w:rFonts w:ascii="汉仪细等线繁" w:hAnsi="汉仪细等线繁" w:eastAsia="汉仪细等线繁"/>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2"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bowdo4AgAAbw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9ujB2jgCAABvBAAADgAAAAAAAAABACAAAAAfAQAAZHJzL2Uyb0RvYy54&#10;bWxQSwUGAAAAAAYABgBZAQAAyQUAAAAA&#10;">
              <v:fill on="f" focussize="0,0"/>
              <v:stroke on="f" weight="0.5pt"/>
              <v:imagedata o:title=""/>
              <o:lock v:ext="edit" aspectratio="f"/>
              <v:textbox inset="0mm,0mm,0mm,0mm" style="mso-fit-shape-to-text:t;">
                <w:txbxContent>
                  <w:p w14:paraId="56447797">
                    <w:pPr>
                      <w:tabs>
                        <w:tab w:val="center" w:pos="4153"/>
                        <w:tab w:val="right" w:pos="8306"/>
                      </w:tabs>
                      <w:snapToGrid w:val="0"/>
                      <w:jc w:val="left"/>
                      <w:rPr>
                        <w:rFonts w:ascii="汉仪细等线繁" w:hAnsi="汉仪细等线繁" w:eastAsia="汉仪细等线繁"/>
                        <w:sz w:val="18"/>
                        <w:szCs w:val="18"/>
                      </w:rPr>
                    </w:pPr>
                    <w:r>
                      <w:rPr>
                        <w:rFonts w:ascii="汉仪细等线繁" w:hAnsi="汉仪细等线繁" w:eastAsia="汉仪细等线繁"/>
                        <w:sz w:val="18"/>
                        <w:szCs w:val="18"/>
                      </w:rPr>
                      <w:fldChar w:fldCharType="begin"/>
                    </w:r>
                    <w:r>
                      <w:rPr>
                        <w:rFonts w:ascii="汉仪细等线繁" w:hAnsi="汉仪细等线繁" w:eastAsia="汉仪细等线繁"/>
                        <w:sz w:val="18"/>
                        <w:szCs w:val="18"/>
                      </w:rPr>
                      <w:instrText xml:space="preserve"> PAGE  \* MERGEFORMAT </w:instrText>
                    </w:r>
                    <w:r>
                      <w:rPr>
                        <w:rFonts w:ascii="汉仪细等线繁" w:hAnsi="汉仪细等线繁" w:eastAsia="汉仪细等线繁"/>
                        <w:sz w:val="18"/>
                        <w:szCs w:val="18"/>
                      </w:rPr>
                      <w:fldChar w:fldCharType="separate"/>
                    </w:r>
                    <w:r>
                      <w:rPr>
                        <w:rFonts w:ascii="汉仪细等线繁" w:hAnsi="汉仪细等线繁" w:eastAsia="汉仪细等线繁"/>
                        <w:sz w:val="18"/>
                        <w:szCs w:val="18"/>
                      </w:rPr>
                      <w:t>2</w:t>
                    </w:r>
                    <w:r>
                      <w:rPr>
                        <w:rFonts w:ascii="汉仪细等线繁" w:hAnsi="汉仪细等线繁" w:eastAsia="汉仪细等线繁"/>
                        <w:sz w:val="18"/>
                        <w:szCs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BE4BE">
    <w:pPr>
      <w:pStyle w:val="9"/>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8793F2D">
                          <w:pPr>
                            <w:pStyle w:val="9"/>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14</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14:paraId="78793F2D">
                    <w:pPr>
                      <w:pStyle w:val="9"/>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14</w:t>
                    </w:r>
                    <w:r>
                      <w:rPr>
                        <w:sz w:val="28"/>
                        <w:szCs w:val="28"/>
                      </w:rPr>
                      <w:fldChar w:fldCharType="end"/>
                    </w:r>
                    <w:r>
                      <w:rPr>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92343">
    <w:pPr>
      <w:pStyle w:val="9"/>
      <w:ind w:firstLine="280" w:firstLineChars="100"/>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2</w:t>
    </w:r>
    <w:r>
      <w:rPr>
        <w:sz w:val="28"/>
        <w:szCs w:val="28"/>
      </w:rPr>
      <w:fldChar w:fldCharType="end"/>
    </w:r>
    <w:r>
      <w:rPr>
        <w:sz w:val="28"/>
        <w:szCs w:val="28"/>
      </w:rPr>
      <w:t xml:space="preserve"> —</w:t>
    </w:r>
  </w:p>
  <w:p w14:paraId="431F5B9F">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embedTrueTypeFonts/>
  <w:saveSubsetFonts/>
  <w:bordersDoNotSurroundHeader w:val="0"/>
  <w:bordersDoNotSurroundFooter w:val="0"/>
  <w:documentProtection w:enforcement="0"/>
  <w:defaultTabStop w:val="420"/>
  <w:drawingGridHorizontalSpacing w:val="112"/>
  <w:drawingGridVerticalSpacing w:val="271"/>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yNjRiOGVjNGQ4OGM0YzEzYzQ1MWZkNTM4MWNiNmEifQ=="/>
  </w:docVars>
  <w:rsids>
    <w:rsidRoot w:val="00172A27"/>
    <w:rsid w:val="000113C5"/>
    <w:rsid w:val="0001219E"/>
    <w:rsid w:val="000335CE"/>
    <w:rsid w:val="000410E5"/>
    <w:rsid w:val="00051469"/>
    <w:rsid w:val="00065594"/>
    <w:rsid w:val="0008622D"/>
    <w:rsid w:val="000B2106"/>
    <w:rsid w:val="000D56FF"/>
    <w:rsid w:val="00137B8B"/>
    <w:rsid w:val="001420C0"/>
    <w:rsid w:val="00143750"/>
    <w:rsid w:val="0015084C"/>
    <w:rsid w:val="00172A27"/>
    <w:rsid w:val="00172E44"/>
    <w:rsid w:val="00177C8A"/>
    <w:rsid w:val="001937BA"/>
    <w:rsid w:val="0019561D"/>
    <w:rsid w:val="001B1E29"/>
    <w:rsid w:val="001D23D9"/>
    <w:rsid w:val="001E5645"/>
    <w:rsid w:val="001F59BB"/>
    <w:rsid w:val="00216EF9"/>
    <w:rsid w:val="002522C7"/>
    <w:rsid w:val="00254576"/>
    <w:rsid w:val="002819D0"/>
    <w:rsid w:val="002A53E4"/>
    <w:rsid w:val="002B1DBB"/>
    <w:rsid w:val="002B712C"/>
    <w:rsid w:val="002C6DD1"/>
    <w:rsid w:val="002F4886"/>
    <w:rsid w:val="0030475B"/>
    <w:rsid w:val="00310D82"/>
    <w:rsid w:val="003253FB"/>
    <w:rsid w:val="003709EA"/>
    <w:rsid w:val="003D0008"/>
    <w:rsid w:val="003D08A0"/>
    <w:rsid w:val="003D1EB3"/>
    <w:rsid w:val="00406AF8"/>
    <w:rsid w:val="0041298F"/>
    <w:rsid w:val="00425185"/>
    <w:rsid w:val="00434F1A"/>
    <w:rsid w:val="0047279C"/>
    <w:rsid w:val="004850D3"/>
    <w:rsid w:val="004875EE"/>
    <w:rsid w:val="00492129"/>
    <w:rsid w:val="004926D1"/>
    <w:rsid w:val="0049527B"/>
    <w:rsid w:val="004A219F"/>
    <w:rsid w:val="004A5081"/>
    <w:rsid w:val="004B4636"/>
    <w:rsid w:val="004C6DFE"/>
    <w:rsid w:val="004D63E1"/>
    <w:rsid w:val="004E2384"/>
    <w:rsid w:val="00505DD7"/>
    <w:rsid w:val="0052143F"/>
    <w:rsid w:val="00524B5D"/>
    <w:rsid w:val="00554F40"/>
    <w:rsid w:val="00556A3D"/>
    <w:rsid w:val="005656A3"/>
    <w:rsid w:val="00581FD3"/>
    <w:rsid w:val="005A431C"/>
    <w:rsid w:val="005C1206"/>
    <w:rsid w:val="005C5EC3"/>
    <w:rsid w:val="005D01EA"/>
    <w:rsid w:val="005D3F21"/>
    <w:rsid w:val="005F1BA0"/>
    <w:rsid w:val="00615C80"/>
    <w:rsid w:val="00650C88"/>
    <w:rsid w:val="006B6738"/>
    <w:rsid w:val="006D13F6"/>
    <w:rsid w:val="006D489E"/>
    <w:rsid w:val="00701735"/>
    <w:rsid w:val="00702DFE"/>
    <w:rsid w:val="00702EE7"/>
    <w:rsid w:val="00736B3D"/>
    <w:rsid w:val="00766DD0"/>
    <w:rsid w:val="00782549"/>
    <w:rsid w:val="007B2994"/>
    <w:rsid w:val="007D019E"/>
    <w:rsid w:val="007D4AAD"/>
    <w:rsid w:val="007D53EC"/>
    <w:rsid w:val="008134B6"/>
    <w:rsid w:val="008146EA"/>
    <w:rsid w:val="008B2A6A"/>
    <w:rsid w:val="008B2B47"/>
    <w:rsid w:val="008B7B7D"/>
    <w:rsid w:val="008E224E"/>
    <w:rsid w:val="00902EB2"/>
    <w:rsid w:val="0092724C"/>
    <w:rsid w:val="00955B9F"/>
    <w:rsid w:val="00995E06"/>
    <w:rsid w:val="009B02CA"/>
    <w:rsid w:val="009B3586"/>
    <w:rsid w:val="009E1A66"/>
    <w:rsid w:val="009E2A43"/>
    <w:rsid w:val="00A02958"/>
    <w:rsid w:val="00A41950"/>
    <w:rsid w:val="00A42739"/>
    <w:rsid w:val="00A94108"/>
    <w:rsid w:val="00AA5D12"/>
    <w:rsid w:val="00AB7E70"/>
    <w:rsid w:val="00AD2C48"/>
    <w:rsid w:val="00B00CF0"/>
    <w:rsid w:val="00B03345"/>
    <w:rsid w:val="00B068F7"/>
    <w:rsid w:val="00B21DE4"/>
    <w:rsid w:val="00B36C3D"/>
    <w:rsid w:val="00B52080"/>
    <w:rsid w:val="00B63DCB"/>
    <w:rsid w:val="00B662BA"/>
    <w:rsid w:val="00BA1EDD"/>
    <w:rsid w:val="00BC5EB6"/>
    <w:rsid w:val="00BC619F"/>
    <w:rsid w:val="00BD37B2"/>
    <w:rsid w:val="00C2357A"/>
    <w:rsid w:val="00C35A5B"/>
    <w:rsid w:val="00C40485"/>
    <w:rsid w:val="00C81B90"/>
    <w:rsid w:val="00C922C5"/>
    <w:rsid w:val="00CA013B"/>
    <w:rsid w:val="00CB3C1F"/>
    <w:rsid w:val="00CB5A83"/>
    <w:rsid w:val="00CC6B7A"/>
    <w:rsid w:val="00CF41C2"/>
    <w:rsid w:val="00CF78F5"/>
    <w:rsid w:val="00D12679"/>
    <w:rsid w:val="00D40A00"/>
    <w:rsid w:val="00D5461F"/>
    <w:rsid w:val="00D57288"/>
    <w:rsid w:val="00D8778C"/>
    <w:rsid w:val="00D879D8"/>
    <w:rsid w:val="00D944E5"/>
    <w:rsid w:val="00DB28F2"/>
    <w:rsid w:val="00DB2AD4"/>
    <w:rsid w:val="00DB76C5"/>
    <w:rsid w:val="00E10B66"/>
    <w:rsid w:val="00E17071"/>
    <w:rsid w:val="00E33274"/>
    <w:rsid w:val="00E821CB"/>
    <w:rsid w:val="00E8287D"/>
    <w:rsid w:val="00E842F6"/>
    <w:rsid w:val="00E929C1"/>
    <w:rsid w:val="00EF2A37"/>
    <w:rsid w:val="00F22CDD"/>
    <w:rsid w:val="00F46900"/>
    <w:rsid w:val="00F51A51"/>
    <w:rsid w:val="00F94DA1"/>
    <w:rsid w:val="00FA6DE6"/>
    <w:rsid w:val="00FB098F"/>
    <w:rsid w:val="00FB564A"/>
    <w:rsid w:val="00FD58C8"/>
    <w:rsid w:val="00FF1080"/>
    <w:rsid w:val="04547AB0"/>
    <w:rsid w:val="06C62991"/>
    <w:rsid w:val="06DB364E"/>
    <w:rsid w:val="09422634"/>
    <w:rsid w:val="0A8D5543"/>
    <w:rsid w:val="0B8B2359"/>
    <w:rsid w:val="0D0D6DC6"/>
    <w:rsid w:val="0E9E16BA"/>
    <w:rsid w:val="107E60AD"/>
    <w:rsid w:val="11FD4E95"/>
    <w:rsid w:val="138435FB"/>
    <w:rsid w:val="148166BA"/>
    <w:rsid w:val="14EF474E"/>
    <w:rsid w:val="189E7425"/>
    <w:rsid w:val="1AA840E6"/>
    <w:rsid w:val="1AB84D27"/>
    <w:rsid w:val="1B0B6EC3"/>
    <w:rsid w:val="1C333A14"/>
    <w:rsid w:val="1CA42ED5"/>
    <w:rsid w:val="1EA049DF"/>
    <w:rsid w:val="20717A90"/>
    <w:rsid w:val="213646A3"/>
    <w:rsid w:val="221C373D"/>
    <w:rsid w:val="240C104F"/>
    <w:rsid w:val="294125E1"/>
    <w:rsid w:val="29832427"/>
    <w:rsid w:val="29BB2332"/>
    <w:rsid w:val="2B9A2F19"/>
    <w:rsid w:val="2F1C67C9"/>
    <w:rsid w:val="34043E1B"/>
    <w:rsid w:val="34E61C38"/>
    <w:rsid w:val="37B179ED"/>
    <w:rsid w:val="39614488"/>
    <w:rsid w:val="3C220AC4"/>
    <w:rsid w:val="3D932702"/>
    <w:rsid w:val="3F854B88"/>
    <w:rsid w:val="45E203E6"/>
    <w:rsid w:val="47087857"/>
    <w:rsid w:val="47881AEB"/>
    <w:rsid w:val="4FE82708"/>
    <w:rsid w:val="508928D4"/>
    <w:rsid w:val="510E0963"/>
    <w:rsid w:val="53496917"/>
    <w:rsid w:val="534D5841"/>
    <w:rsid w:val="54806B2A"/>
    <w:rsid w:val="54EE505F"/>
    <w:rsid w:val="56AD58B8"/>
    <w:rsid w:val="5A8A6AF5"/>
    <w:rsid w:val="5CD47827"/>
    <w:rsid w:val="65B56DE1"/>
    <w:rsid w:val="6B7E3AFD"/>
    <w:rsid w:val="723658ED"/>
    <w:rsid w:val="77417157"/>
    <w:rsid w:val="77DC3442"/>
    <w:rsid w:val="7C683105"/>
    <w:rsid w:val="7C715F3F"/>
    <w:rsid w:val="7E131FB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0"/>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4"/>
    <w:basedOn w:val="1"/>
    <w:next w:val="1"/>
    <w:unhideWhenUsed/>
    <w:qFormat/>
    <w:uiPriority w:val="9"/>
    <w:pPr>
      <w:keepNext/>
      <w:keepLines/>
      <w:spacing w:before="280" w:after="290" w:line="376" w:lineRule="auto"/>
      <w:outlineLvl w:val="3"/>
    </w:pPr>
    <w:rPr>
      <w:rFonts w:ascii="Cambria" w:hAnsi="Cambria"/>
      <w:b/>
      <w:bCs/>
      <w:sz w:val="28"/>
      <w:szCs w:val="28"/>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21"/>
    <w:qFormat/>
    <w:uiPriority w:val="99"/>
    <w:pPr>
      <w:spacing w:after="120"/>
    </w:pPr>
  </w:style>
  <w:style w:type="paragraph" w:styleId="5">
    <w:name w:val="Body Text Indent"/>
    <w:basedOn w:val="1"/>
    <w:qFormat/>
    <w:uiPriority w:val="0"/>
    <w:pPr>
      <w:spacing w:after="120"/>
      <w:ind w:left="420" w:leftChars="200"/>
    </w:pPr>
  </w:style>
  <w:style w:type="paragraph" w:styleId="6">
    <w:name w:val="Date"/>
    <w:basedOn w:val="1"/>
    <w:next w:val="1"/>
    <w:qFormat/>
    <w:uiPriority w:val="0"/>
    <w:pPr>
      <w:ind w:left="100" w:leftChars="2500"/>
    </w:pPr>
    <w:rPr>
      <w:sz w:val="32"/>
    </w:rPr>
  </w:style>
  <w:style w:type="paragraph" w:styleId="7">
    <w:name w:val="Body Text Indent 2"/>
    <w:basedOn w:val="1"/>
    <w:qFormat/>
    <w:uiPriority w:val="0"/>
    <w:pPr>
      <w:spacing w:after="120" w:line="480" w:lineRule="auto"/>
      <w:ind w:left="420" w:leftChars="200"/>
    </w:pPr>
  </w:style>
  <w:style w:type="paragraph" w:styleId="8">
    <w:name w:val="Balloon Text"/>
    <w:basedOn w:val="1"/>
    <w:qFormat/>
    <w:uiPriority w:val="0"/>
    <w:rPr>
      <w:sz w:val="18"/>
      <w:szCs w:val="18"/>
    </w:rPr>
  </w:style>
  <w:style w:type="paragraph" w:styleId="9">
    <w:name w:val="footer"/>
    <w:basedOn w:val="1"/>
    <w:link w:val="22"/>
    <w:qFormat/>
    <w:uiPriority w:val="99"/>
    <w:pPr>
      <w:tabs>
        <w:tab w:val="center" w:pos="4153"/>
        <w:tab w:val="right" w:pos="8306"/>
      </w:tabs>
      <w:snapToGrid w:val="0"/>
      <w:jc w:val="left"/>
    </w:pPr>
    <w:rPr>
      <w:sz w:val="18"/>
      <w:szCs w:val="18"/>
    </w:rPr>
  </w:style>
  <w:style w:type="paragraph" w:styleId="10">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1">
    <w:name w:val="Body Text Indent 3"/>
    <w:basedOn w:val="1"/>
    <w:qFormat/>
    <w:uiPriority w:val="0"/>
    <w:pPr>
      <w:spacing w:after="120"/>
      <w:ind w:left="420" w:leftChars="200"/>
    </w:pPr>
    <w:rPr>
      <w:sz w:val="16"/>
      <w:szCs w:val="16"/>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3">
    <w:name w:val="Body Text First Indent"/>
    <w:basedOn w:val="4"/>
    <w:link w:val="24"/>
    <w:qFormat/>
    <w:uiPriority w:val="0"/>
    <w:pPr>
      <w:ind w:firstLine="480" w:firstLineChars="200"/>
    </w:pPr>
  </w:style>
  <w:style w:type="character" w:styleId="16">
    <w:name w:val="Strong"/>
    <w:basedOn w:val="15"/>
    <w:qFormat/>
    <w:uiPriority w:val="0"/>
    <w:rPr>
      <w:b/>
      <w:bCs/>
    </w:rPr>
  </w:style>
  <w:style w:type="character" w:styleId="17">
    <w:name w:val="page number"/>
    <w:basedOn w:val="15"/>
    <w:qFormat/>
    <w:uiPriority w:val="0"/>
  </w:style>
  <w:style w:type="character" w:styleId="18">
    <w:name w:val="Emphasis"/>
    <w:basedOn w:val="15"/>
    <w:qFormat/>
    <w:uiPriority w:val="20"/>
    <w:rPr>
      <w:i/>
      <w:iCs/>
    </w:rPr>
  </w:style>
  <w:style w:type="character" w:styleId="19">
    <w:name w:val="Hyperlink"/>
    <w:basedOn w:val="15"/>
    <w:qFormat/>
    <w:uiPriority w:val="0"/>
    <w:rPr>
      <w:color w:val="136EC2"/>
      <w:u w:val="single"/>
    </w:rPr>
  </w:style>
  <w:style w:type="character" w:customStyle="1" w:styleId="20">
    <w:name w:val="标题 1 Char"/>
    <w:basedOn w:val="15"/>
    <w:link w:val="3"/>
    <w:qFormat/>
    <w:uiPriority w:val="9"/>
    <w:rPr>
      <w:rFonts w:ascii="宋体" w:hAnsi="宋体" w:cs="宋体"/>
      <w:b/>
      <w:bCs/>
      <w:kern w:val="36"/>
      <w:sz w:val="48"/>
      <w:szCs w:val="48"/>
    </w:rPr>
  </w:style>
  <w:style w:type="character" w:customStyle="1" w:styleId="21">
    <w:name w:val="正文文本 Char"/>
    <w:basedOn w:val="15"/>
    <w:link w:val="4"/>
    <w:qFormat/>
    <w:uiPriority w:val="99"/>
    <w:rPr>
      <w:kern w:val="2"/>
      <w:sz w:val="21"/>
      <w:szCs w:val="24"/>
    </w:rPr>
  </w:style>
  <w:style w:type="character" w:customStyle="1" w:styleId="22">
    <w:name w:val="页脚 Char"/>
    <w:basedOn w:val="15"/>
    <w:link w:val="9"/>
    <w:qFormat/>
    <w:uiPriority w:val="99"/>
    <w:rPr>
      <w:kern w:val="2"/>
      <w:sz w:val="18"/>
      <w:szCs w:val="18"/>
    </w:rPr>
  </w:style>
  <w:style w:type="character" w:customStyle="1" w:styleId="23">
    <w:name w:val="页眉 Char"/>
    <w:basedOn w:val="15"/>
    <w:link w:val="10"/>
    <w:qFormat/>
    <w:uiPriority w:val="99"/>
    <w:rPr>
      <w:kern w:val="2"/>
      <w:sz w:val="18"/>
      <w:szCs w:val="18"/>
    </w:rPr>
  </w:style>
  <w:style w:type="character" w:customStyle="1" w:styleId="24">
    <w:name w:val="正文首行缩进 Char"/>
    <w:basedOn w:val="21"/>
    <w:link w:val="13"/>
    <w:qFormat/>
    <w:uiPriority w:val="0"/>
  </w:style>
  <w:style w:type="character" w:customStyle="1" w:styleId="25">
    <w:name w:val="exhibitname1"/>
    <w:basedOn w:val="15"/>
    <w:qFormat/>
    <w:uiPriority w:val="0"/>
    <w:rPr>
      <w:b/>
      <w:bCs/>
      <w:sz w:val="36"/>
      <w:szCs w:val="36"/>
    </w:rPr>
  </w:style>
  <w:style w:type="character" w:customStyle="1" w:styleId="26">
    <w:name w:val="font0111"/>
    <w:basedOn w:val="15"/>
    <w:qFormat/>
    <w:uiPriority w:val="0"/>
    <w:rPr>
      <w:color w:val="FF0000"/>
    </w:rPr>
  </w:style>
  <w:style w:type="character" w:customStyle="1" w:styleId="27">
    <w:name w:val="unnamed11"/>
    <w:basedOn w:val="15"/>
    <w:qFormat/>
    <w:uiPriority w:val="0"/>
    <w:rPr>
      <w:sz w:val="24"/>
      <w:szCs w:val="24"/>
      <w:u w:val="none"/>
    </w:rPr>
  </w:style>
  <w:style w:type="paragraph" w:customStyle="1" w:styleId="28">
    <w:name w:val="Char"/>
    <w:basedOn w:val="1"/>
    <w:qFormat/>
    <w:uiPriority w:val="0"/>
  </w:style>
  <w:style w:type="paragraph" w:customStyle="1" w:styleId="29">
    <w:name w:val="Char Char Char1 Char Char Char Char Char Char Char"/>
    <w:basedOn w:val="1"/>
    <w:qFormat/>
    <w:uiPriority w:val="0"/>
    <w:rPr>
      <w:rFonts w:eastAsia="方正仿宋简体"/>
      <w:sz w:val="32"/>
      <w:szCs w:val="20"/>
    </w:rPr>
  </w:style>
  <w:style w:type="paragraph" w:styleId="30">
    <w:name w:val="List Paragraph"/>
    <w:basedOn w:val="1"/>
    <w:qFormat/>
    <w:uiPriority w:val="0"/>
    <w:pPr>
      <w:ind w:firstLine="420" w:firstLineChars="200"/>
    </w:pPr>
    <w:rPr>
      <w:rFonts w:ascii="Calibri" w:hAnsi="Calibri"/>
      <w:szCs w:val="22"/>
    </w:rPr>
  </w:style>
  <w:style w:type="character" w:customStyle="1" w:styleId="31">
    <w:name w:val="unnamed12"/>
    <w:basedOn w:val="15"/>
    <w:qFormat/>
    <w:uiPriority w:val="0"/>
    <w:rPr>
      <w:spacing w:val="400"/>
      <w:sz w:val="24"/>
      <w:szCs w:val="24"/>
      <w:u w:val="none"/>
    </w:rPr>
  </w:style>
  <w:style w:type="character" w:customStyle="1" w:styleId="32">
    <w:name w:val="font41"/>
    <w:basedOn w:val="15"/>
    <w:qFormat/>
    <w:uiPriority w:val="0"/>
    <w:rPr>
      <w:rFonts w:hint="eastAsia" w:ascii="宋体" w:hAnsi="宋体" w:eastAsia="宋体" w:cs="宋体"/>
      <w:color w:val="000000"/>
      <w:sz w:val="21"/>
      <w:szCs w:val="21"/>
      <w:u w:val="none"/>
    </w:rPr>
  </w:style>
  <w:style w:type="character" w:customStyle="1" w:styleId="33">
    <w:name w:val="font61"/>
    <w:basedOn w:val="15"/>
    <w:qFormat/>
    <w:uiPriority w:val="0"/>
    <w:rPr>
      <w:rFonts w:hint="eastAsia" w:ascii="宋体" w:hAnsi="宋体" w:eastAsia="宋体" w:cs="宋体"/>
      <w:color w:val="000000"/>
      <w:sz w:val="21"/>
      <w:szCs w:val="21"/>
      <w:u w:val="none"/>
    </w:rPr>
  </w:style>
  <w:style w:type="character" w:customStyle="1" w:styleId="34">
    <w:name w:val="font121"/>
    <w:basedOn w:val="15"/>
    <w:qFormat/>
    <w:uiPriority w:val="0"/>
    <w:rPr>
      <w:rFonts w:hint="default" w:ascii="Times New Roman" w:hAnsi="Times New Roman" w:cs="Times New Roman"/>
      <w:color w:val="000000"/>
      <w:sz w:val="21"/>
      <w:szCs w:val="21"/>
      <w:u w:val="none"/>
    </w:rPr>
  </w:style>
  <w:style w:type="character" w:customStyle="1" w:styleId="35">
    <w:name w:val="font131"/>
    <w:basedOn w:val="15"/>
    <w:qFormat/>
    <w:uiPriority w:val="0"/>
    <w:rPr>
      <w:rFonts w:hint="eastAsia" w:ascii="宋体" w:hAnsi="宋体" w:eastAsia="宋体" w:cs="宋体"/>
      <w:color w:val="000000"/>
      <w:sz w:val="21"/>
      <w:szCs w:val="21"/>
      <w:u w:val="none"/>
    </w:rPr>
  </w:style>
  <w:style w:type="character" w:customStyle="1" w:styleId="36">
    <w:name w:val="font101"/>
    <w:basedOn w:val="15"/>
    <w:qFormat/>
    <w:uiPriority w:val="0"/>
    <w:rPr>
      <w:rFonts w:hint="eastAsia" w:ascii="宋体" w:hAnsi="宋体" w:eastAsia="宋体" w:cs="宋体"/>
      <w:color w:val="000000"/>
      <w:sz w:val="24"/>
      <w:szCs w:val="24"/>
      <w:u w:val="none"/>
    </w:rPr>
  </w:style>
  <w:style w:type="character" w:customStyle="1" w:styleId="37">
    <w:name w:val="font172"/>
    <w:basedOn w:val="15"/>
    <w:qFormat/>
    <w:uiPriority w:val="0"/>
    <w:rPr>
      <w:rFonts w:hint="default" w:ascii="Times New Roman" w:hAnsi="Times New Roman" w:cs="Times New Roman"/>
      <w:color w:val="000000"/>
      <w:sz w:val="24"/>
      <w:szCs w:val="24"/>
      <w:u w:val="none"/>
    </w:rPr>
  </w:style>
  <w:style w:type="character" w:customStyle="1" w:styleId="38">
    <w:name w:val="font01"/>
    <w:basedOn w:val="15"/>
    <w:qFormat/>
    <w:uiPriority w:val="0"/>
    <w:rPr>
      <w:rFonts w:hint="eastAsia" w:ascii="宋体" w:hAnsi="宋体" w:eastAsia="宋体" w:cs="宋体"/>
      <w:color w:val="000000"/>
      <w:sz w:val="22"/>
      <w:szCs w:val="22"/>
      <w:u w:val="none"/>
    </w:rPr>
  </w:style>
  <w:style w:type="character" w:customStyle="1" w:styleId="39">
    <w:name w:val="font181"/>
    <w:basedOn w:val="15"/>
    <w:qFormat/>
    <w:uiPriority w:val="0"/>
    <w:rPr>
      <w:rFonts w:hint="default" w:ascii="Times New Roman" w:hAnsi="Times New Roman" w:cs="Times New Roman"/>
      <w:color w:val="000000"/>
      <w:sz w:val="22"/>
      <w:szCs w:val="22"/>
      <w:u w:val="none"/>
    </w:rPr>
  </w:style>
  <w:style w:type="character" w:customStyle="1" w:styleId="40">
    <w:name w:val="font91"/>
    <w:basedOn w:val="15"/>
    <w:qFormat/>
    <w:uiPriority w:val="0"/>
    <w:rPr>
      <w:rFonts w:hint="eastAsia" w:ascii="宋体" w:hAnsi="宋体" w:eastAsia="宋体" w:cs="宋体"/>
      <w:color w:val="000000"/>
      <w:sz w:val="24"/>
      <w:szCs w:val="24"/>
      <w:u w:val="none"/>
    </w:rPr>
  </w:style>
  <w:style w:type="character" w:customStyle="1" w:styleId="41">
    <w:name w:val="font51"/>
    <w:basedOn w:val="15"/>
    <w:qFormat/>
    <w:uiPriority w:val="0"/>
    <w:rPr>
      <w:rFonts w:hint="eastAsia" w:ascii="宋体" w:hAnsi="宋体" w:eastAsia="宋体" w:cs="宋体"/>
      <w:color w:val="000000"/>
      <w:sz w:val="22"/>
      <w:szCs w:val="22"/>
      <w:u w:val="none"/>
    </w:rPr>
  </w:style>
  <w:style w:type="character" w:customStyle="1" w:styleId="42">
    <w:name w:val="font71"/>
    <w:basedOn w:val="15"/>
    <w:qFormat/>
    <w:uiPriority w:val="0"/>
    <w:rPr>
      <w:rFonts w:ascii="宋体" w:hAnsi="宋体" w:eastAsia="宋体" w:cs="宋体"/>
      <w:color w:val="000000"/>
      <w:sz w:val="22"/>
      <w:szCs w:val="22"/>
      <w:u w:val="none"/>
    </w:rPr>
  </w:style>
  <w:style w:type="character" w:customStyle="1" w:styleId="43">
    <w:name w:val="font141"/>
    <w:basedOn w:val="15"/>
    <w:qFormat/>
    <w:uiPriority w:val="0"/>
    <w:rPr>
      <w:rFonts w:hint="eastAsia" w:ascii="仿宋" w:hAnsi="仿宋" w:eastAsia="仿宋" w:cs="仿宋"/>
      <w:color w:val="000000"/>
      <w:sz w:val="18"/>
      <w:szCs w:val="18"/>
      <w:u w:val="none"/>
    </w:rPr>
  </w:style>
  <w:style w:type="character" w:customStyle="1" w:styleId="44">
    <w:name w:val="font161"/>
    <w:basedOn w:val="15"/>
    <w:qFormat/>
    <w:uiPriority w:val="0"/>
    <w:rPr>
      <w:rFonts w:hint="eastAsia" w:ascii="宋体" w:hAnsi="宋体" w:eastAsia="宋体" w:cs="宋体"/>
      <w:color w:val="000000"/>
      <w:sz w:val="18"/>
      <w:szCs w:val="18"/>
      <w:u w:val="none"/>
    </w:rPr>
  </w:style>
  <w:style w:type="character" w:customStyle="1" w:styleId="45">
    <w:name w:val="font212"/>
    <w:basedOn w:val="15"/>
    <w:qFormat/>
    <w:uiPriority w:val="0"/>
    <w:rPr>
      <w:rFonts w:hint="eastAsia" w:ascii="宋体" w:hAnsi="宋体" w:eastAsia="宋体" w:cs="宋体"/>
      <w:color w:val="000000"/>
      <w:sz w:val="20"/>
      <w:szCs w:val="20"/>
      <w:u w:val="none"/>
    </w:rPr>
  </w:style>
  <w:style w:type="character" w:customStyle="1" w:styleId="46">
    <w:name w:val="font111"/>
    <w:basedOn w:val="15"/>
    <w:qFormat/>
    <w:uiPriority w:val="0"/>
    <w:rPr>
      <w:rFonts w:hint="eastAsia" w:ascii="仿宋" w:hAnsi="仿宋" w:eastAsia="仿宋" w:cs="仿宋"/>
      <w:color w:val="000000"/>
      <w:sz w:val="24"/>
      <w:szCs w:val="24"/>
      <w:u w:val="none"/>
    </w:rPr>
  </w:style>
  <w:style w:type="character" w:customStyle="1" w:styleId="47">
    <w:name w:val="font231"/>
    <w:basedOn w:val="15"/>
    <w:qFormat/>
    <w:uiPriority w:val="0"/>
    <w:rPr>
      <w:rFonts w:hint="default" w:ascii="Times New Roman" w:hAnsi="Times New Roman" w:cs="Times New Roman"/>
      <w:color w:val="000000"/>
      <w:sz w:val="21"/>
      <w:szCs w:val="21"/>
      <w:u w:val="none"/>
    </w:rPr>
  </w:style>
  <w:style w:type="character" w:customStyle="1" w:styleId="48">
    <w:name w:val="font11"/>
    <w:basedOn w:val="15"/>
    <w:qFormat/>
    <w:uiPriority w:val="0"/>
    <w:rPr>
      <w:rFonts w:hint="eastAsia" w:ascii="楷体" w:hAnsi="楷体" w:eastAsia="楷体" w:cs="楷体"/>
      <w:color w:val="000000"/>
      <w:sz w:val="20"/>
      <w:szCs w:val="20"/>
      <w:u w:val="none"/>
    </w:rPr>
  </w:style>
  <w:style w:type="character" w:customStyle="1" w:styleId="49">
    <w:name w:val="font31"/>
    <w:basedOn w:val="15"/>
    <w:qFormat/>
    <w:uiPriority w:val="0"/>
    <w:rPr>
      <w:rFonts w:hint="eastAsia" w:ascii="宋体" w:hAnsi="宋体" w:eastAsia="宋体" w:cs="宋体"/>
      <w:color w:val="000000"/>
      <w:sz w:val="28"/>
      <w:szCs w:val="28"/>
      <w:u w:val="none"/>
    </w:rPr>
  </w:style>
  <w:style w:type="character" w:customStyle="1" w:styleId="50">
    <w:name w:val="font21"/>
    <w:basedOn w:val="15"/>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6513B4-A659-4342-943B-83DA7C63614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351</Words>
  <Characters>404</Characters>
  <Lines>68</Lines>
  <Paragraphs>19</Paragraphs>
  <TotalTime>42</TotalTime>
  <ScaleCrop>false</ScaleCrop>
  <LinksUpToDate>false</LinksUpToDate>
  <CharactersWithSpaces>407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2020-04-13T07:43:00Z</dcterms:created>
  <dc:creator>MaoChang</dc:creator>
  <cp:lastModifiedBy>WPS_1746583800</cp:lastModifiedBy>
  <cp:lastPrinted>2024-07-05T05:42:00Z</cp:lastPrinted>
  <dcterms:modified xsi:type="dcterms:W3CDTF">2026-07-29T02:55:05Z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4D77D8B78460405B9FDF8DC1E4BF891E_13</vt:lpwstr>
  </property>
  <property fmtid="{D5CDD505-2E9C-101B-9397-08002B2CF9AE}" pid="4" name="KSOTemplateDocerSaveRecord">
    <vt:lpwstr>eyJoZGlkIjoiNmY5MmQ1MWMzNWRkYTI5MTM5ZTI2MjU2NjQxNzBiZjciLCJ1c2VySWQiOiIxNjk4OTYwNzEzIn0=</vt:lpwstr>
  </property>
</Properties>
</file>